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瘦煤项目可行性建设方案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35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_Toc18353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76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_Toc15176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1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_Toc29681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57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_Toc21057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_Toc438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_Toc29174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_Toc15962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_Toc503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7" w:history="1">
        <w:r>
          <w:rPr>
            <w:rFonts w:ascii="仿宋" w:eastAsia="仿宋" w:hAnsi="仿宋" w:cs="仿宋" w:hint="eastAsia"/>
            <w:lang w:eastAsia="zh-CN"/>
          </w:rPr>
          <w:t>三、瘦煤项目概论</w:t>
        </w:r>
        <w:r>
          <w:tab/>
        </w:r>
        <w:r>
          <w:fldChar w:fldCharType="begin"/>
        </w:r>
        <w:r>
          <w:instrText xml:space="preserve"> PAGEREF _Toc31797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66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_Toc16366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6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_Toc6236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_Toc13170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_Toc1915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_Toc10632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4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_Toc21824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6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_Toc29796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0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_Toc28610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_Toc29749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84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_Toc16484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48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_Toc22448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4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_Toc17648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8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_Toc12218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_Toc13295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_Toc1284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12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_Toc13912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八、安全与应急管理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5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_Toc15155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6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_Toc21016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6" w:history="1">
        <w:r>
          <w:rPr>
            <w:rFonts w:ascii="仿宋" w:eastAsia="仿宋" w:hAnsi="仿宋" w:cs="仿宋" w:hint="eastAsia"/>
            <w:lang w:eastAsia="zh-CN"/>
          </w:rPr>
          <w:t>九、项目质量与标准</w:t>
        </w:r>
        <w:r>
          <w:tab/>
        </w:r>
        <w:r>
          <w:fldChar w:fldCharType="begin"/>
        </w:r>
        <w:r>
          <w:instrText xml:space="preserve"> PAGEREF _Toc19886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8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_Toc17485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_Toc26044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_Toc24639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70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_Toc17370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6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_Toc6036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5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821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_Toc8821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42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_Toc5542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7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_Toc8997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_Toc16162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8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_Toc4758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32" w:history="1">
        <w:r>
          <w:rPr>
            <w:rFonts w:ascii="仿宋" w:eastAsia="仿宋" w:hAnsi="仿宋" w:cs="仿宋" w:hint="eastAsia"/>
            <w:lang w:eastAsia="zh-CN"/>
          </w:rPr>
          <w:t>十三、项目施工方案</w:t>
        </w:r>
        <w:r>
          <w:tab/>
        </w:r>
        <w:r>
          <w:fldChar w:fldCharType="begin"/>
        </w:r>
        <w:r>
          <w:instrText xml:space="preserve"> PAGEREF _Toc6132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2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_Toc9932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_Toc2893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_Toc25180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9" w:history="1">
        <w:r>
          <w:rPr>
            <w:rFonts w:ascii="仿宋" w:eastAsia="仿宋" w:hAnsi="仿宋" w:cs="仿宋" w:hint="eastAsia"/>
            <w:lang w:eastAsia="zh-CN"/>
          </w:rPr>
          <w:t>十四、企业合规与伦理</w:t>
        </w:r>
        <w:r>
          <w:tab/>
        </w:r>
        <w:r>
          <w:fldChar w:fldCharType="begin"/>
        </w:r>
        <w:r>
          <w:instrText xml:space="preserve"> PAGEREF _Toc10689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_Toc19378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_Toc23395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9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_Toc31891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90" w:history="1">
        <w:r>
          <w:rPr>
            <w:rFonts w:ascii="仿宋" w:eastAsia="仿宋" w:hAnsi="仿宋" w:cs="仿宋" w:hint="eastAsia"/>
            <w:lang w:eastAsia="zh-CN"/>
          </w:rPr>
          <w:t>十五、成果转化与推广应用</w:t>
        </w:r>
        <w:r>
          <w:tab/>
        </w:r>
        <w:r>
          <w:fldChar w:fldCharType="begin"/>
        </w:r>
        <w:r>
          <w:instrText xml:space="preserve"> PAGEREF _Toc27190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_Toc25447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9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_Toc20596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48" w:history="1">
        <w:r>
          <w:rPr>
            <w:rFonts w:ascii="仿宋" w:eastAsia="仿宋" w:hAnsi="仿宋" w:cs="仿宋" w:hint="eastAsia"/>
            <w:lang w:eastAsia="zh-CN"/>
          </w:rPr>
          <w:t>十六、合作与交流机制建立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_Toc13973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4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_Toc6143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81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_Toc9681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_Toc18515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_Toc5719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07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_Toc32607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8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_Toc12283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0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_Toc27710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41" w:history="1">
        <w:r>
          <w:rPr>
            <w:rFonts w:ascii="仿宋" w:eastAsia="仿宋" w:hAnsi="仿宋" w:cs="仿宋" w:hint="eastAsia"/>
            <w:lang w:eastAsia="zh-CN"/>
          </w:rPr>
          <w:t>十九、创新驱动与持续发展</w:t>
        </w:r>
        <w:r>
          <w:tab/>
        </w:r>
        <w:r>
          <w:fldChar w:fldCharType="begin"/>
        </w:r>
        <w:r>
          <w:instrText xml:space="preserve"> PAGEREF _Toc22941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1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_Toc17851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_Toc21663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835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176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16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492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9681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057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1266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瘦煤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38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瘦煤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瘦煤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瘦煤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917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596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在瘦煤项目启动前，将进行一系列深入的地质调查，包括钻探和土壤取样，以深入了解项目区域的地层结构和土壤组成。特别是对于土壤的承载能力和地下水位的深度进行详细评估。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瘦煤项目还将考虑建设排水系统，以减少地表水对土壤稳定性的影响。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完成初始的地质风险评估后，瘦煤项目将安装长期地质监测设备，如倾斜仪、裂缝计和地下水位计，以持续监测地质条件的变化。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503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https://d.book118.com/095100241143011110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瘦煤项目可行性建设方案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FE71A55"/>
    <w:rsid w:val="0FE71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9510024114301111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2024-02-01T23:31:00Z</dcterms:created>
  <dcterms:modified xsi:type="dcterms:W3CDTF">2024-02-01T23:32:02Z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B5E51FF605714D77826E1C6872B42870_11</vt:lpwstr>
  </property>
  <property fmtid="{D5CDD505-2E9C-101B-9397-08002B2CF9AE}" pid="3" name="KSOProductBuildVer">
    <vt:lpwstr>2052-12.1.0.16250</vt:lpwstr>
  </property>
</Properties>
</file>