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3C0A" w14:paraId="416470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3C0A" w14:paraId="753F48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3C0A" w14:paraId="2ED99B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3C0A" w:rsidRPr="000B3C0A" w14:paraId="6C82E3FE" w14:textId="0BF1DBB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3C0A">
        <w:rPr>
          <w:rFonts w:ascii="宋体" w:eastAsia="宋体" w:hAnsi="宋体" w:hint="eastAsia"/>
          <w:b/>
          <w:sz w:val="60"/>
        </w:rPr>
        <w:t>减肥项目规划申请报告</w:t>
      </w:r>
    </w:p>
    <w:p w:rsidR="000B3C0A" w:rsidP="000B3C0A" w14:paraId="48548F54" w14:textId="5E0122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3C0A">
        <w:rPr>
          <w:rFonts w:ascii="仿宋" w:eastAsia="仿宋" w:hAnsi="仿宋" w:hint="eastAsia"/>
          <w:b/>
          <w:sz w:val="40"/>
        </w:rPr>
        <w:t>目录</w:t>
      </w:r>
    </w:p>
    <w:p w:rsidR="000B3C0A" w14:paraId="11991917" w14:textId="383EAD9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3C0A" w14:paraId="39643D28" w14:textId="45D665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一、运营模式分析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3C0A" w14:paraId="558AEB0A" w14:textId="5DDF1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(一)、公司经营宗旨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3C0A" w14:paraId="4D67D1B9" w14:textId="7FDECE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(二)、公司的目标、主要职责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3C0A" w14:paraId="22E5800C" w14:textId="7B624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(三)、各部门职责及权限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3C0A" w14:paraId="596E1E08" w14:textId="777005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3C0A" w14:paraId="7082F24B" w14:textId="0A099B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(一)、减肥项目选址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3C0A" w14:paraId="6A961BD5" w14:textId="51ADF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(二)、减肥项目选址流程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3C0A" w14:paraId="1BB6AC7F" w14:textId="638F76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(三)、减肥项目选址原则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3C0A" w14:paraId="4A04501D" w14:textId="7D2353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3C0A" w14:paraId="2282496B" w14:textId="5FFC8A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(一)、减肥项目财务管理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3C0A" w14:paraId="7B476263" w14:textId="2080A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_Toc154125760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B3C0A" w14:paraId="7C966BF8" w14:textId="0CCE9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(三)、运营有效性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3C0A" w14:paraId="31B8FA9C" w14:textId="122BE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(四)、财务合理性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3C0A" w14:paraId="207313B5" w14:textId="6C2E0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(五)、风险可控性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3C0A" w14:paraId="79C7C2D8" w14:textId="7256E5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四、减肥项目建设主要内容和规模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_Toc154125764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3C0A" w14:paraId="7F8ACC3B" w14:textId="29863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3C0A" w14:paraId="0AC9E5B4" w14:textId="63D17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B3C0A" w14:paraId="7E7DDE03" w14:textId="73220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(三)、产值规模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B3C0A" w14:paraId="3DBB1F10" w14:textId="37126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(四)、产品规划方案及生产纲领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B3C0A" w14:paraId="4EA379F6" w14:textId="64D71D86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3C0A" w14:paraId="708AA157" w14:textId="646338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(一)、减肥项目总投资估算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3C0A" w14:paraId="115C71AE" w14:textId="55118D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_Toc154125771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3C0A" w14:paraId="2281E96B" w14:textId="67469D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六、减肥项目技术工艺特点及优势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3C0A" w14:paraId="6CE4731A" w14:textId="10728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B3C0A" w14:paraId="1320A65B" w14:textId="3E998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(二)、减肥项目工艺技术设计方案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_Toc154125774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B3C0A" w14:paraId="669AB8EA" w14:textId="2FEB5D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七、减肥项目可行性研究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3C0A" w14:paraId="58B4CA43" w14:textId="75C07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(一)、市场需求与竞争分析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_Toc154125776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3C0A" w14:paraId="2AC063B4" w14:textId="2797A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B3C0A" w14:paraId="31BDB16E" w14:textId="01553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(三)、环境影响与可持续性评估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B3C0A" w14:paraId="554C95E9" w14:textId="0076DF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八、减肥项目可持续性分析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3C0A" w14:paraId="761FFA63" w14:textId="2A434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(一)、可持续性原则与框架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3C0A" w14:paraId="43D593A3" w14:textId="79341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(二)、社会与环境影响评估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B3C0A" w14:paraId="738DAECD" w14:textId="31763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(三)、社会责任与可持续性战略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3C0A" w14:paraId="1D77DF78" w14:textId="64E31C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九、减肥项目合作伙伴与利益相关者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3C0A" w14:paraId="1AC4AEC6" w14:textId="2594D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(一)、合作伙伴策略与关系建立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3C0A" w14:paraId="0671B3E8" w14:textId="18373C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(二)、利益相关者分析与沟通计划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B3C0A" w14:paraId="530F73D1" w14:textId="4CDA77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十、沟通与利益相关者关系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3C0A" w14:paraId="12DAFD08" w14:textId="1DE5E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(一)、制定沟通计划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_Toc154125787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3C0A" w14:paraId="7629E928" w14:textId="0D590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(二)、利益相关者的识别与分析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3C0A" w14:paraId="40E287C9" w14:textId="5F058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(三)、沟通策略与工具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3C0A" w14:paraId="4D80055B" w14:textId="1D805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(四)、利益相关者满意度测评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3C0A" w14:paraId="435A5E02" w14:textId="20AD4B9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十一、减肥项目组织与管理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3C0A" w14:paraId="7CD5466B" w14:textId="66DD2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(一)、减肥项目管理团队组建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_Toc154125792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3C0A" w14:paraId="1CFB72F4" w14:textId="63D9C4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(二)、减肥项目沟通与决策流程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3C0A" w14:paraId="7575CCAF" w14:textId="3C951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(三)、减肥项目风险管理与应对策略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B3C0A" w14:paraId="433A51CE" w14:textId="43F0BC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_Toc154125795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3C0A" w14:paraId="2F612BF8" w14:textId="1BC3E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(一)、风险分类与识别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_Toc154125796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3C0A" w14:paraId="3DE0A4A8" w14:textId="51C03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(二)、内部风险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_Toc154125797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B3C0A" w14:paraId="6E199985" w14:textId="516D7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(三)、外部风险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_Toc154125798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3C0A" w14:paraId="67237102" w14:textId="29078A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_Toc154125799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B3C0A" w14:paraId="55B356EE" w14:textId="7B182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(五)、市场风险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_Toc154125800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B3C0A" w14:paraId="5C1AD64E" w14:textId="6FE6D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(六)、法律与法规风险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_Toc154125801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B3C0A" w14:paraId="0C9C531E" w14:textId="4D9D7F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十三、特殊环境影响分析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B3C0A" w14:paraId="642D6523" w14:textId="7652E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(一)、对特殊环境的保护要求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_Toc154125803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B3C0A" w14:paraId="3C8DD53E" w14:textId="24EBC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(二)、对特殊环境的影响分析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_Toc154125804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B3C0A" w14:paraId="283A8A16" w14:textId="026CB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(三)、特殊环境影响缓解措施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_Toc154125805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B3C0A" w14:paraId="68D02A4F" w14:textId="02135D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十四、战略合作伙伴与外部资源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_Toc154125806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B3C0A" w14:paraId="14F3FB02" w14:textId="022FCB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(一)、战略合作伙伴的筛选与合同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_Toc154125807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B3C0A" w14:paraId="6EF13B30" w14:textId="77E80B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(二)、外部资源管理与协同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_Toc154125808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B3C0A" w14:paraId="37789ADF" w14:textId="4750C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(三)、合作绩效与目标达成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_Toc154125809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B3C0A" w14:paraId="28DA2F5C" w14:textId="179A5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(四)、利益共享与联合创新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_Toc154125810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B3C0A" w14:paraId="5557A7CC" w14:textId="757E7E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_Toc154125811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B3C0A" w14:paraId="1ECD32F9" w14:textId="6F7E6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_Toc154125812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B3C0A" w14:paraId="41294995" w14:textId="55364FB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(二)、社会影响评估与报告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_Toc154125813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B3C0A" w14:paraId="67F8ABC6" w14:textId="1CDB3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(三)、社区参与与慈善事业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_Toc154125814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B3C0A" w14:paraId="49E2B22E" w14:textId="1424A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(四)、可持续生产与环境保护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_Toc154125815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B3C0A" w:rsidP="000B3C0A" w14:paraId="29F68062" w14:textId="18DA7417">
      <w:pPr>
        <w:widowControl/>
        <w:jc w:val="center"/>
        <w:rPr>
          <w:rFonts w:eastAsia="黑体"/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B3C0A" w:rsidP="000B3C0A" w14:paraId="784E78A1" w14:textId="5EFCF958">
      <w:pPr>
        <w:pStyle w:val="Heading1"/>
        <w:spacing w:before="312" w:after="312"/>
        <w:jc w:val="center"/>
        <w:rPr>
          <w:rFonts w:hint="eastAsia"/>
        </w:rPr>
      </w:pPr>
      <w:bookmarkStart w:id="0" w:name="_Toc154125749"/>
      <w:r w:rsidRPr="000B3C0A">
        <w:rPr>
          <w:rFonts w:hint="eastAsia"/>
        </w:rPr>
        <w:t>前言</w:t>
      </w:r>
      <w:bookmarkEnd w:id="0"/>
    </w:p>
    <w:p w:rsidR="000B3C0A" w:rsidP="000B3C0A" w14:paraId="3E807235" w14:textId="60AA34B7">
      <w:pPr>
        <w:ind w:firstLine="560" w:firstLineChars="200"/>
        <w:rPr>
          <w:rFonts w:ascii="仿宋" w:eastAsia="仿宋" w:hAnsi="仿宋" w:hint="eastAsia"/>
          <w:sz w:val="28"/>
        </w:rPr>
      </w:pPr>
      <w:r w:rsidRPr="000B3C0A">
        <w:rPr>
          <w:rFonts w:ascii="仿宋" w:eastAsia="仿宋" w:hAnsi="仿宋" w:hint="eastAsia"/>
          <w:sz w:val="28"/>
        </w:rPr>
        <w:t>您好！非常感谢您能抽出时间阅读并评审关于减肥项目申请报告。项目旨在探索和应用特定领域的前沿知识和技术，以推动相关领域的发展与创新。特此声明，本报告所涉内容仅供学术研究和学习交流之用，不可用作商业用途。希望您能对本项目的目标、方法和可行性提出宝贵意见和建议。再次感谢您的热心支持！</w:t>
      </w:r>
    </w:p>
    <w:p w:rsidR="000B3C0A" w:rsidP="000B3C0A" w14:paraId="5232E343" w14:textId="0545740F">
      <w:pPr>
        <w:pStyle w:val="Heading1"/>
        <w:spacing w:before="312" w:after="312"/>
        <w:rPr>
          <w:rFonts w:hint="eastAsia"/>
        </w:rPr>
      </w:pPr>
      <w:bookmarkStart w:id="1" w:name="_Toc154125750"/>
      <w:r w:rsidRPr="000B3C0A">
        <w:rPr>
          <w:rFonts w:hint="eastAsia"/>
        </w:rPr>
        <w:t>一、运营模式分析</w:t>
      </w:r>
      <w:bookmarkEnd w:id="1"/>
    </w:p>
    <w:p w:rsidR="000B3C0A" w:rsidP="000B3C0A" w14:paraId="1E3D6DB2" w14:textId="35A5F6D1">
      <w:pPr>
        <w:pStyle w:val="Heading2"/>
        <w:spacing w:before="312" w:after="312"/>
      </w:pPr>
      <w:bookmarkStart w:id="2" w:name="_Toc154125751"/>
      <w:r w:rsidRPr="000B3C0A">
        <w:t>(</w:t>
      </w:r>
      <w:r w:rsidRPr="000B3C0A">
        <w:t>一</w:t>
      </w:r>
      <w:r w:rsidRPr="000B3C0A">
        <w:t>)</w:t>
      </w:r>
      <w:r w:rsidRPr="000B3C0A">
        <w:t>、公司经营宗旨</w:t>
      </w:r>
      <w:bookmarkEnd w:id="2"/>
    </w:p>
    <w:p w:rsidR="000B3C0A" w:rsidRPr="000B3C0A" w:rsidP="000B3C0A" w14:paraId="7D181CA5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"我们的公司致力于提供卓越的产品和服务，以满足客户的需求和期望。我们以质量为本，追求创新，致力于可持续发展。我们的宗旨是建立长期合作关系，为客户、员工和社会创造持久的价值。"</w:t>
      </w:r>
    </w:p>
    <w:p w:rsidR="000B3C0A" w:rsidRPr="000B3C0A" w:rsidP="000B3C0A" w14:paraId="378CA89D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 w:hint="eastAsia"/>
          <w:sz w:val="28"/>
        </w:rPr>
        <w:t>这个宗旨强调了以下几个关键点：</w:t>
      </w:r>
    </w:p>
    <w:p w:rsidR="000B3C0A" w:rsidRPr="000B3C0A" w:rsidP="000B3C0A" w14:paraId="2B56A876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1. 客户满意度： 公司的首要目标是满足客户的需求和期望。这意味着提供高质量的产品和服务，并确保客户的满意度。</w:t>
      </w:r>
    </w:p>
    <w:p w:rsidR="000B3C0A" w:rsidRPr="000B3C0A" w:rsidP="000B3C0A" w14:paraId="55958C08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2. 质量和创新： 公司承诺以质量为本，不断追求卓越。创新是为了不断改进产品和服务，以满足不断变化的市场需求。</w:t>
      </w:r>
    </w:p>
    <w:p w:rsidR="000B3C0A" w:rsidRPr="000B3C0A" w:rsidP="000B3C0A" w14:paraId="00406A3F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3. 可持续发展： 公司承诺在经营过程中采取可持续的做法，以减少对环境的不良影</w:t>
      </w:r>
      <w:r w:rsidRPr="000B3C0A">
        <w:rPr>
          <w:rFonts w:ascii="仿宋" w:eastAsia="仿宋" w:hAnsi="仿宋" w:hint="eastAsia"/>
          <w:sz w:val="28"/>
        </w:rPr>
        <w:t>响，并确保长期的经济成功。</w:t>
      </w:r>
    </w:p>
    <w:p w:rsidR="000B3C0A" w:rsidRPr="000B3C0A" w:rsidP="000B3C0A" w14:paraId="135B839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0B3C0A">
        <w:rPr>
          <w:rFonts w:ascii="仿宋" w:eastAsia="仿宋" w:hAnsi="仿宋"/>
          <w:sz w:val="28"/>
        </w:rPr>
        <w:t>4. 合作关系： 公司重视与客户、员工和社会的长期合作关系。这意味着建立信任和互惠互利的关系。</w:t>
      </w:r>
    </w:p>
    <w:p w:rsidR="000B3C0A" w:rsidP="000B3C0A" w14:paraId="3969EB88" w14:textId="4238AD42">
      <w:pPr>
        <w:ind w:firstLine="560" w:firstLineChars="200"/>
        <w:rPr>
          <w:rFonts w:ascii="仿宋" w:eastAsia="仿宋" w:hAnsi="仿宋"/>
          <w:sz w:val="28"/>
        </w:rPr>
      </w:pPr>
    </w:p>
    <w:p w:rsidR="000B3C0A" w:rsidP="000B3C0A" w14:paraId="0F7CDD3E" w14:textId="44405C94">
      <w:pPr>
        <w:pStyle w:val="Heading2"/>
        <w:spacing w:before="312" w:after="312"/>
      </w:pPr>
      <w:bookmarkStart w:id="3" w:name="_Toc154125752"/>
      <w:r w:rsidRPr="000B3C0A">
        <w:t>(</w:t>
      </w:r>
      <w:r w:rsidRPr="000B3C0A">
        <w:t>二</w:t>
      </w:r>
      <w:r w:rsidRPr="000B3C0A">
        <w:t>)</w:t>
      </w:r>
      <w:r w:rsidRPr="000B3C0A">
        <w:t>、公司的目标、主要职责</w:t>
      </w:r>
      <w:bookmarkEnd w:id="3"/>
    </w:p>
    <w:p w:rsidR="000B3C0A" w:rsidRPr="000B3C0A" w:rsidP="000B3C0A" w14:paraId="0A546FD8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0B3C0A" w:rsidRPr="000B3C0A" w:rsidP="000B3C0A" w14:paraId="416261A1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 w:hint="eastAsia"/>
          <w:sz w:val="28"/>
        </w:rPr>
        <w:t>公司目标：</w:t>
      </w:r>
    </w:p>
    <w:p w:rsidR="000B3C0A" w:rsidRPr="000B3C0A" w:rsidP="000B3C0A" w14:paraId="4B06A89E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提供高质量的产品和服务，满足客户的需求和期望。</w:t>
      </w:r>
    </w:p>
    <w:p w:rsidR="000B3C0A" w:rsidRPr="000B3C0A" w:rsidP="000B3C0A" w14:paraId="1086C7BA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实现持续增长和盈利，为股东创造价值。</w:t>
      </w:r>
    </w:p>
    <w:p w:rsidR="000B3C0A" w:rsidRPr="000B3C0A" w:rsidP="000B3C0A" w14:paraId="7529E3B2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建立公司的市场领导地位，并不断扩大市场份额。</w:t>
      </w:r>
    </w:p>
    <w:p w:rsidR="000B3C0A" w:rsidRPr="000B3C0A" w:rsidP="000B3C0A" w14:paraId="245D449A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通过创新和可持续实践，推动行业的发展和进步。</w:t>
      </w:r>
    </w:p>
    <w:p w:rsidR="000B3C0A" w:rsidRPr="000B3C0A" w:rsidP="000B3C0A" w14:paraId="700E169D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关注员工的发展和福祉，创建一个积极的工作环境。</w:t>
      </w:r>
    </w:p>
    <w:p w:rsidR="000B3C0A" w:rsidRPr="000B3C0A" w:rsidP="000B3C0A" w14:paraId="2B3FCE89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履行社会责任，对社会和环境产生积极影响。</w:t>
      </w:r>
    </w:p>
    <w:p w:rsidR="000B3C0A" w:rsidRPr="000B3C0A" w:rsidP="000B3C0A" w14:paraId="50005A37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 w:hint="eastAsia"/>
          <w:sz w:val="28"/>
        </w:rPr>
        <w:t>公司的主要职责：</w:t>
      </w:r>
    </w:p>
    <w:p w:rsidR="000B3C0A" w:rsidRPr="000B3C0A" w:rsidP="000B3C0A" w14:paraId="4F062BC9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1. 客户满意： 公司的首要职责是满足客户的需求。这包括提供高质量的产品和服务，及时响应客户的反馈，建立并维护长期的客户关系。</w:t>
      </w:r>
    </w:p>
    <w:p w:rsidR="000B3C0A" w:rsidRPr="000B3C0A" w:rsidP="000B3C0A" w14:paraId="37ED1AF9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2. 质量和创新： 公司负责确保产品和服务的质量，同时鼓励创新以不断改</w:t>
      </w:r>
      <w:r w:rsidRPr="000B3C0A">
        <w:rPr>
          <w:rFonts w:ascii="仿宋" w:eastAsia="仿宋" w:hAnsi="仿宋" w:hint="eastAsia"/>
          <w:sz w:val="28"/>
        </w:rPr>
        <w:t>进产品和流程。</w:t>
      </w:r>
    </w:p>
    <w:p w:rsidR="000B3C0A" w:rsidRPr="000B3C0A" w:rsidP="000B3C0A" w14:paraId="46D544B7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3. 经济效益： 公司要追求盈利，以确保业务的持续增长和发展。这包括有效的成本管理、盈利能力的提高以及股东价值的创造。</w:t>
      </w:r>
    </w:p>
    <w:p w:rsidR="000B3C0A" w:rsidRPr="000B3C0A" w:rsidP="000B3C0A" w14:paraId="4231D187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4. 市场领导： 公司要竞争市场领导地位，通过市场调查和竞争分析来制定市场战略，以满足客户需求。</w:t>
      </w:r>
    </w:p>
    <w:p w:rsidR="000B3C0A" w:rsidRPr="000B3C0A" w:rsidP="000B3C0A" w14:paraId="0D5E9AB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0B3C0A">
        <w:rPr>
          <w:rFonts w:ascii="仿宋" w:eastAsia="仿宋" w:hAnsi="仿宋"/>
          <w:sz w:val="28"/>
        </w:rPr>
        <w:t>5. 员工发展和福祉： 公司要提供培训和发展机会，确保员工在</w:t>
      </w:r>
    </w:p>
    <w:p w:rsidR="000B3C0A" w:rsidRPr="000B3C0A" w:rsidP="000B3C0A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工作中能够充分发挥他们的潜力，同时提供竞争力的薪酬和福利。</w:t>
      </w:r>
    </w:p>
    <w:p w:rsidR="000B3C0A" w:rsidP="000B3C0A" w14:paraId="68EE6C62" w14:textId="01633522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6. 社会责任： 公司要履行社会责任，包括遵守法律法规、保护环境、支持社区和社会减肥项目，并积极参与可持续实践。</w:t>
      </w:r>
    </w:p>
    <w:p w:rsidR="000B3C0A" w:rsidP="000B3C0A" w14:paraId="72BCEA5A" w14:textId="54777CCC">
      <w:pPr>
        <w:pStyle w:val="Heading2"/>
        <w:spacing w:before="312" w:after="312"/>
      </w:pPr>
      <w:bookmarkStart w:id="4" w:name="_Toc154125753"/>
      <w:r w:rsidRPr="000B3C0A">
        <w:t>(</w:t>
      </w:r>
      <w:r w:rsidRPr="000B3C0A">
        <w:t>三</w:t>
      </w:r>
      <w:r w:rsidRPr="000B3C0A">
        <w:t>)</w:t>
      </w:r>
      <w:r w:rsidRPr="000B3C0A">
        <w:t>、各部门职责及权限</w:t>
      </w:r>
      <w:bookmarkEnd w:id="4"/>
    </w:p>
    <w:p w:rsidR="000B3C0A" w:rsidRPr="000B3C0A" w:rsidP="000B3C0A" w14:paraId="5366346B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1. 行政部门：</w:t>
      </w:r>
    </w:p>
    <w:p w:rsidR="000B3C0A" w:rsidRPr="000B3C0A" w:rsidP="000B3C0A" w14:paraId="787EF52D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管理公司的日常行政事务，包括人事、招聘、员工培训和员工福利。</w:t>
      </w:r>
    </w:p>
    <w:p w:rsidR="000B3C0A" w:rsidRPr="000B3C0A" w:rsidP="000B3C0A" w14:paraId="7FC1052C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确保公司的遵守法规和政策。</w:t>
      </w:r>
    </w:p>
    <w:p w:rsidR="000B3C0A" w:rsidRPr="000B3C0A" w:rsidP="000B3C0A" w14:paraId="638A4D8F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管理公司设备、设施和办公室。</w:t>
      </w:r>
    </w:p>
    <w:p w:rsidR="000B3C0A" w:rsidRPr="000B3C0A" w:rsidP="000B3C0A" w14:paraId="46F0C501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处理员工的投诉和问题。</w:t>
      </w:r>
    </w:p>
    <w:p w:rsidR="000B3C0A" w:rsidRPr="000B3C0A" w:rsidP="000B3C0A" w14:paraId="4EAD8E04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2. 财务部门：</w:t>
      </w:r>
    </w:p>
    <w:p w:rsidR="000B3C0A" w:rsidRPr="000B3C0A" w:rsidP="000B3C0A" w14:paraId="48C56CCE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管理公司的财务活动，包括预算、会计、报销、税务和资金管理。</w:t>
      </w:r>
    </w:p>
    <w:p w:rsidR="000B3C0A" w:rsidRPr="000B3C0A" w:rsidP="000B3C0A" w14:paraId="6F8F1D16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为高层管理层提供财务报告和分析。</w:t>
      </w:r>
    </w:p>
    <w:p w:rsidR="000B3C0A" w:rsidRPr="000B3C0A" w:rsidP="000B3C0A" w14:paraId="3B0C5392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管理公司的财务记录和账户。</w:t>
      </w:r>
    </w:p>
    <w:p w:rsidR="000B3C0A" w:rsidRPr="000B3C0A" w:rsidP="000B3C0A" w14:paraId="011FE921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确保公司的财务合规性。</w:t>
      </w:r>
    </w:p>
    <w:p w:rsidR="000B3C0A" w:rsidRPr="000B3C0A" w:rsidP="000B3C0A" w14:paraId="587FD8BD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3. 销售与市场部门：</w:t>
      </w:r>
    </w:p>
    <w:p w:rsidR="000B3C0A" w:rsidRPr="000B3C0A" w:rsidP="000B3C0A" w14:paraId="1BA69D7C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确定市场机会和销售战略。</w:t>
      </w:r>
    </w:p>
    <w:p w:rsidR="000B3C0A" w:rsidRPr="000B3C0A" w:rsidP="000B3C0A" w14:paraId="790FE37F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开发销售计划和策略，与客户建立和维护关系。</w:t>
      </w:r>
    </w:p>
    <w:p w:rsidR="000B3C0A" w:rsidRPr="000B3C0A" w:rsidP="000B3C0A" w14:paraId="5D616E50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促进产品或服务的销售，实现销售目标。</w:t>
      </w:r>
    </w:p>
    <w:p w:rsidR="000B3C0A" w:rsidRPr="000B3C0A" w:rsidP="000B3C0A" w14:paraId="7993D33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0B3C0A">
        <w:rPr>
          <w:rFonts w:ascii="仿宋" w:eastAsia="仿宋" w:hAnsi="仿宋"/>
          <w:sz w:val="28"/>
        </w:rPr>
        <w:t xml:space="preserve"> 进行市场研究和竞争分析。</w:t>
      </w:r>
    </w:p>
    <w:p w:rsidR="000B3C0A" w:rsidRPr="000B3C0A" w:rsidP="000B3C0A" w14:paraId="20EC08D3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4. 研发和生产部门：</w:t>
      </w:r>
    </w:p>
    <w:p w:rsidR="000B3C0A" w:rsidRPr="000B3C0A" w:rsidP="000B3C0A" w14:paraId="23B3FD17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管理产品或服务的研发和生产过程。</w:t>
      </w:r>
    </w:p>
    <w:p w:rsidR="000B3C0A" w:rsidRPr="000B3C0A" w:rsidP="000B3C0A" w14:paraId="05F5ACC6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制定产品开发计划和时间表。</w:t>
      </w:r>
    </w:p>
    <w:p w:rsidR="000B3C0A" w:rsidRPr="000B3C0A" w:rsidP="000B3C0A" w14:paraId="2694A9C8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控制生产成本和确保产品质量。</w:t>
      </w:r>
    </w:p>
    <w:p w:rsidR="000B3C0A" w:rsidRPr="000B3C0A" w:rsidP="000B3C0A" w14:paraId="743E7880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持续改进产品和流程。</w:t>
      </w:r>
    </w:p>
    <w:p w:rsidR="000B3C0A" w:rsidRPr="000B3C0A" w:rsidP="000B3C0A" w14:paraId="263A1132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5. 供应链与采购部门：</w:t>
      </w:r>
    </w:p>
    <w:p w:rsidR="000B3C0A" w:rsidRPr="000B3C0A" w:rsidP="000B3C0A" w14:paraId="02C2E14C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管理供应链，包括原材料采购和物流。</w:t>
      </w:r>
    </w:p>
    <w:p w:rsidR="000B3C0A" w:rsidRPr="000B3C0A" w:rsidP="000B3C0A" w14:paraId="6EB9546B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与供应商谈判和管理供应关系。</w:t>
      </w:r>
    </w:p>
    <w:p w:rsidR="000B3C0A" w:rsidRPr="000B3C0A" w:rsidP="000B3C0A" w14:paraId="2DAA3EFD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控制库存和管理供应链风险。</w:t>
      </w:r>
    </w:p>
    <w:p w:rsidR="000B3C0A" w:rsidRPr="000B3C0A" w:rsidP="000B3C0A" w14:paraId="52843658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优化供应链效率。</w:t>
      </w:r>
    </w:p>
    <w:p w:rsidR="000B3C0A" w:rsidRPr="000B3C0A" w:rsidP="000B3C0A" w14:paraId="004D45C1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6. 技术与信息技术部门：</w:t>
      </w:r>
    </w:p>
    <w:p w:rsidR="000B3C0A" w:rsidRPr="000B3C0A" w:rsidP="000B3C0A" w14:paraId="6BAED48F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管理公司的信息技术基础设施，包括计算机网络和软件系统。</w:t>
      </w:r>
    </w:p>
    <w:p w:rsidR="000B3C0A" w:rsidRPr="000B3C0A" w:rsidP="000B3C0A" w14:paraId="5C5263B1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提供技术支持，确保员工的技术需求得到满足。</w:t>
      </w:r>
    </w:p>
    <w:p w:rsidR="000B3C0A" w:rsidRPr="000B3C0A" w:rsidP="000B3C0A" w14:paraId="7EFC1F83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确保数据的安全性和信息系统的稳定性。</w:t>
      </w:r>
    </w:p>
    <w:p w:rsidR="000B3C0A" w:rsidRPr="000B3C0A" w:rsidP="000B3C0A" w14:paraId="44DA3C0B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部署新技术和系统以提高公司的效率。</w:t>
      </w:r>
    </w:p>
    <w:p w:rsidR="000B3C0A" w:rsidRPr="000B3C0A" w:rsidP="000B3C0A" w14:paraId="7412733F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7. 客户</w:t>
      </w:r>
      <w:r w:rsidRPr="000B3C0A">
        <w:rPr>
          <w:rFonts w:ascii="仿宋" w:eastAsia="仿宋" w:hAnsi="仿宋" w:hint="eastAsia"/>
          <w:sz w:val="28"/>
        </w:rPr>
        <w:t>服务部门：</w:t>
      </w:r>
    </w:p>
    <w:p w:rsidR="000B3C0A" w:rsidRPr="000B3C0A" w:rsidP="000B3C0A" w14:paraId="529D7BEA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处理客户问题和投诉。</w:t>
      </w:r>
    </w:p>
    <w:p w:rsidR="000B3C0A" w:rsidRPr="000B3C0A" w:rsidP="000B3C0A" w14:paraId="0232BB11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与客户建立和维护关系。</w:t>
      </w:r>
    </w:p>
    <w:p w:rsidR="000B3C0A" w:rsidRPr="000B3C0A" w:rsidP="000B3C0A" w14:paraId="65E20EDC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提供产品或服务的信息和支持。</w:t>
      </w:r>
    </w:p>
    <w:p w:rsidR="000B3C0A" w:rsidRPr="000B3C0A" w:rsidP="000B3C0A" w14:paraId="1CC4B439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收集客户反馈以改进产品和服务。</w:t>
      </w:r>
    </w:p>
    <w:p w:rsidR="000B3C0A" w:rsidRPr="000B3C0A" w:rsidP="000B3C0A" w14:paraId="33D63C70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8. 风险管理和合规部门：</w:t>
      </w:r>
    </w:p>
    <w:p w:rsidR="000B3C0A" w:rsidRPr="000B3C0A" w:rsidP="000B3C0A" w14:paraId="7ACE5598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0B3C0A">
        <w:rPr>
          <w:rFonts w:ascii="仿宋" w:eastAsia="仿宋" w:hAnsi="仿宋"/>
          <w:sz w:val="28"/>
        </w:rPr>
        <w:t xml:space="preserve"> 确保公司的合规性，包括法规和政策。</w:t>
      </w:r>
    </w:p>
    <w:p w:rsidR="000B3C0A" w:rsidRPr="000B3C0A" w:rsidP="000B3C0A" w14:paraId="70851EB5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识别和管理潜在风险，包括法律风险和财务风险。</w:t>
      </w:r>
    </w:p>
    <w:p w:rsidR="000B3C0A" w:rsidRPr="000B3C0A" w:rsidP="000B3C0A" w14:paraId="6A88ADAF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制定风险管理策略和政策。</w:t>
      </w:r>
    </w:p>
    <w:p w:rsidR="000B3C0A" w:rsidRPr="000B3C0A" w:rsidP="000B3C0A" w14:paraId="679EF3DB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 xml:space="preserve"> 提供合规培训和咨询。</w:t>
      </w:r>
    </w:p>
    <w:p w:rsidR="000B3C0A" w:rsidP="000B3C0A" w14:paraId="7C404863" w14:textId="57FE0428">
      <w:pPr>
        <w:ind w:firstLine="560" w:firstLineChars="200"/>
        <w:rPr>
          <w:rFonts w:ascii="仿宋" w:eastAsia="仿宋" w:hAnsi="仿宋" w:hint="eastAsia"/>
          <w:sz w:val="28"/>
        </w:rPr>
      </w:pPr>
      <w:r w:rsidRPr="000B3C0A">
        <w:rPr>
          <w:rFonts w:ascii="仿宋" w:eastAsia="仿宋" w:hAnsi="仿宋" w:hint="eastAsia"/>
          <w:sz w:val="28"/>
        </w:rPr>
        <w:t>每个部门的具体职责和权限应明确定义，并根据公司的战略目标协调工作。此外，部门之间需要协调合作，以确保公司的整体运作顺畅。公司的管理层和高层领导通常会负责监督和协调各个部门的工作。</w:t>
      </w:r>
    </w:p>
    <w:p w:rsidR="000B3C0A" w:rsidP="000B3C0A" w14:paraId="5777350C" w14:textId="133AE7A7">
      <w:pPr>
        <w:pStyle w:val="Heading1"/>
        <w:spacing w:before="312" w:after="312"/>
        <w:rPr>
          <w:rFonts w:hint="eastAsia"/>
        </w:rPr>
      </w:pPr>
      <w:bookmarkStart w:id="5" w:name="_Toc154125754"/>
      <w:r w:rsidRPr="000B3C0A">
        <w:rPr>
          <w:rFonts w:hint="eastAsia"/>
        </w:rPr>
        <w:t>二、选址方案</w:t>
      </w:r>
      <w:bookmarkEnd w:id="5"/>
    </w:p>
    <w:p w:rsidR="000B3C0A" w:rsidP="000B3C0A" w14:paraId="7F783642" w14:textId="41C678D0">
      <w:pPr>
        <w:pStyle w:val="Heading2"/>
        <w:spacing w:before="312" w:after="312"/>
      </w:pPr>
      <w:bookmarkStart w:id="6" w:name="_Toc154125755"/>
      <w:r w:rsidRPr="000B3C0A">
        <w:t>(</w:t>
      </w:r>
      <w:r w:rsidRPr="000B3C0A">
        <w:t>一</w:t>
      </w:r>
      <w:r w:rsidRPr="000B3C0A">
        <w:t>)</w:t>
      </w:r>
      <w:r w:rsidRPr="000B3C0A">
        <w:t>、减肥项目选址</w:t>
      </w:r>
      <w:bookmarkEnd w:id="6"/>
    </w:p>
    <w:p w:rsidR="000B3C0A" w:rsidRPr="000B3C0A" w:rsidP="000B3C0A" w14:paraId="289A4F47" w14:textId="77777777">
      <w:pPr>
        <w:ind w:firstLine="560" w:firstLineChars="200"/>
        <w:rPr>
          <w:rFonts w:ascii="仿宋" w:eastAsia="仿宋" w:hAnsi="仿宋"/>
          <w:sz w:val="28"/>
        </w:rPr>
      </w:pPr>
    </w:p>
    <w:p w:rsidR="000B3C0A" w:rsidRPr="000B3C0A" w:rsidP="000B3C0A" w14:paraId="2A2471A7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1. 市场接近度：选择靠近主要市场和客户的位置，可以降低物流成本、提高交货速度，以及更好地满足市场需求。</w:t>
      </w:r>
    </w:p>
    <w:p w:rsidR="000B3C0A" w:rsidRPr="000B3C0A" w:rsidP="000B3C0A" w14:paraId="5F471E48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2. 原材料供应：考虑减肥项目所需原材料的可获得性和成本。选址应该便于获取关键原材料，以确保生产的持续性和成本控制。</w:t>
      </w:r>
    </w:p>
    <w:p w:rsidR="000B3C0A" w:rsidRPr="000B3C0A" w:rsidP="000B3C0A" w14:paraId="2BB4D6BC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3. 劳动力资源：人才和劳动力资源的可获得性对减肥项目的成功至关重要。选择地点应该有足够的技术工人和相关专业技能，以满足减肥项目的需求。</w:t>
      </w:r>
    </w:p>
    <w:p w:rsidR="000B3C0A" w:rsidRPr="000B3C0A" w:rsidP="000B3C0A" w14:paraId="0ADD5B27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4. 环境法规：考虑当地的环保法规和政策，确保减肥项目的环保合规性。遵守相关法规将有助于减少环境风险和未来的法律问题。</w:t>
      </w:r>
    </w:p>
    <w:p w:rsidR="000B3C0A" w:rsidRPr="000B3C0A" w:rsidP="000B3C0A" w14:paraId="4BDD3DDF" w14:textId="77777777">
      <w:pPr>
        <w:ind w:firstLine="560" w:firstLineChars="200"/>
        <w:rPr>
          <w:rFonts w:ascii="仿宋" w:eastAsia="仿宋" w:hAnsi="仿宋"/>
          <w:sz w:val="28"/>
        </w:rPr>
      </w:pPr>
      <w:r w:rsidRPr="000B3C0A">
        <w:rPr>
          <w:rFonts w:ascii="仿宋" w:eastAsia="仿宋" w:hAnsi="仿宋"/>
          <w:sz w:val="28"/>
        </w:rPr>
        <w:t>5. 基础设施：减肥项目选</w:t>
      </w:r>
      <w:r w:rsidRPr="000B3C0A">
        <w:rPr>
          <w:rFonts w:ascii="仿宋" w:eastAsia="仿宋" w:hAnsi="仿宋" w:hint="eastAsia"/>
          <w:sz w:val="28"/>
        </w:rPr>
        <w:t>址附近必须有适当的基础设施，包括道路、电力、水源、排水系统等。这些基础设施将对减肥项目的运营和发展至关重要。</w:t>
      </w:r>
      <w:r w:rsidRPr="000B3C0A">
        <w:rPr>
          <w:rFonts w:ascii="仿宋" w:eastAsia="仿宋" w:hAnsi="仿宋"/>
          <w:sz w:val="28"/>
        </w:rPr>
        <w:br/>
      </w:r>
      <w:r w:rsidRPr="000B3C0A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https://d.book118.com/095111242132011123</w:t>
        </w:r>
      </w:hyperlink>
    </w:p>
    <w:p w:rsidR="000B3C0A" w:rsidRPr="000B3C0A" w:rsidP="000B3C0A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ingFang-SC-Regular">
    <w:altName w:val="Cambria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FangSC-Semibold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paraId="17A351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C0A" w14:paraId="51A583D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paraId="6F7CE74A" w14:textId="1A506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3C0A" w14:paraId="0C26F1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paraId="21E807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1A506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1A506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1A506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1A506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1A506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1A506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1A506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1A506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P="00617C13" w14:textId="1A506B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0B3C0A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paraId="5E7CD1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RPr="000B3C0A" w:rsidP="000B3C0A" w14:paraId="54D7D452" w14:textId="5D6EF95C">
    <w:pPr>
      <w:pStyle w:val="Header"/>
      <w:rPr>
        <w:rFonts w:ascii="仿宋" w:eastAsia="仿宋" w:hAnsi="仿宋"/>
      </w:rPr>
    </w:pPr>
    <w:r w:rsidRPr="000B3C0A">
      <w:rPr>
        <w:rFonts w:ascii="仿宋" w:eastAsia="仿宋" w:hAnsi="仿宋" w:hint="eastAsia"/>
      </w:rPr>
      <w:t>减肥项目规划申请报告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paraId="4071BB2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RPr="000B3C0A" w:rsidP="000B3C0A" w14:textId="5D6EF95C">
    <w:pPr>
      <w:pStyle w:val="Header"/>
      <w:rPr>
        <w:rFonts w:ascii="仿宋" w:eastAsia="仿宋" w:hAnsi="仿宋"/>
      </w:rPr>
    </w:pPr>
    <w:r w:rsidRPr="000B3C0A">
      <w:rPr>
        <w:rFonts w:ascii="仿宋" w:eastAsia="仿宋" w:hAnsi="仿宋" w:hint="eastAsia"/>
      </w:rPr>
      <w:t>减肥项目规划申请报告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RPr="000B3C0A" w:rsidP="000B3C0A" w14:textId="5D6EF95C">
    <w:pPr>
      <w:pStyle w:val="Header"/>
      <w:rPr>
        <w:rFonts w:ascii="仿宋" w:eastAsia="仿宋" w:hAnsi="仿宋"/>
      </w:rPr>
    </w:pPr>
    <w:r w:rsidRPr="000B3C0A">
      <w:rPr>
        <w:rFonts w:ascii="仿宋" w:eastAsia="仿宋" w:hAnsi="仿宋" w:hint="eastAsia"/>
      </w:rPr>
      <w:t>减肥项目规划申请报告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RPr="000B3C0A" w:rsidP="000B3C0A" w14:textId="5D6EF95C">
    <w:pPr>
      <w:pStyle w:val="Header"/>
      <w:rPr>
        <w:rFonts w:ascii="仿宋" w:eastAsia="仿宋" w:hAnsi="仿宋"/>
      </w:rPr>
    </w:pPr>
    <w:r w:rsidRPr="000B3C0A">
      <w:rPr>
        <w:rFonts w:ascii="仿宋" w:eastAsia="仿宋" w:hAnsi="仿宋" w:hint="eastAsia"/>
      </w:rPr>
      <w:t>减肥项目规划申请报告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RPr="000B3C0A" w:rsidP="000B3C0A" w14:textId="5D6EF95C">
    <w:pPr>
      <w:pStyle w:val="Header"/>
      <w:rPr>
        <w:rFonts w:ascii="仿宋" w:eastAsia="仿宋" w:hAnsi="仿宋"/>
      </w:rPr>
    </w:pPr>
    <w:r w:rsidRPr="000B3C0A">
      <w:rPr>
        <w:rFonts w:ascii="仿宋" w:eastAsia="仿宋" w:hAnsi="仿宋" w:hint="eastAsia"/>
      </w:rPr>
      <w:t>减肥项目规划申请报告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RPr="000B3C0A" w:rsidP="000B3C0A" w14:textId="5D6EF95C">
    <w:pPr>
      <w:pStyle w:val="Header"/>
      <w:rPr>
        <w:rFonts w:ascii="仿宋" w:eastAsia="仿宋" w:hAnsi="仿宋"/>
      </w:rPr>
    </w:pPr>
    <w:r w:rsidRPr="000B3C0A">
      <w:rPr>
        <w:rFonts w:ascii="仿宋" w:eastAsia="仿宋" w:hAnsi="仿宋" w:hint="eastAsia"/>
      </w:rPr>
      <w:t>减肥项目规划申请报告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RPr="000B3C0A" w:rsidP="000B3C0A" w14:textId="5D6EF95C">
    <w:pPr>
      <w:pStyle w:val="Header"/>
      <w:rPr>
        <w:rFonts w:ascii="仿宋" w:eastAsia="仿宋" w:hAnsi="仿宋"/>
      </w:rPr>
    </w:pPr>
    <w:r w:rsidRPr="000B3C0A">
      <w:rPr>
        <w:rFonts w:ascii="仿宋" w:eastAsia="仿宋" w:hAnsi="仿宋" w:hint="eastAsia"/>
      </w:rPr>
      <w:t>减肥项目规划申请报告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RPr="000B3C0A" w:rsidP="000B3C0A" w14:textId="5D6EF95C">
    <w:pPr>
      <w:pStyle w:val="Header"/>
      <w:rPr>
        <w:rFonts w:ascii="仿宋" w:eastAsia="仿宋" w:hAnsi="仿宋"/>
      </w:rPr>
    </w:pPr>
    <w:r w:rsidRPr="000B3C0A">
      <w:rPr>
        <w:rFonts w:ascii="仿宋" w:eastAsia="仿宋" w:hAnsi="仿宋" w:hint="eastAsia"/>
      </w:rPr>
      <w:t>减肥项目规划申请报告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RPr="000B3C0A" w:rsidP="000B3C0A" w14:textId="5D6EF95C">
    <w:pPr>
      <w:pStyle w:val="Header"/>
      <w:rPr>
        <w:rFonts w:ascii="仿宋" w:eastAsia="仿宋" w:hAnsi="仿宋"/>
      </w:rPr>
    </w:pPr>
    <w:r w:rsidRPr="000B3C0A">
      <w:rPr>
        <w:rFonts w:ascii="仿宋" w:eastAsia="仿宋" w:hAnsi="仿宋" w:hint="eastAsia"/>
      </w:rPr>
      <w:t>减肥项目规划申请报告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:rsidRPr="000B3C0A" w:rsidP="000B3C0A" w14:textId="5D6EF95C">
    <w:pPr>
      <w:pStyle w:val="Header"/>
      <w:rPr>
        <w:rFonts w:ascii="仿宋" w:eastAsia="仿宋" w:hAnsi="仿宋"/>
      </w:rPr>
    </w:pPr>
    <w:r w:rsidRPr="000B3C0A">
      <w:rPr>
        <w:rFonts w:ascii="仿宋" w:eastAsia="仿宋" w:hAnsi="仿宋" w:hint="eastAsia"/>
      </w:rPr>
      <w:t>减肥项目规划申请报告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3C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0A"/>
    <w:rsid w:val="000B3C0A"/>
    <w:rsid w:val="002C59F5"/>
    <w:rsid w:val="004728F6"/>
    <w:rsid w:val="00617C13"/>
    <w:rsid w:val="008D4C21"/>
    <w:rsid w:val="00B43E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FD0CB1"/>
  <w15:chartTrackingRefBased/>
  <w15:docId w15:val="{89340B9F-55FF-4B34-9CA6-159098B78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1"/>
    <w:qFormat/>
    <w:rsid w:val="00B43E42"/>
    <w:pPr>
      <w:keepNext/>
      <w:keepLines/>
      <w:spacing w:before="100" w:beforeLines="100" w:after="100" w:afterLines="100" w:line="600" w:lineRule="exact"/>
      <w:outlineLvl w:val="0"/>
    </w:pPr>
    <w:rPr>
      <w:rFonts w:eastAsia="黑体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1"/>
    <w:unhideWhenUsed/>
    <w:qFormat/>
    <w:rsid w:val="00B43E42"/>
    <w:pPr>
      <w:keepNext/>
      <w:keepLines/>
      <w:spacing w:before="100" w:beforeLines="100" w:after="100" w:afterLines="100" w:line="600" w:lineRule="exact"/>
      <w:outlineLvl w:val="1"/>
    </w:pPr>
    <w:rPr>
      <w:rFonts w:eastAsia="楷体_GB2312" w:asciiTheme="majorHAnsi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样式1"/>
    <w:basedOn w:val="NormalWeb"/>
    <w:link w:val="10"/>
    <w:qFormat/>
    <w:rsid w:val="004728F6"/>
    <w:pPr>
      <w:widowControl/>
      <w:shd w:val="clear" w:color="auto" w:fill="FDFDFE"/>
      <w:ind w:firstLine="200" w:firstLineChars="200"/>
    </w:pPr>
    <w:rPr>
      <w:rFonts w:ascii="PingFang-SC-Regular" w:eastAsia="仿宋_GB2312" w:hAnsi="PingFang-SC-Regular" w:cs="宋体"/>
      <w:kern w:val="0"/>
      <w:sz w:val="32"/>
      <w:szCs w:val="23"/>
    </w:rPr>
  </w:style>
  <w:style w:type="character" w:customStyle="1" w:styleId="10">
    <w:name w:val="样式1 字符"/>
    <w:basedOn w:val="DefaultParagraphFont"/>
    <w:link w:val="1"/>
    <w:rsid w:val="004728F6"/>
    <w:rPr>
      <w:rFonts w:ascii="PingFang-SC-Regular" w:eastAsia="仿宋_GB2312" w:hAnsi="PingFang-SC-Regular" w:cs="宋体"/>
      <w:kern w:val="0"/>
      <w:sz w:val="32"/>
      <w:szCs w:val="23"/>
      <w:shd w:val="clear" w:color="auto" w:fill="FDFDFE"/>
    </w:rPr>
  </w:style>
  <w:style w:type="paragraph" w:styleId="NormalWeb">
    <w:name w:val="Normal (Web)"/>
    <w:basedOn w:val="Normal"/>
    <w:uiPriority w:val="99"/>
    <w:semiHidden/>
    <w:unhideWhenUsed/>
    <w:rsid w:val="004728F6"/>
    <w:rPr>
      <w:rFonts w:ascii="Times New Roman" w:hAnsi="Times New Roman" w:cs="Times New Roman"/>
      <w:sz w:val="24"/>
      <w:szCs w:val="24"/>
    </w:rPr>
  </w:style>
  <w:style w:type="paragraph" w:customStyle="1" w:styleId="2">
    <w:name w:val="样式2"/>
    <w:basedOn w:val="Normal"/>
    <w:link w:val="20"/>
    <w:qFormat/>
    <w:rsid w:val="008D4C21"/>
    <w:pPr>
      <w:widowControl/>
      <w:shd w:val="clear" w:color="auto" w:fill="FDFDFE"/>
      <w:ind w:firstLine="200" w:firstLineChars="200"/>
    </w:pPr>
    <w:rPr>
      <w:rFonts w:ascii="PingFangSC-Semibold" w:eastAsia="仿宋_GB2312" w:hAnsi="PingFangSC-Semibold" w:cs="宋体"/>
      <w:b/>
      <w:bCs/>
      <w:kern w:val="36"/>
      <w:sz w:val="32"/>
      <w:szCs w:val="54"/>
    </w:rPr>
  </w:style>
  <w:style w:type="character" w:customStyle="1" w:styleId="20">
    <w:name w:val="样式2 字符"/>
    <w:basedOn w:val="DefaultParagraphFont"/>
    <w:link w:val="2"/>
    <w:rsid w:val="008D4C21"/>
    <w:rPr>
      <w:rFonts w:ascii="PingFangSC-Semibold" w:eastAsia="仿宋_GB2312" w:hAnsi="PingFangSC-Semibold" w:cs="宋体"/>
      <w:b/>
      <w:bCs/>
      <w:kern w:val="36"/>
      <w:sz w:val="32"/>
      <w:szCs w:val="54"/>
      <w:shd w:val="clear" w:color="auto" w:fill="FDFDFE"/>
    </w:rPr>
  </w:style>
  <w:style w:type="character" w:customStyle="1" w:styleId="11">
    <w:name w:val="标题 1 字符"/>
    <w:basedOn w:val="DefaultParagraphFont"/>
    <w:link w:val="Heading1"/>
    <w:rsid w:val="00B43E42"/>
    <w:rPr>
      <w:rFonts w:eastAsia="黑体"/>
      <w:b/>
      <w:bCs/>
      <w:kern w:val="44"/>
      <w:sz w:val="44"/>
      <w:szCs w:val="44"/>
    </w:rPr>
  </w:style>
  <w:style w:type="character" w:customStyle="1" w:styleId="21">
    <w:name w:val="标题 2 字符"/>
    <w:basedOn w:val="DefaultParagraphFont"/>
    <w:link w:val="Heading2"/>
    <w:rsid w:val="00B43E42"/>
    <w:rPr>
      <w:rFonts w:eastAsia="楷体_GB2312" w:asciiTheme="majorHAnsi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3C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3C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3C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3C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3C0A"/>
  </w:style>
  <w:style w:type="paragraph" w:styleId="TOC1">
    <w:name w:val="toc 1"/>
    <w:basedOn w:val="Normal"/>
    <w:next w:val="Normal"/>
    <w:autoRedefine/>
    <w:uiPriority w:val="39"/>
    <w:unhideWhenUsed/>
    <w:rsid w:val="000B3C0A"/>
  </w:style>
  <w:style w:type="paragraph" w:styleId="TOC2">
    <w:name w:val="toc 2"/>
    <w:basedOn w:val="Normal"/>
    <w:next w:val="Normal"/>
    <w:autoRedefine/>
    <w:uiPriority w:val="39"/>
    <w:unhideWhenUsed/>
    <w:rsid w:val="000B3C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yperlink" Target="https://d.book118.com/095111242132011123" TargetMode="External" /><Relationship Id="rId59" Type="http://schemas.openxmlformats.org/officeDocument/2006/relationships/header" Target="header28.xml" /><Relationship Id="rId6" Type="http://schemas.openxmlformats.org/officeDocument/2006/relationships/footer" Target="footer1.xml" /><Relationship Id="rId60" Type="http://schemas.openxmlformats.org/officeDocument/2006/relationships/header" Target="header29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30.xml" /><Relationship Id="rId64" Type="http://schemas.openxmlformats.org/officeDocument/2006/relationships/footer" Target="footer30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4163</Words>
  <Characters>23735</Characters>
  <Application>Microsoft Office Word</Application>
  <DocSecurity>0</DocSecurity>
  <Lines>197</Lines>
  <Paragraphs>55</Paragraphs>
  <ScaleCrop>false</ScaleCrop>
  <Company/>
  <LinksUpToDate>false</LinksUpToDate>
  <CharactersWithSpaces>27843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2023-12-22T00:21:00Z</dcterms:created>
  <dcterms:modified xsi:type="dcterms:W3CDTF">2023-12-22T00:22:00Z</dcterms:modified>
</cp:coreProperties>
</file>