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智能家居行业企业战略风险管理报告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02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_Toc19102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val="en-US"/>
          </w:rPr>
          <w:t>一、智能家居项目概论</w:t>
        </w:r>
        <w:r>
          <w:tab/>
        </w:r>
        <w:r>
          <w:fldChar w:fldCharType="begin"/>
        </w:r>
        <w:r>
          <w:instrText xml:space="preserve"> PAGEREF _Toc17334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5" w:history="1">
        <w:r>
          <w:rPr>
            <w:rFonts w:ascii="仿宋" w:eastAsia="仿宋" w:hAnsi="仿宋" w:cs="仿宋" w:hint="eastAsia"/>
            <w:lang w:val="en-US"/>
          </w:rPr>
          <w:t>(一)、创新计划及智能家居项目性质</w:t>
        </w:r>
        <w:r>
          <w:tab/>
        </w:r>
        <w:r>
          <w:fldChar w:fldCharType="begin"/>
        </w:r>
        <w:r>
          <w:instrText xml:space="preserve"> PAGEREF _Toc9125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4" w:history="1">
        <w:r>
          <w:rPr>
            <w:rFonts w:ascii="仿宋" w:eastAsia="仿宋" w:hAnsi="仿宋" w:cs="仿宋" w:hint="eastAsia"/>
            <w:lang w:val="en-US"/>
          </w:rPr>
          <w:t>(二)、主管单位与智能家居项目执行方</w:t>
        </w:r>
        <w:r>
          <w:tab/>
        </w:r>
        <w:r>
          <w:fldChar w:fldCharType="begin"/>
        </w:r>
        <w:r>
          <w:instrText xml:space="preserve"> PAGEREF _Toc25254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" w:history="1">
        <w:r>
          <w:rPr>
            <w:rFonts w:ascii="仿宋" w:eastAsia="仿宋" w:hAnsi="仿宋" w:cs="仿宋" w:hint="eastAsia"/>
            <w:lang w:val="en-US"/>
          </w:rPr>
          <w:t>(三)、战略协作伙伴</w:t>
        </w:r>
        <w:r>
          <w:tab/>
        </w:r>
        <w:r>
          <w:fldChar w:fldCharType="begin"/>
        </w:r>
        <w:r>
          <w:instrText xml:space="preserve"> PAGEREF _Toc2020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val="en-US"/>
          </w:rPr>
          <w:t>(四)、智能家居项目提出背景和合理性</w:t>
        </w:r>
        <w:r>
          <w:tab/>
        </w:r>
        <w:r>
          <w:fldChar w:fldCharType="begin"/>
        </w:r>
        <w:r>
          <w:instrText xml:space="preserve"> PAGEREF _Toc13657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val="en-US"/>
          </w:rPr>
          <w:t>(五)、智能家居项目选址和土地综合评估</w:t>
        </w:r>
        <w:r>
          <w:tab/>
        </w:r>
        <w:r>
          <w:fldChar w:fldCharType="begin"/>
        </w:r>
        <w:r>
          <w:instrText xml:space="preserve"> PAGEREF _Toc18844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0" w:history="1">
        <w:r>
          <w:rPr>
            <w:rFonts w:ascii="仿宋" w:eastAsia="仿宋" w:hAnsi="仿宋" w:cs="仿宋" w:hint="eastAsia"/>
            <w:lang w:val="en-US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_Toc6750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val="en-US"/>
          </w:rPr>
          <w:t>(七)、设备采购计划</w:t>
        </w:r>
        <w:r>
          <w:tab/>
        </w:r>
        <w:r>
          <w:fldChar w:fldCharType="begin"/>
        </w:r>
        <w:r>
          <w:instrText xml:space="preserve"> PAGEREF _Toc5419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4" w:history="1">
        <w:r>
          <w:rPr>
            <w:rFonts w:ascii="仿宋" w:eastAsia="仿宋" w:hAnsi="仿宋" w:cs="仿宋" w:hint="eastAsia"/>
            <w:lang w:val="en-US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_Toc23674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val="en-US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_Toc8857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val="en-US"/>
          </w:rPr>
          <w:t>(十)、智能家居项目能源消耗分析</w:t>
        </w:r>
        <w:r>
          <w:tab/>
        </w:r>
        <w:r>
          <w:fldChar w:fldCharType="begin"/>
        </w:r>
        <w:r>
          <w:instrText xml:space="preserve"> PAGEREF _Toc29322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val="en-US"/>
          </w:rPr>
          <w:t>(十一)、环境保护</w:t>
        </w:r>
        <w:r>
          <w:tab/>
        </w:r>
        <w:r>
          <w:fldChar w:fldCharType="begin"/>
        </w:r>
        <w:r>
          <w:instrText xml:space="preserve"> PAGEREF _Toc30842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val="en-US"/>
          </w:rPr>
          <w:t>(十二)、智能家居项目进度规划与执行</w:t>
        </w:r>
        <w:r>
          <w:tab/>
        </w:r>
        <w:r>
          <w:fldChar w:fldCharType="begin"/>
        </w:r>
        <w:r>
          <w:instrText xml:space="preserve"> PAGEREF _Toc12117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6" w:history="1">
        <w:r>
          <w:rPr>
            <w:rFonts w:ascii="仿宋" w:eastAsia="仿宋" w:hAnsi="仿宋" w:cs="仿宋" w:hint="eastAsia"/>
            <w:lang w:val="en-US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_Toc29426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val="en-US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_Toc26877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9" w:history="1">
        <w:r>
          <w:rPr>
            <w:rFonts w:ascii="仿宋" w:eastAsia="仿宋" w:hAnsi="仿宋" w:cs="仿宋" w:hint="eastAsia"/>
            <w:lang w:val="en-US"/>
          </w:rPr>
          <w:t>二、智能家居项目规划进度</w:t>
        </w:r>
        <w:r>
          <w:tab/>
        </w:r>
        <w:r>
          <w:fldChar w:fldCharType="begin"/>
        </w:r>
        <w:r>
          <w:instrText xml:space="preserve"> PAGEREF _Toc6119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2" w:history="1">
        <w:r>
          <w:rPr>
            <w:rFonts w:ascii="仿宋" w:eastAsia="仿宋" w:hAnsi="仿宋" w:cs="仿宋" w:hint="eastAsia"/>
            <w:lang w:val="en-US"/>
          </w:rPr>
          <w:t>(一)、智能家居项目进度安排</w:t>
        </w:r>
        <w:r>
          <w:tab/>
        </w:r>
        <w:r>
          <w:fldChar w:fldCharType="begin"/>
        </w:r>
        <w:r>
          <w:instrText xml:space="preserve"> PAGEREF _Toc7412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val="en-US"/>
          </w:rPr>
          <w:t>(二)、智能家居项目实施保障措施</w:t>
        </w:r>
        <w:r>
          <w:tab/>
        </w:r>
        <w:r>
          <w:fldChar w:fldCharType="begin"/>
        </w:r>
        <w:r>
          <w:instrText xml:space="preserve"> PAGEREF _Toc18846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val="en-US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_Toc31902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val="en-US"/>
          </w:rPr>
          <w:t>(四)、智能家居项目进度监控与调整</w:t>
        </w:r>
        <w:r>
          <w:tab/>
        </w:r>
        <w:r>
          <w:fldChar w:fldCharType="begin"/>
        </w:r>
        <w:r>
          <w:instrText xml:space="preserve"> PAGEREF _Toc13139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3" w:history="1">
        <w:r>
          <w:rPr>
            <w:rFonts w:ascii="仿宋" w:eastAsia="仿宋" w:hAnsi="仿宋" w:cs="仿宋" w:hint="eastAsia"/>
            <w:lang w:val="en-US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_Toc28683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val="en-US"/>
          </w:rPr>
          <w:t>三、智能家居项目土建工程</w:t>
        </w:r>
        <w:r>
          <w:tab/>
        </w:r>
        <w:r>
          <w:fldChar w:fldCharType="begin"/>
        </w:r>
        <w:r>
          <w:instrText xml:space="preserve"> PAGEREF _Toc26512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_Toc18281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val="en-US"/>
          </w:rPr>
          <w:t>(二)、智能家居项目工程建设标准规范</w:t>
        </w:r>
        <w:r>
          <w:tab/>
        </w:r>
        <w:r>
          <w:fldChar w:fldCharType="begin"/>
        </w:r>
        <w:r>
          <w:instrText xml:space="preserve"> PAGEREF _Toc9812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16" w:history="1">
        <w:r>
          <w:rPr>
            <w:rFonts w:ascii="仿宋" w:eastAsia="仿宋" w:hAnsi="仿宋" w:cs="仿宋" w:hint="eastAsia"/>
            <w:lang w:val="en-US"/>
          </w:rPr>
          <w:t>(三)、智能家居项目总平面设计要求</w:t>
        </w:r>
        <w:r>
          <w:tab/>
        </w:r>
        <w:r>
          <w:fldChar w:fldCharType="begin"/>
        </w:r>
        <w:r>
          <w:instrText xml:space="preserve"> PAGEREF _Toc22816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1" w:history="1">
        <w:r>
          <w:rPr>
            <w:rFonts w:ascii="仿宋" w:eastAsia="仿宋" w:hAnsi="仿宋" w:cs="仿宋" w:hint="eastAsia"/>
            <w:lang w:val="en-US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_Toc12611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8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_Toc31158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_Toc1651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_Toc25582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val="en-US"/>
          </w:rPr>
          <w:t>四、智能家居行业背景及市场分析</w:t>
        </w:r>
        <w:r>
          <w:tab/>
        </w:r>
        <w:r>
          <w:fldChar w:fldCharType="begin"/>
        </w:r>
        <w:r>
          <w:instrText xml:space="preserve"> PAGEREF _Toc24215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6" w:history="1">
        <w:r>
          <w:rPr>
            <w:rFonts w:ascii="仿宋" w:eastAsia="仿宋" w:hAnsi="仿宋" w:cs="仿宋" w:hint="eastAsia"/>
            <w:lang w:val="en-US"/>
          </w:rPr>
          <w:t>(一)、智能家居行业创新驱动</w:t>
        </w:r>
        <w:r>
          <w:tab/>
        </w:r>
        <w:r>
          <w:fldChar w:fldCharType="begin"/>
        </w:r>
        <w:r>
          <w:instrText xml:space="preserve"> PAGEREF _Toc6846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0" w:history="1">
        <w:r>
          <w:rPr>
            <w:rFonts w:ascii="仿宋" w:eastAsia="仿宋" w:hAnsi="仿宋" w:cs="仿宋" w:hint="eastAsia"/>
            <w:lang w:val="en-US"/>
          </w:rPr>
          <w:t>(二)、智能家居行业发展现状</w:t>
        </w:r>
        <w:r>
          <w:tab/>
        </w:r>
        <w:r>
          <w:fldChar w:fldCharType="begin"/>
        </w:r>
        <w:r>
          <w:instrText xml:space="preserve"> PAGEREF _Toc29080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4" w:history="1">
        <w:r>
          <w:rPr>
            <w:rFonts w:ascii="仿宋" w:eastAsia="仿宋" w:hAnsi="仿宋" w:cs="仿宋" w:hint="eastAsia"/>
            <w:lang w:val="en-US"/>
          </w:rPr>
          <w:t>(三)、智能家居行业高质量发展</w:t>
        </w:r>
        <w:r>
          <w:tab/>
        </w:r>
        <w:r>
          <w:fldChar w:fldCharType="begin"/>
        </w:r>
        <w:r>
          <w:instrText xml:space="preserve"> PAGEREF _Toc23564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val="en-US"/>
          </w:rPr>
          <w:t>(四)、智能家居行业产业链分析</w:t>
        </w:r>
        <w:r>
          <w:tab/>
        </w:r>
        <w:r>
          <w:fldChar w:fldCharType="begin"/>
        </w:r>
        <w:r>
          <w:instrText xml:space="preserve"> PAGEREF _Toc23771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val="en-US"/>
          </w:rPr>
          <w:t>(五)、智能家居行业发展方向</w:t>
        </w:r>
        <w:r>
          <w:tab/>
        </w:r>
        <w:r>
          <w:fldChar w:fldCharType="begin"/>
        </w:r>
        <w:r>
          <w:instrText xml:space="preserve"> PAGEREF _Toc12891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val="en-US"/>
          </w:rPr>
          <w:t>(六)、智能家居行业前景</w:t>
        </w:r>
        <w:r>
          <w:tab/>
        </w:r>
        <w:r>
          <w:fldChar w:fldCharType="begin"/>
        </w:r>
        <w:r>
          <w:instrText xml:space="preserve"> PAGEREF _Toc8386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2" w:history="1">
        <w:r>
          <w:rPr>
            <w:rFonts w:ascii="仿宋" w:eastAsia="仿宋" w:hAnsi="仿宋" w:cs="仿宋" w:hint="eastAsia"/>
            <w:lang w:val="en-US"/>
          </w:rPr>
          <w:t>(七)、智能家居行业发展趋势</w:t>
        </w:r>
        <w:r>
          <w:tab/>
        </w:r>
        <w:r>
          <w:fldChar w:fldCharType="begin"/>
        </w:r>
        <w:r>
          <w:instrText xml:space="preserve"> PAGEREF _Toc25802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val="en-US"/>
          </w:rPr>
          <w:t>五、原辅材料及成品分析</w:t>
        </w:r>
        <w:r>
          <w:tab/>
        </w:r>
        <w:r>
          <w:fldChar w:fldCharType="begin"/>
        </w:r>
        <w:r>
          <w:instrText xml:space="preserve"> PAGEREF _Toc5931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9" w:history="1">
        <w:r>
          <w:rPr>
            <w:rFonts w:ascii="仿宋" w:eastAsia="仿宋" w:hAnsi="仿宋" w:cs="仿宋" w:hint="eastAsia"/>
            <w:lang w:val="en-US"/>
          </w:rPr>
          <w:t>(一)、智能家居项目建设期原辅材料供应情况</w:t>
        </w:r>
        <w:r>
          <w:tab/>
        </w:r>
        <w:r>
          <w:fldChar w:fldCharType="begin"/>
        </w:r>
        <w:r>
          <w:instrText xml:space="preserve"> PAGEREF _Toc16399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val="en-US"/>
          </w:rPr>
          <w:t>(二)、智能家居项目运营期原辅材料供应及质量管理</w:t>
        </w:r>
        <w:r>
          <w:tab/>
        </w:r>
        <w:r>
          <w:fldChar w:fldCharType="begin"/>
        </w:r>
        <w:r>
          <w:instrText xml:space="preserve"> PAGEREF _Toc4859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val="en-US"/>
          </w:rPr>
          <w:t>六、宏观环境分析</w:t>
        </w:r>
        <w:r>
          <w:tab/>
        </w:r>
        <w:r>
          <w:fldChar w:fldCharType="begin"/>
        </w:r>
        <w:r>
          <w:instrText xml:space="preserve"> PAGEREF _Toc18524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6" w:history="1">
        <w:r>
          <w:rPr>
            <w:rFonts w:ascii="仿宋" w:eastAsia="仿宋" w:hAnsi="仿宋" w:cs="仿宋" w:hint="eastAsia"/>
            <w:lang w:val="en-US"/>
          </w:rPr>
          <w:t>(一)、宏观环境分析</w:t>
        </w:r>
        <w:r>
          <w:tab/>
        </w:r>
        <w:r>
          <w:fldChar w:fldCharType="begin"/>
        </w:r>
        <w:r>
          <w:instrText xml:space="preserve"> PAGEREF _Toc6396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val="en-US"/>
          </w:rPr>
          <w:t>七、智能家居质量管理方案</w:t>
        </w:r>
        <w:r>
          <w:tab/>
        </w:r>
        <w:r>
          <w:fldChar w:fldCharType="begin"/>
        </w:r>
        <w:r>
          <w:instrText xml:space="preserve"> PAGEREF _Toc9032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val="en-US"/>
          </w:rPr>
          <w:t>(一)、智能家居质量管理要求</w:t>
        </w:r>
        <w:r>
          <w:tab/>
        </w:r>
        <w:r>
          <w:fldChar w:fldCharType="begin"/>
        </w:r>
        <w:r>
          <w:instrText xml:space="preserve"> PAGEREF _Toc25740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4" w:history="1">
        <w:r>
          <w:rPr>
            <w:rFonts w:ascii="仿宋" w:eastAsia="仿宋" w:hAnsi="仿宋" w:cs="仿宋" w:hint="eastAsia"/>
            <w:lang w:val="en-US"/>
          </w:rPr>
          <w:t>(二)、智能家居服务质量管理方案</w:t>
        </w:r>
        <w:r>
          <w:tab/>
        </w:r>
        <w:r>
          <w:fldChar w:fldCharType="begin"/>
        </w:r>
        <w:r>
          <w:instrText xml:space="preserve"> PAGEREF _Toc16954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val="en-US"/>
          </w:rPr>
          <w:t>(三)、智能家居质量成本管理方案</w:t>
        </w:r>
        <w:r>
          <w:tab/>
        </w:r>
        <w:r>
          <w:fldChar w:fldCharType="begin"/>
        </w:r>
        <w:r>
          <w:instrText xml:space="preserve"> PAGEREF _Toc16117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val="en-US"/>
          </w:rPr>
          <w:t>八、智能家居项目工艺说明</w:t>
        </w:r>
        <w:r>
          <w:tab/>
        </w:r>
        <w:r>
          <w:fldChar w:fldCharType="begin"/>
        </w:r>
        <w:r>
          <w:instrText xml:space="preserve"> PAGEREF _Toc22754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val="en-US"/>
          </w:rPr>
          <w:t>(一)、智能家居项目建设期原辅材料供应情况</w:t>
        </w:r>
        <w:r>
          <w:tab/>
        </w:r>
        <w:r>
          <w:fldChar w:fldCharType="begin"/>
        </w:r>
        <w:r>
          <w:instrText xml:space="preserve"> PAGEREF _Toc9837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val="en-US"/>
          </w:rPr>
          <w:t>(二)、智能家居项目运营期原辅材料采购及管理</w:t>
        </w:r>
        <w:r>
          <w:tab/>
        </w:r>
        <w:r>
          <w:fldChar w:fldCharType="begin"/>
        </w:r>
        <w:r>
          <w:instrText xml:space="preserve"> PAGEREF _Toc18630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_Toc27137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val="en-US"/>
          </w:rPr>
          <w:t>(四)、智能家居项目工艺技术设计方案</w:t>
        </w:r>
        <w:r>
          <w:tab/>
        </w:r>
        <w:r>
          <w:fldChar w:fldCharType="begin"/>
        </w:r>
        <w:r>
          <w:instrText xml:space="preserve"> PAGEREF _Toc12782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_Toc18943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703" w:history="1">
        <w:r>
          <w:rPr>
            <w:rFonts w:ascii="仿宋" w:eastAsia="仿宋" w:hAnsi="仿宋" w:cs="仿宋" w:hint="eastAsia"/>
            <w:lang w:val="en-US"/>
          </w:rPr>
          <w:t>九、智能家居消费者市场分析</w:t>
        </w:r>
        <w:r>
          <w:tab/>
        </w:r>
        <w:r>
          <w:fldChar w:fldCharType="begin"/>
        </w:r>
        <w:r>
          <w:instrText xml:space="preserve"> PAGEREF _Toc6703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6" w:history="1">
        <w:r>
          <w:rPr>
            <w:rFonts w:ascii="仿宋" w:eastAsia="仿宋" w:hAnsi="仿宋" w:cs="仿宋" w:hint="eastAsia"/>
            <w:lang w:val="en-US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_Toc26786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6" w:history="1">
        <w:r>
          <w:rPr>
            <w:rFonts w:ascii="仿宋" w:eastAsia="仿宋" w:hAnsi="仿宋" w:cs="仿宋" w:hint="eastAsia"/>
            <w:lang w:val="en-US"/>
          </w:rPr>
          <w:t>(二)、消费者需求</w:t>
        </w:r>
        <w:r>
          <w:tab/>
        </w:r>
        <w:r>
          <w:fldChar w:fldCharType="begin"/>
        </w:r>
        <w:r>
          <w:instrText xml:space="preserve"> PAGEREF _Toc26546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val="en-US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_Toc29949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_Toc4246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_Toc2696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_Toc12528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2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_Toc20912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_Toc368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val="en-US"/>
          </w:rPr>
          <w:t>十一、信息技术与数字化转型</w:t>
        </w:r>
        <w:r>
          <w:tab/>
        </w:r>
        <w:r>
          <w:fldChar w:fldCharType="begin"/>
        </w:r>
        <w:r>
          <w:instrText xml:space="preserve"> PAGEREF _Toc4706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8" w:history="1">
        <w:r>
          <w:rPr>
            <w:rFonts w:ascii="仿宋" w:eastAsia="仿宋" w:hAnsi="仿宋" w:cs="仿宋" w:hint="eastAsia"/>
            <w:lang w:val="en-US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_Toc15468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1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_Toc12131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val="en-US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_Toc11308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val="en-US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_Toc31220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val="en-US"/>
          </w:rPr>
          <w:t>十二、员工社会责任履行及参与公益活动</w:t>
        </w:r>
        <w:r>
          <w:tab/>
        </w:r>
        <w:r>
          <w:fldChar w:fldCharType="begin"/>
        </w:r>
        <w:r>
          <w:instrText xml:space="preserve"> PAGEREF _Toc13480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_Toc1815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_Toc31765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5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_Toc15465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0" w:history="1">
        <w:r>
          <w:rPr>
            <w:rFonts w:ascii="仿宋" w:eastAsia="仿宋" w:hAnsi="仿宋" w:cs="仿宋" w:hint="eastAsia"/>
            <w:lang w:val="en-US"/>
          </w:rPr>
          <w:t>十三、应急救援预案</w:t>
        </w:r>
        <w:r>
          <w:tab/>
        </w:r>
        <w:r>
          <w:fldChar w:fldCharType="begin"/>
        </w:r>
        <w:r>
          <w:instrText xml:space="preserve"> PAGEREF _Toc12530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val="en-US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_Toc14456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9" w:history="1">
        <w:r>
          <w:rPr>
            <w:rFonts w:ascii="仿宋" w:eastAsia="仿宋" w:hAnsi="仿宋" w:cs="仿宋" w:hint="eastAsia"/>
            <w:lang w:val="en-US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_Toc8569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1" w:history="1">
        <w:r>
          <w:rPr>
            <w:rFonts w:ascii="仿宋" w:eastAsia="仿宋" w:hAnsi="仿宋" w:cs="仿宋" w:hint="eastAsia"/>
            <w:lang w:val="en-US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_Toc6891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0" w:history="1">
        <w:r>
          <w:rPr>
            <w:rFonts w:ascii="仿宋" w:eastAsia="仿宋" w:hAnsi="仿宋" w:cs="仿宋" w:hint="eastAsia"/>
            <w:lang w:val="en-US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_Toc14240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val="en-US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_Toc4879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1" w:history="1">
        <w:r>
          <w:rPr>
            <w:rFonts w:ascii="仿宋" w:eastAsia="仿宋" w:hAnsi="仿宋" w:cs="仿宋" w:hint="eastAsia"/>
            <w:lang w:val="en-US"/>
          </w:rPr>
          <w:t>十四、行业壁垒</w:t>
        </w:r>
        <w:r>
          <w:tab/>
        </w:r>
        <w:r>
          <w:fldChar w:fldCharType="begin"/>
        </w:r>
        <w:r>
          <w:instrText xml:space="preserve"> PAGEREF _Toc17931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4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_Toc3954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_Toc13723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6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_Toc32696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4710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_Toc24710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_Toc25049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val="en-US"/>
          </w:rPr>
          <w:t>十五、环境保护措施</w:t>
        </w:r>
        <w:r>
          <w:tab/>
        </w:r>
        <w:r>
          <w:fldChar w:fldCharType="begin"/>
        </w:r>
        <w:r>
          <w:instrText xml:space="preserve"> PAGEREF _Toc3866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val="en-US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_Toc24151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9" w:history="1">
        <w:r>
          <w:rPr>
            <w:rFonts w:ascii="仿宋" w:eastAsia="仿宋" w:hAnsi="仿宋" w:cs="仿宋" w:hint="eastAsia"/>
            <w:lang w:val="en-US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_Toc27539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val="en-US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_Toc4919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val="en-US"/>
          </w:rPr>
          <w:t>十六、智能家居项目管理与团队协作</w:t>
        </w:r>
        <w:r>
          <w:tab/>
        </w:r>
        <w:r>
          <w:fldChar w:fldCharType="begin"/>
        </w:r>
        <w:r>
          <w:instrText xml:space="preserve"> PAGEREF _Toc11696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val="en-US"/>
          </w:rPr>
          <w:t>(一)、智能家居项目管理方法论</w:t>
        </w:r>
        <w:r>
          <w:tab/>
        </w:r>
        <w:r>
          <w:fldChar w:fldCharType="begin"/>
        </w:r>
        <w:r>
          <w:instrText xml:space="preserve"> PAGEREF _Toc27591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" w:history="1">
        <w:r>
          <w:rPr>
            <w:rFonts w:ascii="仿宋" w:eastAsia="仿宋" w:hAnsi="仿宋" w:cs="仿宋" w:hint="eastAsia"/>
            <w:lang w:val="en-US"/>
          </w:rPr>
          <w:t>(二)、智能家居项目计划与进度管理</w:t>
        </w:r>
        <w:r>
          <w:tab/>
        </w:r>
        <w:r>
          <w:fldChar w:fldCharType="begin"/>
        </w:r>
        <w:r>
          <w:instrText xml:space="preserve"> PAGEREF _Toc1005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2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_Toc4972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9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_Toc12169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val="en-US"/>
          </w:rPr>
          <w:t>(五)、智能家居项目风险管理与应对</w:t>
        </w:r>
        <w:r>
          <w:tab/>
        </w:r>
        <w:r>
          <w:fldChar w:fldCharType="begin"/>
        </w:r>
        <w:r>
          <w:instrText xml:space="preserve"> PAGEREF _Toc17427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9" w:history="1">
        <w:r>
          <w:rPr>
            <w:rFonts w:ascii="仿宋" w:eastAsia="仿宋" w:hAnsi="仿宋" w:cs="仿宋" w:hint="eastAsia"/>
            <w:lang w:val="en-US"/>
          </w:rPr>
          <w:t>十七、社会和环境责任</w:t>
        </w:r>
        <w:r>
          <w:tab/>
        </w:r>
        <w:r>
          <w:fldChar w:fldCharType="begin"/>
        </w:r>
        <w:r>
          <w:instrText xml:space="preserve"> PAGEREF _Toc12739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6" w:history="1">
        <w:r>
          <w:rPr>
            <w:rFonts w:ascii="仿宋" w:eastAsia="仿宋" w:hAnsi="仿宋" w:cs="仿宋" w:hint="eastAsia"/>
            <w:lang w:val="en-US"/>
          </w:rPr>
          <w:t>(一)、社会责任智能家居项目</w:t>
        </w:r>
        <w:r>
          <w:tab/>
        </w:r>
        <w:r>
          <w:fldChar w:fldCharType="begin"/>
        </w:r>
        <w:r>
          <w:instrText xml:space="preserve"> PAGEREF _Toc29946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3" w:history="1">
        <w:r>
          <w:rPr>
            <w:rFonts w:ascii="仿宋" w:eastAsia="仿宋" w:hAnsi="仿宋" w:cs="仿宋" w:hint="eastAsia"/>
            <w:lang w:val="en-US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_Toc7153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val="en-US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_Toc21737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6" w:history="1">
        <w:r>
          <w:rPr>
            <w:rFonts w:ascii="仿宋" w:eastAsia="仿宋" w:hAnsi="仿宋" w:cs="仿宋" w:hint="eastAsia"/>
            <w:lang w:val="en-US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_Toc24926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7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_Toc4887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_Toc16661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val="en-US"/>
          </w:rPr>
          <w:t>十九、技术支持与维护</w:t>
        </w:r>
        <w:r>
          <w:tab/>
        </w:r>
        <w:r>
          <w:fldChar w:fldCharType="begin"/>
        </w:r>
        <w:r>
          <w:instrText xml:space="preserve"> PAGEREF _Toc21579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_Toc20227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_Toc24064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_Toc7950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6" w:history="1">
        <w:r>
          <w:rPr>
            <w:rFonts w:ascii="仿宋" w:eastAsia="仿宋" w:hAnsi="仿宋" w:cs="仿宋" w:hint="eastAsia"/>
            <w:lang w:val="en-US"/>
          </w:rPr>
          <w:t>二十、智能家居项目总结分析</w:t>
        </w:r>
        <w:r>
          <w:tab/>
        </w:r>
        <w:r>
          <w:fldChar w:fldCharType="begin"/>
        </w:r>
        <w:r>
          <w:instrText xml:space="preserve"> PAGEREF _Toc3976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val="en-US"/>
          </w:rPr>
          <w:t>二十一、智能家居项目监测与评估</w:t>
        </w:r>
        <w:r>
          <w:tab/>
        </w:r>
        <w:r>
          <w:fldChar w:fldCharType="begin"/>
        </w:r>
        <w:r>
          <w:instrText xml:space="preserve"> PAGEREF _Toc27163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val="en-US"/>
          </w:rPr>
          <w:t>(一)、智能家居项目监控体系建设</w:t>
        </w:r>
        <w:r>
          <w:tab/>
        </w:r>
        <w:r>
          <w:fldChar w:fldCharType="begin"/>
        </w:r>
        <w:r>
          <w:instrText xml:space="preserve"> PAGEREF _Toc16783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val="en-US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_Toc1051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val="en-US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_Toc9835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val="en-US"/>
          </w:rPr>
          <w:t>(四)、定期智能家居项目评估与改进</w:t>
        </w:r>
        <w:r>
          <w:tab/>
        </w:r>
        <w:r>
          <w:fldChar w:fldCharType="begin"/>
        </w:r>
        <w:r>
          <w:instrText xml:space="preserve"> PAGEREF _Toc29585 </w:instrText>
        </w:r>
        <w:r>
          <w:fldChar w:fldCharType="separate"/>
        </w:r>
        <w:r>
          <w:t>76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https://d.book118.com/095113204321011122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智能家居行业企业战略风险管理报告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智能家居行业企业战略风险管理报告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智能家居行业企业战略风险管理报告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智能家居行业企业战略风险管理报告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智能家居行业企业战略风险管理报告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207E80"/>
    <w:rsid w:val="20207E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9511320432101112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2024-03-13T16:00:00Z</dcterms:created>
  <dcterms:modified xsi:type="dcterms:W3CDTF">2024-03-13T16:00:48Z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