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57A8B" w14:paraId="7FD5A275" w14:textId="77777777">
      <w:pPr>
        <w:rPr>
          <w:rFonts w:ascii="仿宋" w:eastAsia="仿宋" w:hAnsi="仿宋" w:cs="仿宋"/>
          <w:b/>
          <w:sz w:val="40"/>
        </w:rPr>
      </w:pPr>
    </w:p>
    <w:p w:rsidR="00857A8B" w14:paraId="41C64E07" w14:textId="77777777">
      <w:pPr>
        <w:rPr>
          <w:rFonts w:ascii="仿宋" w:eastAsia="仿宋" w:hAnsi="仿宋" w:cs="仿宋"/>
          <w:b/>
          <w:sz w:val="40"/>
        </w:rPr>
      </w:pPr>
    </w:p>
    <w:p w:rsidR="00857A8B" w14:paraId="6FAC2F31" w14:textId="77777777">
      <w:pPr>
        <w:rPr>
          <w:rFonts w:ascii="仿宋" w:eastAsia="仿宋" w:hAnsi="仿宋" w:cs="仿宋"/>
          <w:b/>
          <w:sz w:val="40"/>
        </w:rPr>
      </w:pPr>
    </w:p>
    <w:p w:rsidR="00857A8B" w14:paraId="3B9B6409"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彩色多普勒超声显象仪相关行业投资规划报告</w:t>
      </w:r>
    </w:p>
    <w:p w:rsidR="00857A8B" w14:paraId="53598336" w14:textId="77777777">
      <w:pPr>
        <w:jc w:val="center"/>
        <w:rPr>
          <w:rFonts w:ascii="仿宋" w:eastAsia="仿宋" w:hAnsi="仿宋" w:cs="仿宋"/>
          <w:b/>
          <w:sz w:val="40"/>
        </w:rPr>
      </w:pPr>
      <w:r>
        <w:rPr>
          <w:rFonts w:ascii="仿宋" w:eastAsia="仿宋" w:hAnsi="仿宋" w:cs="仿宋" w:hint="eastAsia"/>
          <w:b/>
          <w:sz w:val="40"/>
        </w:rPr>
        <w:t>目录</w:t>
      </w:r>
    </w:p>
    <w:p w:rsidR="00857A8B" w14:paraId="2C0B9592" w14:textId="77777777">
      <w:pPr>
        <w:pStyle w:val="TOC1"/>
        <w:tabs>
          <w:tab w:val="right" w:leader="dot" w:pos="8306"/>
        </w:tabs>
      </w:pPr>
      <w:r>
        <w:fldChar w:fldCharType="begin"/>
      </w:r>
      <w:r>
        <w:instrText>TOC \h \z</w:instrText>
      </w:r>
      <w:r>
        <w:fldChar w:fldCharType="separate"/>
      </w:r>
      <w:hyperlink w:anchor="_Toc30420" w:history="1">
        <w:r>
          <w:rPr>
            <w:rFonts w:ascii="仿宋" w:eastAsia="仿宋" w:hAnsi="仿宋" w:cs="仿宋" w:hint="eastAsia"/>
          </w:rPr>
          <w:t>序言</w:t>
        </w:r>
        <w:r>
          <w:tab/>
        </w:r>
        <w:r>
          <w:fldChar w:fldCharType="begin"/>
        </w:r>
        <w:r>
          <w:instrText xml:space="preserve"> PAGEREF _Toc30420 \h </w:instrText>
        </w:r>
        <w:r>
          <w:fldChar w:fldCharType="separate"/>
        </w:r>
        <w:r>
          <w:t>3</w:t>
        </w:r>
        <w:r>
          <w:fldChar w:fldCharType="end"/>
        </w:r>
      </w:hyperlink>
    </w:p>
    <w:p w:rsidR="00857A8B" w14:paraId="5375CB8B" w14:textId="77777777">
      <w:pPr>
        <w:pStyle w:val="TOC1"/>
        <w:tabs>
          <w:tab w:val="right" w:leader="dot" w:pos="8306"/>
        </w:tabs>
      </w:pPr>
      <w:hyperlink w:anchor="_Toc15959" w:history="1">
        <w:r>
          <w:rPr>
            <w:rFonts w:ascii="仿宋" w:eastAsia="仿宋" w:hAnsi="仿宋" w:cs="仿宋" w:hint="eastAsia"/>
          </w:rPr>
          <w:t>一、彩色多普勒超声显象仪项目概论</w:t>
        </w:r>
        <w:r>
          <w:tab/>
        </w:r>
        <w:r>
          <w:fldChar w:fldCharType="begin"/>
        </w:r>
        <w:r>
          <w:instrText xml:space="preserve"> PAGEREF _Toc15959 \h </w:instrText>
        </w:r>
        <w:r>
          <w:fldChar w:fldCharType="separate"/>
        </w:r>
        <w:r>
          <w:t>3</w:t>
        </w:r>
        <w:r>
          <w:fldChar w:fldCharType="end"/>
        </w:r>
      </w:hyperlink>
    </w:p>
    <w:p w:rsidR="00857A8B" w14:paraId="690E749A" w14:textId="77777777">
      <w:pPr>
        <w:pStyle w:val="TOC2"/>
        <w:tabs>
          <w:tab w:val="right" w:leader="dot" w:pos="8306"/>
        </w:tabs>
      </w:pPr>
      <w:hyperlink w:anchor="_Toc29270" w:history="1">
        <w:r>
          <w:rPr>
            <w:rFonts w:ascii="仿宋" w:eastAsia="仿宋" w:hAnsi="仿宋" w:cs="仿宋" w:hint="eastAsia"/>
          </w:rPr>
          <w:t>（一）彩色多普勒超声显象仪项目名称</w:t>
        </w:r>
        <w:r>
          <w:tab/>
        </w:r>
        <w:r>
          <w:fldChar w:fldCharType="begin"/>
        </w:r>
        <w:r>
          <w:instrText xml:space="preserve"> PAGEREF _Toc29270 \h </w:instrText>
        </w:r>
        <w:r>
          <w:fldChar w:fldCharType="separate"/>
        </w:r>
        <w:r>
          <w:t>3</w:t>
        </w:r>
        <w:r>
          <w:fldChar w:fldCharType="end"/>
        </w:r>
      </w:hyperlink>
    </w:p>
    <w:p w:rsidR="00857A8B" w14:paraId="6A9C215E" w14:textId="77777777">
      <w:pPr>
        <w:pStyle w:val="TOC2"/>
        <w:tabs>
          <w:tab w:val="right" w:leader="dot" w:pos="8306"/>
        </w:tabs>
      </w:pPr>
      <w:hyperlink w:anchor="_Toc1460" w:history="1">
        <w:r>
          <w:rPr>
            <w:rFonts w:ascii="仿宋" w:eastAsia="仿宋" w:hAnsi="仿宋" w:cs="仿宋" w:hint="eastAsia"/>
          </w:rPr>
          <w:t>（二）彩色多普勒超声显象仪项目投资人</w:t>
        </w:r>
        <w:r>
          <w:tab/>
        </w:r>
        <w:r>
          <w:fldChar w:fldCharType="begin"/>
        </w:r>
        <w:r>
          <w:instrText xml:space="preserve"> PAGEREF _Toc1460 \h </w:instrText>
        </w:r>
        <w:r>
          <w:fldChar w:fldCharType="separate"/>
        </w:r>
        <w:r>
          <w:t>3</w:t>
        </w:r>
        <w:r>
          <w:fldChar w:fldCharType="end"/>
        </w:r>
      </w:hyperlink>
    </w:p>
    <w:p w:rsidR="00857A8B" w14:paraId="02B902CC" w14:textId="77777777">
      <w:pPr>
        <w:pStyle w:val="TOC2"/>
        <w:tabs>
          <w:tab w:val="right" w:leader="dot" w:pos="8306"/>
        </w:tabs>
      </w:pPr>
      <w:hyperlink w:anchor="_Toc4282" w:history="1">
        <w:r>
          <w:rPr>
            <w:rFonts w:ascii="仿宋" w:eastAsia="仿宋" w:hAnsi="仿宋" w:cs="仿宋" w:hint="eastAsia"/>
          </w:rPr>
          <w:t>（三）建设地点</w:t>
        </w:r>
        <w:r>
          <w:tab/>
        </w:r>
        <w:r>
          <w:fldChar w:fldCharType="begin"/>
        </w:r>
        <w:r>
          <w:instrText xml:space="preserve"> PAGEREF _Toc4282 \h </w:instrText>
        </w:r>
        <w:r>
          <w:fldChar w:fldCharType="separate"/>
        </w:r>
        <w:r>
          <w:t>3</w:t>
        </w:r>
        <w:r>
          <w:fldChar w:fldCharType="end"/>
        </w:r>
      </w:hyperlink>
    </w:p>
    <w:p w:rsidR="00857A8B" w14:paraId="0EACF1F4" w14:textId="77777777">
      <w:pPr>
        <w:pStyle w:val="TOC2"/>
        <w:tabs>
          <w:tab w:val="right" w:leader="dot" w:pos="8306"/>
        </w:tabs>
      </w:pPr>
      <w:hyperlink w:anchor="_Toc26299" w:history="1">
        <w:r>
          <w:rPr>
            <w:rFonts w:ascii="仿宋" w:eastAsia="仿宋" w:hAnsi="仿宋" w:cs="仿宋" w:hint="eastAsia"/>
          </w:rPr>
          <w:t>（四）编制原则</w:t>
        </w:r>
        <w:r>
          <w:tab/>
        </w:r>
        <w:r>
          <w:fldChar w:fldCharType="begin"/>
        </w:r>
        <w:r>
          <w:instrText xml:space="preserve"> PAGEREF _Toc26299 \h </w:instrText>
        </w:r>
        <w:r>
          <w:fldChar w:fldCharType="separate"/>
        </w:r>
        <w:r>
          <w:t>3</w:t>
        </w:r>
        <w:r>
          <w:fldChar w:fldCharType="end"/>
        </w:r>
      </w:hyperlink>
    </w:p>
    <w:p w:rsidR="00857A8B" w14:paraId="1BCAC6B5" w14:textId="77777777">
      <w:pPr>
        <w:pStyle w:val="TOC2"/>
        <w:tabs>
          <w:tab w:val="right" w:leader="dot" w:pos="8306"/>
        </w:tabs>
      </w:pPr>
      <w:hyperlink w:anchor="_Toc27692" w:history="1">
        <w:r>
          <w:rPr>
            <w:rFonts w:ascii="仿宋" w:eastAsia="仿宋" w:hAnsi="仿宋" w:cs="仿宋" w:hint="eastAsia"/>
          </w:rPr>
          <w:t>（五）编制依据</w:t>
        </w:r>
        <w:r>
          <w:tab/>
        </w:r>
        <w:r>
          <w:fldChar w:fldCharType="begin"/>
        </w:r>
        <w:r>
          <w:instrText xml:space="preserve"> PAGEREF _Toc27692 \h </w:instrText>
        </w:r>
        <w:r>
          <w:fldChar w:fldCharType="separate"/>
        </w:r>
        <w:r>
          <w:t>5</w:t>
        </w:r>
        <w:r>
          <w:fldChar w:fldCharType="end"/>
        </w:r>
      </w:hyperlink>
    </w:p>
    <w:p w:rsidR="00857A8B" w14:paraId="4D35C68D" w14:textId="77777777">
      <w:pPr>
        <w:pStyle w:val="TOC2"/>
        <w:tabs>
          <w:tab w:val="right" w:leader="dot" w:pos="8306"/>
        </w:tabs>
      </w:pPr>
      <w:hyperlink w:anchor="_Toc16232" w:history="1">
        <w:r>
          <w:rPr>
            <w:rFonts w:ascii="仿宋" w:eastAsia="仿宋" w:hAnsi="仿宋" w:cs="仿宋" w:hint="eastAsia"/>
          </w:rPr>
          <w:t>（六）编制范围及内容</w:t>
        </w:r>
        <w:r>
          <w:tab/>
        </w:r>
        <w:r>
          <w:fldChar w:fldCharType="begin"/>
        </w:r>
        <w:r>
          <w:instrText xml:space="preserve"> PAGEREF _Toc16232 \h </w:instrText>
        </w:r>
        <w:r>
          <w:fldChar w:fldCharType="separate"/>
        </w:r>
        <w:r>
          <w:t>6</w:t>
        </w:r>
        <w:r>
          <w:fldChar w:fldCharType="end"/>
        </w:r>
      </w:hyperlink>
    </w:p>
    <w:p w:rsidR="00857A8B" w14:paraId="230EDCED" w14:textId="77777777">
      <w:pPr>
        <w:pStyle w:val="TOC2"/>
        <w:tabs>
          <w:tab w:val="right" w:leader="dot" w:pos="8306"/>
        </w:tabs>
      </w:pPr>
      <w:hyperlink w:anchor="_Toc27961" w:history="1">
        <w:r>
          <w:rPr>
            <w:rFonts w:ascii="仿宋" w:eastAsia="仿宋" w:hAnsi="仿宋" w:cs="仿宋" w:hint="eastAsia"/>
          </w:rPr>
          <w:t>（七）彩色多普勒超声显象仪项目建设背景</w:t>
        </w:r>
        <w:r>
          <w:tab/>
        </w:r>
        <w:r>
          <w:fldChar w:fldCharType="begin"/>
        </w:r>
        <w:r>
          <w:instrText xml:space="preserve"> PAGEREF _Toc27961 \h </w:instrText>
        </w:r>
        <w:r>
          <w:fldChar w:fldCharType="separate"/>
        </w:r>
        <w:r>
          <w:t>8</w:t>
        </w:r>
        <w:r>
          <w:fldChar w:fldCharType="end"/>
        </w:r>
      </w:hyperlink>
    </w:p>
    <w:p w:rsidR="00857A8B" w14:paraId="0C3E3170" w14:textId="77777777">
      <w:pPr>
        <w:pStyle w:val="TOC2"/>
        <w:tabs>
          <w:tab w:val="right" w:leader="dot" w:pos="8306"/>
        </w:tabs>
      </w:pPr>
      <w:hyperlink w:anchor="_Toc13994" w:history="1">
        <w:r>
          <w:rPr>
            <w:rFonts w:ascii="仿宋" w:eastAsia="仿宋" w:hAnsi="仿宋" w:cs="仿宋" w:hint="eastAsia"/>
          </w:rPr>
          <w:t>（八）结论分析</w:t>
        </w:r>
        <w:r>
          <w:tab/>
        </w:r>
        <w:r>
          <w:fldChar w:fldCharType="begin"/>
        </w:r>
        <w:r>
          <w:instrText xml:space="preserve"> PAGEREF _Toc13994 \h </w:instrText>
        </w:r>
        <w:r>
          <w:fldChar w:fldCharType="separate"/>
        </w:r>
        <w:r>
          <w:t>8</w:t>
        </w:r>
        <w:r>
          <w:fldChar w:fldCharType="end"/>
        </w:r>
      </w:hyperlink>
    </w:p>
    <w:p w:rsidR="00857A8B" w14:paraId="48FB5826" w14:textId="77777777">
      <w:pPr>
        <w:pStyle w:val="TOC1"/>
        <w:tabs>
          <w:tab w:val="right" w:leader="dot" w:pos="8306"/>
        </w:tabs>
      </w:pPr>
      <w:hyperlink w:anchor="_Toc17751" w:history="1">
        <w:r>
          <w:rPr>
            <w:rFonts w:ascii="仿宋" w:eastAsia="仿宋" w:hAnsi="仿宋" w:cs="仿宋" w:hint="eastAsia"/>
          </w:rPr>
          <w:t>二、彩色多普勒超声显象仪项目投资背景分析</w:t>
        </w:r>
        <w:r>
          <w:tab/>
        </w:r>
        <w:r>
          <w:fldChar w:fldCharType="begin"/>
        </w:r>
        <w:r>
          <w:instrText xml:space="preserve"> PAGEREF _Toc17751 \h </w:instrText>
        </w:r>
        <w:r>
          <w:fldChar w:fldCharType="separate"/>
        </w:r>
        <w:r>
          <w:t>10</w:t>
        </w:r>
        <w:r>
          <w:fldChar w:fldCharType="end"/>
        </w:r>
      </w:hyperlink>
    </w:p>
    <w:p w:rsidR="00857A8B" w14:paraId="6D718810" w14:textId="77777777">
      <w:pPr>
        <w:pStyle w:val="TOC2"/>
        <w:tabs>
          <w:tab w:val="right" w:leader="dot" w:pos="8306"/>
        </w:tabs>
      </w:pPr>
      <w:hyperlink w:anchor="_Toc27969" w:history="1">
        <w:r>
          <w:rPr>
            <w:rFonts w:ascii="仿宋" w:eastAsia="仿宋" w:hAnsi="仿宋" w:cs="仿宋" w:hint="eastAsia"/>
          </w:rPr>
          <w:t>（一）行业背景分析</w:t>
        </w:r>
        <w:r>
          <w:tab/>
        </w:r>
        <w:r>
          <w:fldChar w:fldCharType="begin"/>
        </w:r>
        <w:r>
          <w:instrText xml:space="preserve"> PAGEREF _Toc27969 \h </w:instrText>
        </w:r>
        <w:r>
          <w:fldChar w:fldCharType="separate"/>
        </w:r>
        <w:r>
          <w:t>10</w:t>
        </w:r>
        <w:r>
          <w:fldChar w:fldCharType="end"/>
        </w:r>
      </w:hyperlink>
    </w:p>
    <w:p w:rsidR="00857A8B" w14:paraId="377DBAFC" w14:textId="77777777">
      <w:pPr>
        <w:pStyle w:val="TOC2"/>
        <w:tabs>
          <w:tab w:val="right" w:leader="dot" w:pos="8306"/>
        </w:tabs>
      </w:pPr>
      <w:hyperlink w:anchor="_Toc31463" w:history="1">
        <w:r>
          <w:rPr>
            <w:rFonts w:ascii="仿宋" w:eastAsia="仿宋" w:hAnsi="仿宋" w:cs="仿宋" w:hint="eastAsia"/>
          </w:rPr>
          <w:t>（二）产业发展分析</w:t>
        </w:r>
        <w:r>
          <w:tab/>
        </w:r>
        <w:r>
          <w:fldChar w:fldCharType="begin"/>
        </w:r>
        <w:r>
          <w:instrText xml:space="preserve"> PAGEREF _Toc31463 \h </w:instrText>
        </w:r>
        <w:r>
          <w:fldChar w:fldCharType="separate"/>
        </w:r>
        <w:r>
          <w:t>11</w:t>
        </w:r>
        <w:r>
          <w:fldChar w:fldCharType="end"/>
        </w:r>
      </w:hyperlink>
    </w:p>
    <w:p w:rsidR="00857A8B" w14:paraId="6D7B220C" w14:textId="77777777">
      <w:pPr>
        <w:pStyle w:val="TOC1"/>
        <w:tabs>
          <w:tab w:val="right" w:leader="dot" w:pos="8306"/>
        </w:tabs>
      </w:pPr>
      <w:hyperlink w:anchor="_Toc32311" w:history="1">
        <w:r>
          <w:rPr>
            <w:rFonts w:ascii="仿宋" w:eastAsia="仿宋" w:hAnsi="仿宋" w:cs="仿宋" w:hint="eastAsia"/>
          </w:rPr>
          <w:t>三、原材料及成品管理</w:t>
        </w:r>
        <w:r>
          <w:tab/>
        </w:r>
        <w:r>
          <w:fldChar w:fldCharType="begin"/>
        </w:r>
        <w:r>
          <w:instrText xml:space="preserve"> PAGEREF _Toc32311 \h </w:instrText>
        </w:r>
        <w:r>
          <w:fldChar w:fldCharType="separate"/>
        </w:r>
        <w:r>
          <w:t>13</w:t>
        </w:r>
        <w:r>
          <w:fldChar w:fldCharType="end"/>
        </w:r>
      </w:hyperlink>
    </w:p>
    <w:p w:rsidR="00857A8B" w14:paraId="27D611A9" w14:textId="77777777">
      <w:pPr>
        <w:pStyle w:val="TOC2"/>
        <w:tabs>
          <w:tab w:val="right" w:leader="dot" w:pos="8306"/>
        </w:tabs>
      </w:pPr>
      <w:hyperlink w:anchor="_Toc31279" w:history="1">
        <w:r>
          <w:rPr>
            <w:rFonts w:ascii="仿宋" w:eastAsia="仿宋" w:hAnsi="仿宋" w:cs="仿宋" w:hint="eastAsia"/>
          </w:rPr>
          <w:t>（一）彩色多普勒超声显象仪项目建设期原辅材料供应情况</w:t>
        </w:r>
        <w:r>
          <w:tab/>
        </w:r>
        <w:r>
          <w:fldChar w:fldCharType="begin"/>
        </w:r>
        <w:r>
          <w:instrText xml:space="preserve"> PAGEREF _Toc31279 \h </w:instrText>
        </w:r>
        <w:r>
          <w:fldChar w:fldCharType="separate"/>
        </w:r>
        <w:r>
          <w:t>13</w:t>
        </w:r>
        <w:r>
          <w:fldChar w:fldCharType="end"/>
        </w:r>
      </w:hyperlink>
    </w:p>
    <w:p w:rsidR="00857A8B" w14:paraId="5A703811" w14:textId="77777777">
      <w:pPr>
        <w:pStyle w:val="TOC2"/>
        <w:tabs>
          <w:tab w:val="right" w:leader="dot" w:pos="8306"/>
        </w:tabs>
      </w:pPr>
      <w:hyperlink w:anchor="_Toc5247" w:history="1">
        <w:r>
          <w:rPr>
            <w:rFonts w:ascii="仿宋" w:eastAsia="仿宋" w:hAnsi="仿宋" w:cs="仿宋" w:hint="eastAsia"/>
          </w:rPr>
          <w:t>（二）彩色多普勒超声显象仪项目运营期原辅材料供应及质量管理</w:t>
        </w:r>
        <w:r>
          <w:tab/>
        </w:r>
        <w:r>
          <w:fldChar w:fldCharType="begin"/>
        </w:r>
        <w:r>
          <w:instrText xml:space="preserve"> PAGEREF _Toc5247 \h </w:instrText>
        </w:r>
        <w:r>
          <w:fldChar w:fldCharType="separate"/>
        </w:r>
        <w:r>
          <w:t>13</w:t>
        </w:r>
        <w:r>
          <w:fldChar w:fldCharType="end"/>
        </w:r>
      </w:hyperlink>
    </w:p>
    <w:p w:rsidR="00857A8B" w14:paraId="1E23BC72" w14:textId="77777777">
      <w:pPr>
        <w:pStyle w:val="TOC1"/>
        <w:tabs>
          <w:tab w:val="right" w:leader="dot" w:pos="8306"/>
        </w:tabs>
      </w:pPr>
      <w:hyperlink w:anchor="_Toc31505" w:history="1">
        <w:r>
          <w:rPr>
            <w:rFonts w:ascii="仿宋" w:eastAsia="仿宋" w:hAnsi="仿宋" w:cs="仿宋" w:hint="eastAsia"/>
          </w:rPr>
          <w:t>四、建筑工程方案</w:t>
        </w:r>
        <w:r>
          <w:tab/>
        </w:r>
        <w:r>
          <w:fldChar w:fldCharType="begin"/>
        </w:r>
        <w:r>
          <w:instrText xml:space="preserve"> PAGEREF _Toc31505 \h </w:instrText>
        </w:r>
        <w:r>
          <w:fldChar w:fldCharType="separate"/>
        </w:r>
        <w:r>
          <w:t>15</w:t>
        </w:r>
        <w:r>
          <w:fldChar w:fldCharType="end"/>
        </w:r>
      </w:hyperlink>
    </w:p>
    <w:p w:rsidR="00857A8B" w14:paraId="5C0113D7" w14:textId="77777777">
      <w:pPr>
        <w:pStyle w:val="TOC2"/>
        <w:tabs>
          <w:tab w:val="right" w:leader="dot" w:pos="8306"/>
        </w:tabs>
      </w:pPr>
      <w:hyperlink w:anchor="_Toc17993" w:history="1">
        <w:r>
          <w:rPr>
            <w:rFonts w:ascii="仿宋" w:eastAsia="仿宋" w:hAnsi="仿宋" w:cs="仿宋" w:hint="eastAsia"/>
          </w:rPr>
          <w:t>（一）彩色多普勒超声显象仪项目工程设计总体要求</w:t>
        </w:r>
        <w:r>
          <w:tab/>
        </w:r>
        <w:r>
          <w:fldChar w:fldCharType="begin"/>
        </w:r>
        <w:r>
          <w:instrText xml:space="preserve"> PAGEREF _Toc17993 \h </w:instrText>
        </w:r>
        <w:r>
          <w:fldChar w:fldCharType="separate"/>
        </w:r>
        <w:r>
          <w:t>15</w:t>
        </w:r>
        <w:r>
          <w:fldChar w:fldCharType="end"/>
        </w:r>
      </w:hyperlink>
    </w:p>
    <w:p w:rsidR="00857A8B" w14:paraId="30630250" w14:textId="77777777">
      <w:pPr>
        <w:pStyle w:val="TOC2"/>
        <w:tabs>
          <w:tab w:val="right" w:leader="dot" w:pos="8306"/>
        </w:tabs>
      </w:pPr>
      <w:hyperlink w:anchor="_Toc18827" w:history="1">
        <w:r>
          <w:rPr>
            <w:rFonts w:ascii="仿宋" w:eastAsia="仿宋" w:hAnsi="仿宋" w:cs="仿宋" w:hint="eastAsia"/>
          </w:rPr>
          <w:t>（二）建设方案</w:t>
        </w:r>
        <w:r>
          <w:tab/>
        </w:r>
        <w:r>
          <w:fldChar w:fldCharType="begin"/>
        </w:r>
        <w:r>
          <w:instrText xml:space="preserve"> PAGEREF _Toc18827 \h </w:instrText>
        </w:r>
        <w:r>
          <w:fldChar w:fldCharType="separate"/>
        </w:r>
        <w:r>
          <w:t>19</w:t>
        </w:r>
        <w:r>
          <w:fldChar w:fldCharType="end"/>
        </w:r>
      </w:hyperlink>
    </w:p>
    <w:p w:rsidR="00857A8B" w14:paraId="615C7D6B" w14:textId="77777777">
      <w:pPr>
        <w:pStyle w:val="TOC2"/>
        <w:tabs>
          <w:tab w:val="right" w:leader="dot" w:pos="8306"/>
        </w:tabs>
      </w:pPr>
      <w:hyperlink w:anchor="_Toc11254" w:history="1">
        <w:r>
          <w:rPr>
            <w:rFonts w:ascii="仿宋" w:eastAsia="仿宋" w:hAnsi="仿宋" w:cs="仿宋" w:hint="eastAsia"/>
          </w:rPr>
          <w:t>（三）建筑工程建设指标</w:t>
        </w:r>
        <w:r>
          <w:tab/>
        </w:r>
        <w:r>
          <w:fldChar w:fldCharType="begin"/>
        </w:r>
        <w:r>
          <w:instrText xml:space="preserve"> PAGEREF _Toc11254 \h </w:instrText>
        </w:r>
        <w:r>
          <w:fldChar w:fldCharType="separate"/>
        </w:r>
        <w:r>
          <w:t>21</w:t>
        </w:r>
        <w:r>
          <w:fldChar w:fldCharType="end"/>
        </w:r>
      </w:hyperlink>
    </w:p>
    <w:p w:rsidR="00857A8B" w14:paraId="34446137" w14:textId="77777777">
      <w:pPr>
        <w:pStyle w:val="TOC1"/>
        <w:tabs>
          <w:tab w:val="right" w:leader="dot" w:pos="8306"/>
        </w:tabs>
      </w:pPr>
      <w:hyperlink w:anchor="_Toc12111" w:history="1">
        <w:r>
          <w:rPr>
            <w:rFonts w:ascii="仿宋" w:eastAsia="仿宋" w:hAnsi="仿宋" w:cs="仿宋" w:hint="eastAsia"/>
          </w:rPr>
          <w:t>五、彩色多普勒超声显象仪项目选址方案</w:t>
        </w:r>
        <w:r>
          <w:tab/>
        </w:r>
        <w:r>
          <w:fldChar w:fldCharType="begin"/>
        </w:r>
        <w:r>
          <w:instrText xml:space="preserve"> PAGEREF _Toc12111 \h </w:instrText>
        </w:r>
        <w:r>
          <w:fldChar w:fldCharType="separate"/>
        </w:r>
        <w:r>
          <w:t>22</w:t>
        </w:r>
        <w:r>
          <w:fldChar w:fldCharType="end"/>
        </w:r>
      </w:hyperlink>
    </w:p>
    <w:p w:rsidR="00857A8B" w14:paraId="3E5251AC" w14:textId="77777777">
      <w:pPr>
        <w:pStyle w:val="TOC2"/>
        <w:tabs>
          <w:tab w:val="right" w:leader="dot" w:pos="8306"/>
        </w:tabs>
      </w:pPr>
      <w:hyperlink w:anchor="_Toc6117" w:history="1">
        <w:r>
          <w:rPr>
            <w:rFonts w:ascii="仿宋" w:eastAsia="仿宋" w:hAnsi="仿宋" w:cs="仿宋" w:hint="eastAsia"/>
          </w:rPr>
          <w:t>（一）彩色多普勒超声显象仪项目选址原则</w:t>
        </w:r>
        <w:r>
          <w:tab/>
        </w:r>
        <w:r>
          <w:fldChar w:fldCharType="begin"/>
        </w:r>
        <w:r>
          <w:instrText xml:space="preserve"> PAGEREF _Toc6117 \h </w:instrText>
        </w:r>
        <w:r>
          <w:fldChar w:fldCharType="separate"/>
        </w:r>
        <w:r>
          <w:t>22</w:t>
        </w:r>
        <w:r>
          <w:fldChar w:fldCharType="end"/>
        </w:r>
      </w:hyperlink>
    </w:p>
    <w:p w:rsidR="00857A8B" w14:paraId="77141364" w14:textId="77777777">
      <w:pPr>
        <w:pStyle w:val="TOC2"/>
        <w:tabs>
          <w:tab w:val="right" w:leader="dot" w:pos="8306"/>
        </w:tabs>
      </w:pPr>
      <w:hyperlink w:anchor="_Toc28397" w:history="1">
        <w:r>
          <w:rPr>
            <w:rFonts w:ascii="仿宋" w:eastAsia="仿宋" w:hAnsi="仿宋" w:cs="仿宋" w:hint="eastAsia"/>
          </w:rPr>
          <w:t>（二）建设区基本情况</w:t>
        </w:r>
        <w:r>
          <w:tab/>
        </w:r>
        <w:r>
          <w:fldChar w:fldCharType="begin"/>
        </w:r>
        <w:r>
          <w:instrText xml:space="preserve"> PAGEREF _Toc28397 \h </w:instrText>
        </w:r>
        <w:r>
          <w:fldChar w:fldCharType="separate"/>
        </w:r>
        <w:r>
          <w:t>22</w:t>
        </w:r>
        <w:r>
          <w:fldChar w:fldCharType="end"/>
        </w:r>
      </w:hyperlink>
    </w:p>
    <w:p w:rsidR="00857A8B" w14:paraId="5838D059" w14:textId="77777777">
      <w:pPr>
        <w:pStyle w:val="TOC2"/>
        <w:tabs>
          <w:tab w:val="right" w:leader="dot" w:pos="8306"/>
        </w:tabs>
      </w:pPr>
      <w:hyperlink w:anchor="_Toc15724" w:history="1">
        <w:r>
          <w:rPr>
            <w:rFonts w:ascii="仿宋" w:eastAsia="仿宋" w:hAnsi="仿宋" w:cs="仿宋" w:hint="eastAsia"/>
          </w:rPr>
          <w:t>（三）产业发展方向</w:t>
        </w:r>
        <w:r>
          <w:tab/>
        </w:r>
        <w:r>
          <w:fldChar w:fldCharType="begin"/>
        </w:r>
        <w:r>
          <w:instrText xml:space="preserve"> PAGEREF _Toc15724 \h </w:instrText>
        </w:r>
        <w:r>
          <w:fldChar w:fldCharType="separate"/>
        </w:r>
        <w:r>
          <w:t>23</w:t>
        </w:r>
        <w:r>
          <w:fldChar w:fldCharType="end"/>
        </w:r>
      </w:hyperlink>
    </w:p>
    <w:p w:rsidR="00857A8B" w14:paraId="169DCB43" w14:textId="77777777">
      <w:pPr>
        <w:pStyle w:val="TOC2"/>
        <w:tabs>
          <w:tab w:val="right" w:leader="dot" w:pos="8306"/>
        </w:tabs>
      </w:pPr>
      <w:hyperlink w:anchor="_Toc1372" w:history="1">
        <w:r>
          <w:rPr>
            <w:rFonts w:ascii="仿宋" w:eastAsia="仿宋" w:hAnsi="仿宋" w:cs="仿宋" w:hint="eastAsia"/>
          </w:rPr>
          <w:t>（四）彩色多普勒超声显象仪项目选址综合评价</w:t>
        </w:r>
        <w:r>
          <w:tab/>
        </w:r>
        <w:r>
          <w:fldChar w:fldCharType="begin"/>
        </w:r>
        <w:r>
          <w:instrText xml:space="preserve"> PAGEREF _Toc1372 \h </w:instrText>
        </w:r>
        <w:r>
          <w:fldChar w:fldCharType="separate"/>
        </w:r>
        <w:r>
          <w:t>25</w:t>
        </w:r>
        <w:r>
          <w:fldChar w:fldCharType="end"/>
        </w:r>
      </w:hyperlink>
    </w:p>
    <w:p w:rsidR="00857A8B" w14:paraId="3E8B9684" w14:textId="77777777">
      <w:pPr>
        <w:pStyle w:val="TOC1"/>
        <w:tabs>
          <w:tab w:val="right" w:leader="dot" w:pos="8306"/>
        </w:tabs>
      </w:pPr>
      <w:hyperlink w:anchor="_Toc18608" w:history="1">
        <w:r>
          <w:rPr>
            <w:rFonts w:ascii="仿宋" w:eastAsia="仿宋" w:hAnsi="仿宋" w:cs="仿宋" w:hint="eastAsia"/>
          </w:rPr>
          <w:t>六、劳动安全评价</w:t>
        </w:r>
        <w:r>
          <w:tab/>
        </w:r>
        <w:r>
          <w:fldChar w:fldCharType="begin"/>
        </w:r>
        <w:r>
          <w:instrText xml:space="preserve"> PAGEREF _Toc18608 \h </w:instrText>
        </w:r>
        <w:r>
          <w:fldChar w:fldCharType="separate"/>
        </w:r>
        <w:r>
          <w:t>25</w:t>
        </w:r>
        <w:r>
          <w:fldChar w:fldCharType="end"/>
        </w:r>
      </w:hyperlink>
    </w:p>
    <w:p w:rsidR="00857A8B" w14:paraId="0C1A233E" w14:textId="77777777">
      <w:pPr>
        <w:pStyle w:val="TOC2"/>
        <w:tabs>
          <w:tab w:val="right" w:leader="dot" w:pos="8306"/>
        </w:tabs>
      </w:pPr>
      <w:hyperlink w:anchor="_Toc19705" w:history="1">
        <w:r>
          <w:rPr>
            <w:rFonts w:ascii="仿宋" w:eastAsia="仿宋" w:hAnsi="仿宋" w:cs="仿宋" w:hint="eastAsia"/>
          </w:rPr>
          <w:t>（一）设计依据</w:t>
        </w:r>
        <w:r>
          <w:tab/>
        </w:r>
        <w:r>
          <w:fldChar w:fldCharType="begin"/>
        </w:r>
        <w:r>
          <w:instrText xml:space="preserve"> PAGEREF _Toc19705 \h </w:instrText>
        </w:r>
        <w:r>
          <w:fldChar w:fldCharType="separate"/>
        </w:r>
        <w:r>
          <w:t>25</w:t>
        </w:r>
        <w:r>
          <w:fldChar w:fldCharType="end"/>
        </w:r>
      </w:hyperlink>
    </w:p>
    <w:p w:rsidR="00857A8B" w14:paraId="61C6BA78" w14:textId="77777777">
      <w:pPr>
        <w:pStyle w:val="TOC2"/>
        <w:tabs>
          <w:tab w:val="right" w:leader="dot" w:pos="8306"/>
        </w:tabs>
      </w:pPr>
      <w:hyperlink w:anchor="_Toc13891" w:history="1">
        <w:r>
          <w:rPr>
            <w:rFonts w:ascii="仿宋" w:eastAsia="仿宋" w:hAnsi="仿宋" w:cs="仿宋" w:hint="eastAsia"/>
          </w:rPr>
          <w:t>（二）主要防范措施</w:t>
        </w:r>
        <w:r>
          <w:tab/>
        </w:r>
        <w:r>
          <w:fldChar w:fldCharType="begin"/>
        </w:r>
        <w:r>
          <w:instrText xml:space="preserve"> PAGEREF _Toc13891 \h </w:instrText>
        </w:r>
        <w:r>
          <w:fldChar w:fldCharType="separate"/>
        </w:r>
        <w:r>
          <w:t>27</w:t>
        </w:r>
        <w:r>
          <w:fldChar w:fldCharType="end"/>
        </w:r>
      </w:hyperlink>
    </w:p>
    <w:p w:rsidR="00857A8B" w14:paraId="1FEC693C" w14:textId="77777777">
      <w:pPr>
        <w:pStyle w:val="TOC2"/>
        <w:tabs>
          <w:tab w:val="right" w:leader="dot" w:pos="8306"/>
        </w:tabs>
      </w:pPr>
      <w:hyperlink w:anchor="_Toc13605" w:history="1">
        <w:r>
          <w:rPr>
            <w:rFonts w:ascii="仿宋" w:eastAsia="仿宋" w:hAnsi="仿宋" w:cs="仿宋" w:hint="eastAsia"/>
          </w:rPr>
          <w:t>（三）劳动安全预期效果评价</w:t>
        </w:r>
        <w:r>
          <w:tab/>
        </w:r>
        <w:r>
          <w:fldChar w:fldCharType="begin"/>
        </w:r>
        <w:r>
          <w:instrText xml:space="preserve"> PAGEREF _Toc13605 \h </w:instrText>
        </w:r>
        <w:r>
          <w:fldChar w:fldCharType="separate"/>
        </w:r>
        <w:r>
          <w:t>30</w:t>
        </w:r>
        <w:r>
          <w:fldChar w:fldCharType="end"/>
        </w:r>
      </w:hyperlink>
    </w:p>
    <w:p w:rsidR="00857A8B" w14:paraId="4B8DDBE4" w14:textId="77777777">
      <w:pPr>
        <w:pStyle w:val="TOC1"/>
        <w:tabs>
          <w:tab w:val="right" w:leader="dot" w:pos="8306"/>
        </w:tabs>
      </w:pPr>
      <w:hyperlink w:anchor="_Toc28847" w:history="1">
        <w:r>
          <w:rPr>
            <w:rFonts w:ascii="仿宋" w:eastAsia="仿宋" w:hAnsi="仿宋" w:cs="仿宋" w:hint="eastAsia"/>
          </w:rPr>
          <w:t>七、彩色多普勒超声显象仪项目规划进度</w:t>
        </w:r>
        <w:r>
          <w:tab/>
        </w:r>
        <w:r>
          <w:fldChar w:fldCharType="begin"/>
        </w:r>
        <w:r>
          <w:instrText xml:space="preserve"> PAGEREF _Toc28847 \h </w:instrText>
        </w:r>
        <w:r>
          <w:fldChar w:fldCharType="separate"/>
        </w:r>
        <w:r>
          <w:t>30</w:t>
        </w:r>
        <w:r>
          <w:fldChar w:fldCharType="end"/>
        </w:r>
      </w:hyperlink>
    </w:p>
    <w:p w:rsidR="00857A8B" w14:paraId="1C39A368" w14:textId="77777777">
      <w:pPr>
        <w:pStyle w:val="TOC2"/>
        <w:tabs>
          <w:tab w:val="right" w:leader="dot" w:pos="8306"/>
        </w:tabs>
      </w:pPr>
      <w:hyperlink w:anchor="_Toc7212" w:history="1">
        <w:r>
          <w:rPr>
            <w:rFonts w:ascii="仿宋" w:eastAsia="仿宋" w:hAnsi="仿宋" w:cs="仿宋" w:hint="eastAsia"/>
          </w:rPr>
          <w:t>（一）彩色多普勒超声显象仪项目进度安排</w:t>
        </w:r>
        <w:r>
          <w:tab/>
        </w:r>
        <w:r>
          <w:fldChar w:fldCharType="begin"/>
        </w:r>
        <w:r>
          <w:instrText xml:space="preserve"> PAGEREF _Toc7212 \h </w:instrText>
        </w:r>
        <w:r>
          <w:fldChar w:fldCharType="separate"/>
        </w:r>
        <w:r>
          <w:t>30</w:t>
        </w:r>
        <w:r>
          <w:fldChar w:fldCharType="end"/>
        </w:r>
      </w:hyperlink>
    </w:p>
    <w:p w:rsidR="00857A8B" w14:paraId="6A3E7DA2" w14:textId="77777777">
      <w:pPr>
        <w:pStyle w:val="TOC2"/>
        <w:tabs>
          <w:tab w:val="right" w:leader="dot" w:pos="8306"/>
        </w:tabs>
      </w:pPr>
      <w:hyperlink w:anchor="_Toc11096" w:history="1">
        <w:r>
          <w:rPr>
            <w:rFonts w:ascii="仿宋" w:eastAsia="仿宋" w:hAnsi="仿宋" w:cs="仿宋" w:hint="eastAsia"/>
          </w:rPr>
          <w:t>（二）彩色多普勒超声显象仪项目实施保障措施</w:t>
        </w:r>
        <w:r>
          <w:tab/>
        </w:r>
        <w:r>
          <w:fldChar w:fldCharType="begin"/>
        </w:r>
        <w:r>
          <w:instrText xml:space="preserve"> PAGEREF _Toc11096 \h </w:instrText>
        </w:r>
        <w:r>
          <w:fldChar w:fldCharType="separate"/>
        </w:r>
        <w:r>
          <w:t>31</w:t>
        </w:r>
        <w:r>
          <w:fldChar w:fldCharType="end"/>
        </w:r>
      </w:hyperlink>
    </w:p>
    <w:p w:rsidR="00857A8B" w14:paraId="7A669A2C" w14:textId="77777777">
      <w:pPr>
        <w:pStyle w:val="TOC1"/>
        <w:tabs>
          <w:tab w:val="right" w:leader="dot" w:pos="8306"/>
        </w:tabs>
      </w:pPr>
      <w:hyperlink w:anchor="_Toc1312" w:history="1">
        <w:r>
          <w:rPr>
            <w:rFonts w:ascii="仿宋" w:eastAsia="仿宋" w:hAnsi="仿宋" w:cs="仿宋" w:hint="eastAsia"/>
          </w:rPr>
          <w:t>八、投资估算</w:t>
        </w:r>
        <w:r>
          <w:tab/>
        </w:r>
        <w:r>
          <w:fldChar w:fldCharType="begin"/>
        </w:r>
        <w:r>
          <w:instrText xml:space="preserve"> PAGEREF _Toc1312 \h </w:instrText>
        </w:r>
        <w:r>
          <w:fldChar w:fldCharType="separate"/>
        </w:r>
        <w:r>
          <w:t>31</w:t>
        </w:r>
        <w:r>
          <w:fldChar w:fldCharType="end"/>
        </w:r>
      </w:hyperlink>
    </w:p>
    <w:p w:rsidR="00857A8B" w14:paraId="4D358085" w14:textId="77777777">
      <w:pPr>
        <w:pStyle w:val="TOC2"/>
        <w:tabs>
          <w:tab w:val="right" w:leader="dot" w:pos="8306"/>
        </w:tabs>
      </w:pPr>
      <w:hyperlink w:anchor="_Toc27986" w:history="1">
        <w:r>
          <w:rPr>
            <w:rFonts w:ascii="仿宋" w:eastAsia="仿宋" w:hAnsi="仿宋" w:cs="仿宋" w:hint="eastAsia"/>
          </w:rPr>
          <w:t>（一）投资估算的编制说明</w:t>
        </w:r>
        <w:r>
          <w:tab/>
        </w:r>
        <w:r>
          <w:fldChar w:fldCharType="begin"/>
        </w:r>
        <w:r>
          <w:instrText xml:space="preserve"> PAGEREF _Toc27986 \h </w:instrText>
        </w:r>
        <w:r>
          <w:fldChar w:fldCharType="separate"/>
        </w:r>
        <w:r>
          <w:t>31</w:t>
        </w:r>
        <w:r>
          <w:fldChar w:fldCharType="end"/>
        </w:r>
      </w:hyperlink>
    </w:p>
    <w:p w:rsidR="00857A8B" w14:paraId="189055F2" w14:textId="77777777">
      <w:pPr>
        <w:pStyle w:val="TOC2"/>
        <w:tabs>
          <w:tab w:val="right" w:leader="dot" w:pos="8306"/>
        </w:tabs>
      </w:pPr>
      <w:hyperlink w:anchor="_Toc29130" w:history="1">
        <w:r>
          <w:rPr>
            <w:rFonts w:ascii="仿宋" w:eastAsia="仿宋" w:hAnsi="仿宋" w:cs="仿宋" w:hint="eastAsia"/>
          </w:rPr>
          <w:t>（二）建设投资估算</w:t>
        </w:r>
        <w:r>
          <w:tab/>
        </w:r>
        <w:r>
          <w:fldChar w:fldCharType="begin"/>
        </w:r>
        <w:r>
          <w:instrText xml:space="preserve"> PAGEREF _Toc29130 \h </w:instrText>
        </w:r>
        <w:r>
          <w:fldChar w:fldCharType="separate"/>
        </w:r>
        <w:r>
          <w:t>32</w:t>
        </w:r>
        <w:r>
          <w:fldChar w:fldCharType="end"/>
        </w:r>
      </w:hyperlink>
    </w:p>
    <w:p w:rsidR="00857A8B" w14:paraId="743DE067" w14:textId="77777777">
      <w:pPr>
        <w:pStyle w:val="TOC2"/>
        <w:tabs>
          <w:tab w:val="right" w:leader="dot" w:pos="8306"/>
        </w:tabs>
      </w:pPr>
      <w:hyperlink w:anchor="_Toc5162" w:history="1">
        <w:r>
          <w:rPr>
            <w:rFonts w:ascii="仿宋" w:eastAsia="仿宋" w:hAnsi="仿宋" w:cs="仿宋" w:hint="eastAsia"/>
          </w:rPr>
          <w:t>（三）建设期利息</w:t>
        </w:r>
        <w:r>
          <w:tab/>
        </w:r>
        <w:r>
          <w:fldChar w:fldCharType="begin"/>
        </w:r>
        <w:r>
          <w:instrText xml:space="preserve"> PAGEREF _Toc5162 \h </w:instrText>
        </w:r>
        <w:r>
          <w:fldChar w:fldCharType="separate"/>
        </w:r>
        <w:r>
          <w:t>33</w:t>
        </w:r>
        <w:r>
          <w:fldChar w:fldCharType="end"/>
        </w:r>
      </w:hyperlink>
    </w:p>
    <w:p w:rsidR="00857A8B" w14:paraId="04D6D82B" w14:textId="77777777">
      <w:pPr>
        <w:pStyle w:val="TOC2"/>
        <w:tabs>
          <w:tab w:val="right" w:leader="dot" w:pos="8306"/>
        </w:tabs>
      </w:pPr>
      <w:hyperlink w:anchor="_Toc10463" w:history="1">
        <w:r>
          <w:rPr>
            <w:rFonts w:ascii="仿宋" w:eastAsia="仿宋" w:hAnsi="仿宋" w:cs="仿宋" w:hint="eastAsia"/>
          </w:rPr>
          <w:t>（四）流动资金</w:t>
        </w:r>
        <w:r>
          <w:tab/>
        </w:r>
        <w:r>
          <w:fldChar w:fldCharType="begin"/>
        </w:r>
        <w:r>
          <w:instrText xml:space="preserve"> PAGEREF _Toc10463 \h </w:instrText>
        </w:r>
        <w:r>
          <w:fldChar w:fldCharType="separate"/>
        </w:r>
        <w:r>
          <w:t>34</w:t>
        </w:r>
        <w:r>
          <w:fldChar w:fldCharType="end"/>
        </w:r>
      </w:hyperlink>
    </w:p>
    <w:p w:rsidR="00857A8B" w14:paraId="412F89C4" w14:textId="77777777">
      <w:pPr>
        <w:pStyle w:val="TOC2"/>
        <w:tabs>
          <w:tab w:val="right" w:leader="dot" w:pos="8306"/>
        </w:tabs>
      </w:pPr>
      <w:hyperlink w:anchor="_Toc5553" w:history="1">
        <w:r>
          <w:rPr>
            <w:rFonts w:ascii="仿宋" w:eastAsia="仿宋" w:hAnsi="仿宋" w:cs="仿宋" w:hint="eastAsia"/>
          </w:rPr>
          <w:t>（五）彩色多普勒超声显象仪项目总投资</w:t>
        </w:r>
        <w:r>
          <w:tab/>
        </w:r>
        <w:r>
          <w:fldChar w:fldCharType="begin"/>
        </w:r>
        <w:r>
          <w:instrText xml:space="preserve"> PAGEREF _Toc5553 \h </w:instrText>
        </w:r>
        <w:r>
          <w:fldChar w:fldCharType="separate"/>
        </w:r>
        <w:r>
          <w:t>35</w:t>
        </w:r>
        <w:r>
          <w:fldChar w:fldCharType="end"/>
        </w:r>
      </w:hyperlink>
    </w:p>
    <w:p w:rsidR="00857A8B" w14:paraId="57C4FB1E" w14:textId="77777777">
      <w:pPr>
        <w:pStyle w:val="TOC2"/>
        <w:tabs>
          <w:tab w:val="right" w:leader="dot" w:pos="8306"/>
        </w:tabs>
      </w:pPr>
      <w:hyperlink w:anchor="_Toc13080" w:history="1">
        <w:r>
          <w:rPr>
            <w:rFonts w:ascii="仿宋" w:eastAsia="仿宋" w:hAnsi="仿宋" w:cs="仿宋" w:hint="eastAsia"/>
          </w:rPr>
          <w:t>（六）资金筹措与投资计划</w:t>
        </w:r>
        <w:r>
          <w:tab/>
        </w:r>
        <w:r>
          <w:fldChar w:fldCharType="begin"/>
        </w:r>
        <w:r>
          <w:instrText xml:space="preserve"> PAGEREF _Toc13080 \h </w:instrText>
        </w:r>
        <w:r>
          <w:fldChar w:fldCharType="separate"/>
        </w:r>
        <w:r>
          <w:t>36</w:t>
        </w:r>
        <w:r>
          <w:fldChar w:fldCharType="end"/>
        </w:r>
      </w:hyperlink>
    </w:p>
    <w:p w:rsidR="00857A8B" w14:paraId="3AE2A2B6" w14:textId="77777777">
      <w:pPr>
        <w:pStyle w:val="TOC1"/>
        <w:tabs>
          <w:tab w:val="right" w:leader="dot" w:pos="8306"/>
        </w:tabs>
      </w:pPr>
      <w:hyperlink w:anchor="_Toc16703" w:history="1">
        <w:r>
          <w:rPr>
            <w:rFonts w:ascii="仿宋" w:eastAsia="仿宋" w:hAnsi="仿宋" w:cs="仿宋" w:hint="eastAsia"/>
          </w:rPr>
          <w:t>九、节能方案</w:t>
        </w:r>
        <w:r>
          <w:tab/>
        </w:r>
        <w:r>
          <w:fldChar w:fldCharType="begin"/>
        </w:r>
        <w:r>
          <w:instrText xml:space="preserve"> PAGEREF _Toc16703 \h </w:instrText>
        </w:r>
        <w:r>
          <w:fldChar w:fldCharType="separate"/>
        </w:r>
        <w:r>
          <w:t>36</w:t>
        </w:r>
        <w:r>
          <w:fldChar w:fldCharType="end"/>
        </w:r>
      </w:hyperlink>
    </w:p>
    <w:p w:rsidR="00857A8B" w14:paraId="238900C7" w14:textId="77777777">
      <w:pPr>
        <w:pStyle w:val="TOC2"/>
        <w:tabs>
          <w:tab w:val="right" w:leader="dot" w:pos="8306"/>
        </w:tabs>
      </w:pPr>
      <w:hyperlink w:anchor="_Toc28133" w:history="1">
        <w:r>
          <w:rPr>
            <w:rFonts w:ascii="仿宋" w:eastAsia="仿宋" w:hAnsi="仿宋" w:cs="仿宋" w:hint="eastAsia"/>
          </w:rPr>
          <w:t>（一）彩色多普勒超声显象仪项目节能概述</w:t>
        </w:r>
        <w:r>
          <w:tab/>
        </w:r>
        <w:r>
          <w:fldChar w:fldCharType="begin"/>
        </w:r>
        <w:r>
          <w:instrText xml:space="preserve"> PAGEREF _Toc28133 \h </w:instrText>
        </w:r>
        <w:r>
          <w:fldChar w:fldCharType="separate"/>
        </w:r>
        <w:r>
          <w:t>36</w:t>
        </w:r>
        <w:r>
          <w:fldChar w:fldCharType="end"/>
        </w:r>
      </w:hyperlink>
    </w:p>
    <w:p w:rsidR="00857A8B" w14:paraId="59EF91E8"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045" w:history="1">
        <w:r>
          <w:rPr>
            <w:rFonts w:ascii="仿宋" w:eastAsia="仿宋" w:hAnsi="仿宋" w:cs="仿宋" w:hint="eastAsia"/>
          </w:rPr>
          <w:t>（二）能源消费种类和数量分析</w:t>
        </w:r>
        <w:r>
          <w:tab/>
        </w:r>
        <w:r>
          <w:fldChar w:fldCharType="begin"/>
        </w:r>
        <w:r>
          <w:instrText xml:space="preserve"> PAGEREF _Toc1045 \h </w:instrText>
        </w:r>
        <w:r>
          <w:fldChar w:fldCharType="separate"/>
        </w:r>
        <w:r>
          <w:t>38</w:t>
        </w:r>
        <w:r>
          <w:fldChar w:fldCharType="end"/>
        </w:r>
      </w:hyperlink>
    </w:p>
    <w:p w:rsidR="00857A8B" w14:paraId="56BD5349" w14:textId="77777777">
      <w:pPr>
        <w:pStyle w:val="TOC2"/>
        <w:tabs>
          <w:tab w:val="right" w:leader="dot" w:pos="8306"/>
        </w:tabs>
      </w:pPr>
      <w:hyperlink w:anchor="_Toc18636" w:history="1">
        <w:r>
          <w:rPr>
            <w:rFonts w:ascii="仿宋" w:eastAsia="仿宋" w:hAnsi="仿宋" w:cs="仿宋" w:hint="eastAsia"/>
          </w:rPr>
          <w:t>（三）彩色多普勒超声显象仪项目节能措施</w:t>
        </w:r>
        <w:r>
          <w:tab/>
        </w:r>
        <w:r>
          <w:fldChar w:fldCharType="begin"/>
        </w:r>
        <w:r>
          <w:instrText xml:space="preserve"> PAGEREF _Toc18636 \h </w:instrText>
        </w:r>
        <w:r>
          <w:fldChar w:fldCharType="separate"/>
        </w:r>
        <w:r>
          <w:t>39</w:t>
        </w:r>
        <w:r>
          <w:fldChar w:fldCharType="end"/>
        </w:r>
      </w:hyperlink>
    </w:p>
    <w:p w:rsidR="00857A8B" w14:paraId="383107D6" w14:textId="77777777">
      <w:pPr>
        <w:pStyle w:val="TOC2"/>
        <w:tabs>
          <w:tab w:val="right" w:leader="dot" w:pos="8306"/>
        </w:tabs>
      </w:pPr>
      <w:hyperlink w:anchor="_Toc4547" w:history="1">
        <w:r>
          <w:rPr>
            <w:rFonts w:ascii="仿宋" w:eastAsia="仿宋" w:hAnsi="仿宋" w:cs="仿宋" w:hint="eastAsia"/>
          </w:rPr>
          <w:t>（四）节能综合评价</w:t>
        </w:r>
        <w:r>
          <w:tab/>
        </w:r>
        <w:r>
          <w:fldChar w:fldCharType="begin"/>
        </w:r>
        <w:r>
          <w:instrText xml:space="preserve"> PAGEREF _Toc4547 \h </w:instrText>
        </w:r>
        <w:r>
          <w:fldChar w:fldCharType="separate"/>
        </w:r>
        <w:r>
          <w:t>42</w:t>
        </w:r>
        <w:r>
          <w:fldChar w:fldCharType="end"/>
        </w:r>
      </w:hyperlink>
    </w:p>
    <w:p w:rsidR="00857A8B" w14:paraId="4C06814C" w14:textId="77777777">
      <w:pPr>
        <w:pStyle w:val="TOC1"/>
        <w:tabs>
          <w:tab w:val="right" w:leader="dot" w:pos="8306"/>
        </w:tabs>
      </w:pPr>
      <w:hyperlink w:anchor="_Toc10936" w:history="1">
        <w:r>
          <w:rPr>
            <w:rFonts w:ascii="仿宋" w:eastAsia="仿宋" w:hAnsi="仿宋" w:cs="仿宋" w:hint="eastAsia"/>
          </w:rPr>
          <w:t>十、招标方案</w:t>
        </w:r>
        <w:r>
          <w:tab/>
        </w:r>
        <w:r>
          <w:fldChar w:fldCharType="begin"/>
        </w:r>
        <w:r>
          <w:instrText xml:space="preserve"> PAGEREF _Toc10936 \h </w:instrText>
        </w:r>
        <w:r>
          <w:fldChar w:fldCharType="separate"/>
        </w:r>
        <w:r>
          <w:t>42</w:t>
        </w:r>
        <w:r>
          <w:fldChar w:fldCharType="end"/>
        </w:r>
      </w:hyperlink>
    </w:p>
    <w:p w:rsidR="00857A8B" w14:paraId="309B114F" w14:textId="77777777">
      <w:pPr>
        <w:pStyle w:val="TOC2"/>
        <w:tabs>
          <w:tab w:val="right" w:leader="dot" w:pos="8306"/>
        </w:tabs>
      </w:pPr>
      <w:hyperlink w:anchor="_Toc6330" w:history="1">
        <w:r>
          <w:rPr>
            <w:rFonts w:ascii="仿宋" w:eastAsia="仿宋" w:hAnsi="仿宋" w:cs="仿宋" w:hint="eastAsia"/>
          </w:rPr>
          <w:t>（一）彩色多普勒超声显象仪项目招标依据</w:t>
        </w:r>
        <w:r>
          <w:tab/>
        </w:r>
        <w:r>
          <w:fldChar w:fldCharType="begin"/>
        </w:r>
        <w:r>
          <w:instrText xml:space="preserve"> PAGEREF _Toc6330 \h </w:instrText>
        </w:r>
        <w:r>
          <w:fldChar w:fldCharType="separate"/>
        </w:r>
        <w:r>
          <w:t>42</w:t>
        </w:r>
        <w:r>
          <w:fldChar w:fldCharType="end"/>
        </w:r>
      </w:hyperlink>
    </w:p>
    <w:p w:rsidR="00857A8B" w14:paraId="47F3CF3A" w14:textId="77777777">
      <w:pPr>
        <w:pStyle w:val="TOC2"/>
        <w:tabs>
          <w:tab w:val="right" w:leader="dot" w:pos="8306"/>
        </w:tabs>
      </w:pPr>
      <w:hyperlink w:anchor="_Toc9922" w:history="1">
        <w:r>
          <w:rPr>
            <w:rFonts w:ascii="仿宋" w:eastAsia="仿宋" w:hAnsi="仿宋" w:cs="仿宋" w:hint="eastAsia"/>
          </w:rPr>
          <w:t>（二）彩色多普勒超声显象仪项目招标范围</w:t>
        </w:r>
        <w:r>
          <w:tab/>
        </w:r>
        <w:r>
          <w:fldChar w:fldCharType="begin"/>
        </w:r>
        <w:r>
          <w:instrText xml:space="preserve"> PAGEREF _Toc9922 \h </w:instrText>
        </w:r>
        <w:r>
          <w:fldChar w:fldCharType="separate"/>
        </w:r>
        <w:r>
          <w:t>42</w:t>
        </w:r>
        <w:r>
          <w:fldChar w:fldCharType="end"/>
        </w:r>
      </w:hyperlink>
    </w:p>
    <w:p w:rsidR="00857A8B" w14:paraId="6F61C181" w14:textId="77777777">
      <w:pPr>
        <w:pStyle w:val="TOC2"/>
        <w:tabs>
          <w:tab w:val="right" w:leader="dot" w:pos="8306"/>
        </w:tabs>
      </w:pPr>
      <w:hyperlink w:anchor="_Toc11379" w:history="1">
        <w:r>
          <w:rPr>
            <w:rFonts w:ascii="仿宋" w:eastAsia="仿宋" w:hAnsi="仿宋" w:cs="仿宋" w:hint="eastAsia"/>
          </w:rPr>
          <w:t>（三）招标要求</w:t>
        </w:r>
        <w:r>
          <w:tab/>
        </w:r>
        <w:r>
          <w:fldChar w:fldCharType="begin"/>
        </w:r>
        <w:r>
          <w:instrText xml:space="preserve"> PAGEREF _Toc11379 \h </w:instrText>
        </w:r>
        <w:r>
          <w:fldChar w:fldCharType="separate"/>
        </w:r>
        <w:r>
          <w:t>43</w:t>
        </w:r>
        <w:r>
          <w:fldChar w:fldCharType="end"/>
        </w:r>
      </w:hyperlink>
    </w:p>
    <w:p w:rsidR="00857A8B" w14:paraId="14495F1D" w14:textId="77777777">
      <w:pPr>
        <w:pStyle w:val="TOC2"/>
        <w:tabs>
          <w:tab w:val="right" w:leader="dot" w:pos="8306"/>
        </w:tabs>
      </w:pPr>
      <w:hyperlink w:anchor="_Toc9272" w:history="1">
        <w:r>
          <w:rPr>
            <w:rFonts w:ascii="仿宋" w:eastAsia="仿宋" w:hAnsi="仿宋" w:cs="仿宋" w:hint="eastAsia"/>
          </w:rPr>
          <w:t>（四）招标组织方式</w:t>
        </w:r>
        <w:r>
          <w:tab/>
        </w:r>
        <w:r>
          <w:fldChar w:fldCharType="begin"/>
        </w:r>
        <w:r>
          <w:instrText xml:space="preserve"> PAGEREF _Toc9272 \h </w:instrText>
        </w:r>
        <w:r>
          <w:fldChar w:fldCharType="separate"/>
        </w:r>
        <w:r>
          <w:t>44</w:t>
        </w:r>
        <w:r>
          <w:fldChar w:fldCharType="end"/>
        </w:r>
      </w:hyperlink>
    </w:p>
    <w:p w:rsidR="00857A8B" w14:paraId="5DD288B7" w14:textId="77777777">
      <w:pPr>
        <w:pStyle w:val="TOC2"/>
        <w:tabs>
          <w:tab w:val="right" w:leader="dot" w:pos="8306"/>
        </w:tabs>
      </w:pPr>
      <w:hyperlink w:anchor="_Toc6611" w:history="1">
        <w:r>
          <w:rPr>
            <w:rFonts w:ascii="仿宋" w:eastAsia="仿宋" w:hAnsi="仿宋" w:cs="仿宋" w:hint="eastAsia"/>
          </w:rPr>
          <w:t>（五）招标信息发布</w:t>
        </w:r>
        <w:r>
          <w:tab/>
        </w:r>
        <w:r>
          <w:fldChar w:fldCharType="begin"/>
        </w:r>
        <w:r>
          <w:instrText xml:space="preserve"> PAGEREF _Toc6611 \h </w:instrText>
        </w:r>
        <w:r>
          <w:fldChar w:fldCharType="separate"/>
        </w:r>
        <w:r>
          <w:t>47</w:t>
        </w:r>
        <w:r>
          <w:fldChar w:fldCharType="end"/>
        </w:r>
      </w:hyperlink>
    </w:p>
    <w:p w:rsidR="00857A8B" w14:paraId="70D3C29F" w14:textId="77777777">
      <w:pPr>
        <w:pStyle w:val="TOC1"/>
        <w:tabs>
          <w:tab w:val="right" w:leader="dot" w:pos="8306"/>
        </w:tabs>
      </w:pPr>
      <w:hyperlink w:anchor="_Toc31728" w:history="1">
        <w:r>
          <w:rPr>
            <w:rFonts w:ascii="仿宋" w:eastAsia="仿宋" w:hAnsi="仿宋" w:cs="仿宋" w:hint="eastAsia"/>
          </w:rPr>
          <w:t>十一、市场分析、调研</w:t>
        </w:r>
        <w:r>
          <w:tab/>
        </w:r>
        <w:r>
          <w:fldChar w:fldCharType="begin"/>
        </w:r>
        <w:r>
          <w:instrText xml:space="preserve"> PAGEREF _Toc31728 \h </w:instrText>
        </w:r>
        <w:r>
          <w:fldChar w:fldCharType="separate"/>
        </w:r>
        <w:r>
          <w:t>48</w:t>
        </w:r>
        <w:r>
          <w:fldChar w:fldCharType="end"/>
        </w:r>
      </w:hyperlink>
    </w:p>
    <w:p w:rsidR="00857A8B" w14:paraId="06DE4E6B" w14:textId="77777777">
      <w:pPr>
        <w:pStyle w:val="TOC2"/>
        <w:tabs>
          <w:tab w:val="right" w:leader="dot" w:pos="8306"/>
        </w:tabs>
      </w:pPr>
      <w:hyperlink w:anchor="_Toc16313" w:history="1">
        <w:r>
          <w:rPr>
            <w:rFonts w:ascii="仿宋" w:eastAsia="仿宋" w:hAnsi="仿宋" w:cs="仿宋" w:hint="eastAsia"/>
          </w:rPr>
          <w:t>（一）彩色多普勒超声显象仪行业分析</w:t>
        </w:r>
        <w:r>
          <w:tab/>
        </w:r>
        <w:r>
          <w:fldChar w:fldCharType="begin"/>
        </w:r>
        <w:r>
          <w:instrText xml:space="preserve"> PAGEREF _Toc16313 \h </w:instrText>
        </w:r>
        <w:r>
          <w:fldChar w:fldCharType="separate"/>
        </w:r>
        <w:r>
          <w:t>48</w:t>
        </w:r>
        <w:r>
          <w:fldChar w:fldCharType="end"/>
        </w:r>
      </w:hyperlink>
    </w:p>
    <w:p w:rsidR="00857A8B" w14:paraId="19730DB4" w14:textId="77777777">
      <w:pPr>
        <w:pStyle w:val="TOC2"/>
        <w:tabs>
          <w:tab w:val="right" w:leader="dot" w:pos="8306"/>
        </w:tabs>
      </w:pPr>
      <w:hyperlink w:anchor="_Toc23854" w:history="1">
        <w:r>
          <w:rPr>
            <w:rFonts w:ascii="仿宋" w:eastAsia="仿宋" w:hAnsi="仿宋" w:cs="仿宋" w:hint="eastAsia"/>
          </w:rPr>
          <w:t>（二）彩色多普勒超声显象仪市场分析预测</w:t>
        </w:r>
        <w:r>
          <w:tab/>
        </w:r>
        <w:r>
          <w:fldChar w:fldCharType="begin"/>
        </w:r>
        <w:r>
          <w:instrText xml:space="preserve"> PAGEREF _Toc23854 \h </w:instrText>
        </w:r>
        <w:r>
          <w:fldChar w:fldCharType="separate"/>
        </w:r>
        <w:r>
          <w:t>49</w:t>
        </w:r>
        <w:r>
          <w:fldChar w:fldCharType="end"/>
        </w:r>
      </w:hyperlink>
    </w:p>
    <w:p w:rsidR="00857A8B" w14:paraId="6DE17A05" w14:textId="55AE4194">
      <w:pPr>
        <w:pStyle w:val="TOC1"/>
        <w:tabs>
          <w:tab w:val="right" w:leader="dot" w:pos="8306"/>
        </w:tabs>
      </w:pPr>
      <w:hyperlink w:anchor="_Toc5327" w:history="1">
        <w:r>
          <w:rPr>
            <w:rFonts w:ascii="仿宋" w:eastAsia="仿宋" w:hAnsi="仿宋" w:cs="仿宋" w:hint="eastAsia"/>
          </w:rPr>
          <w:t>十二、</w:t>
        </w:r>
        <w:r>
          <w:rPr>
            <w:rFonts w:ascii="仿宋" w:eastAsia="仿宋" w:hAnsi="仿宋" w:cs="仿宋" w:hint="eastAsia"/>
          </w:rPr>
          <w:t>环境保护可行性</w:t>
        </w:r>
        <w:r>
          <w:tab/>
        </w:r>
        <w:r>
          <w:fldChar w:fldCharType="begin"/>
        </w:r>
        <w:r>
          <w:instrText xml:space="preserve"> PAGEREF _Toc5327 \h </w:instrText>
        </w:r>
        <w:r>
          <w:fldChar w:fldCharType="separate"/>
        </w:r>
        <w:r>
          <w:t>50</w:t>
        </w:r>
        <w:r>
          <w:fldChar w:fldCharType="end"/>
        </w:r>
      </w:hyperlink>
    </w:p>
    <w:p w:rsidR="00857A8B" w14:paraId="7E130487" w14:textId="77777777">
      <w:pPr>
        <w:pStyle w:val="TOC2"/>
        <w:tabs>
          <w:tab w:val="right" w:leader="dot" w:pos="8306"/>
        </w:tabs>
      </w:pPr>
      <w:hyperlink w:anchor="_Toc7836" w:history="1">
        <w:r>
          <w:rPr>
            <w:rFonts w:ascii="仿宋" w:eastAsia="仿宋" w:hAnsi="仿宋" w:cs="仿宋" w:hint="eastAsia"/>
          </w:rPr>
          <w:t>（一）建设区域环境质量现状</w:t>
        </w:r>
        <w:r>
          <w:tab/>
        </w:r>
        <w:r>
          <w:fldChar w:fldCharType="begin"/>
        </w:r>
        <w:r>
          <w:instrText xml:space="preserve"> PAGEREF _Toc7836 \h </w:instrText>
        </w:r>
        <w:r>
          <w:fldChar w:fldCharType="separate"/>
        </w:r>
        <w:r>
          <w:t>50</w:t>
        </w:r>
        <w:r>
          <w:fldChar w:fldCharType="end"/>
        </w:r>
      </w:hyperlink>
    </w:p>
    <w:p w:rsidR="00857A8B" w14:paraId="3AA1B2D8" w14:textId="77777777">
      <w:pPr>
        <w:pStyle w:val="TOC2"/>
        <w:tabs>
          <w:tab w:val="right" w:leader="dot" w:pos="8306"/>
        </w:tabs>
      </w:pPr>
      <w:hyperlink w:anchor="_Toc3352" w:history="1">
        <w:r>
          <w:rPr>
            <w:rFonts w:ascii="仿宋" w:eastAsia="仿宋" w:hAnsi="仿宋" w:cs="仿宋" w:hint="eastAsia"/>
          </w:rPr>
          <w:t>（二）建设期环境保护</w:t>
        </w:r>
        <w:r>
          <w:tab/>
        </w:r>
        <w:r>
          <w:fldChar w:fldCharType="begin"/>
        </w:r>
        <w:r>
          <w:instrText xml:space="preserve"> PAGEREF _Toc3352 \h </w:instrText>
        </w:r>
        <w:r>
          <w:fldChar w:fldCharType="separate"/>
        </w:r>
        <w:r>
          <w:t>51</w:t>
        </w:r>
        <w:r>
          <w:fldChar w:fldCharType="end"/>
        </w:r>
      </w:hyperlink>
    </w:p>
    <w:p w:rsidR="00857A8B" w14:paraId="6856CF6C" w14:textId="77777777">
      <w:pPr>
        <w:pStyle w:val="TOC2"/>
        <w:tabs>
          <w:tab w:val="right" w:leader="dot" w:pos="8306"/>
        </w:tabs>
      </w:pPr>
      <w:hyperlink w:anchor="_Toc1064" w:history="1">
        <w:r>
          <w:rPr>
            <w:rFonts w:ascii="仿宋" w:eastAsia="仿宋" w:hAnsi="仿宋" w:cs="仿宋" w:hint="eastAsia"/>
          </w:rPr>
          <w:t>（三）运营期环境保护</w:t>
        </w:r>
        <w:r>
          <w:tab/>
        </w:r>
        <w:r>
          <w:fldChar w:fldCharType="begin"/>
        </w:r>
        <w:r>
          <w:instrText xml:space="preserve"> PAGEREF _Toc1064 \h </w:instrText>
        </w:r>
        <w:r>
          <w:fldChar w:fldCharType="separate"/>
        </w:r>
        <w:r>
          <w:t>53</w:t>
        </w:r>
        <w:r>
          <w:fldChar w:fldCharType="end"/>
        </w:r>
      </w:hyperlink>
    </w:p>
    <w:p w:rsidR="00857A8B" w14:paraId="656062F6" w14:textId="77777777">
      <w:pPr>
        <w:pStyle w:val="TOC2"/>
        <w:tabs>
          <w:tab w:val="right" w:leader="dot" w:pos="8306"/>
        </w:tabs>
      </w:pPr>
      <w:hyperlink w:anchor="_Toc25819" w:history="1">
        <w:r>
          <w:rPr>
            <w:rFonts w:ascii="仿宋" w:eastAsia="仿宋" w:hAnsi="仿宋" w:cs="仿宋" w:hint="eastAsia"/>
          </w:rPr>
          <w:t>（四）</w:t>
        </w:r>
        <w:r>
          <w:rPr>
            <w:rFonts w:ascii="仿宋" w:eastAsia="仿宋" w:hAnsi="仿宋" w:cs="仿宋" w:hint="eastAsia"/>
          </w:rPr>
          <w:t>彩色多普勒超声显象仪项目建设对区域经济的影响</w:t>
        </w:r>
        <w:r>
          <w:tab/>
        </w:r>
        <w:r>
          <w:fldChar w:fldCharType="begin"/>
        </w:r>
        <w:r>
          <w:instrText xml:space="preserve"> PAGEREF _Toc25819 \h </w:instrText>
        </w:r>
        <w:r>
          <w:fldChar w:fldCharType="separate"/>
        </w:r>
        <w:r>
          <w:t>55</w:t>
        </w:r>
        <w:r>
          <w:fldChar w:fldCharType="end"/>
        </w:r>
      </w:hyperlink>
    </w:p>
    <w:p w:rsidR="00857A8B" w14:paraId="3DC15374" w14:textId="77777777">
      <w:pPr>
        <w:pStyle w:val="TOC2"/>
        <w:tabs>
          <w:tab w:val="right" w:leader="dot" w:pos="8306"/>
        </w:tabs>
      </w:pPr>
      <w:hyperlink w:anchor="_Toc2252" w:history="1">
        <w:r>
          <w:rPr>
            <w:rFonts w:ascii="仿宋" w:eastAsia="仿宋" w:hAnsi="仿宋" w:cs="仿宋" w:hint="eastAsia"/>
          </w:rPr>
          <w:t>（五）废弃物处理</w:t>
        </w:r>
        <w:r>
          <w:tab/>
        </w:r>
        <w:r>
          <w:fldChar w:fldCharType="begin"/>
        </w:r>
        <w:r>
          <w:instrText xml:space="preserve"> PAGEREF _Toc2252 \h </w:instrText>
        </w:r>
        <w:r>
          <w:fldChar w:fldCharType="separate"/>
        </w:r>
        <w:r>
          <w:t>57</w:t>
        </w:r>
        <w:r>
          <w:fldChar w:fldCharType="end"/>
        </w:r>
      </w:hyperlink>
    </w:p>
    <w:p w:rsidR="00857A8B" w14:paraId="3CAB6C0C" w14:textId="77777777">
      <w:pPr>
        <w:pStyle w:val="TOC2"/>
        <w:tabs>
          <w:tab w:val="right" w:leader="dot" w:pos="8306"/>
        </w:tabs>
      </w:pPr>
      <w:hyperlink w:anchor="_Toc17355" w:history="1">
        <w:r>
          <w:rPr>
            <w:rFonts w:ascii="仿宋" w:eastAsia="仿宋" w:hAnsi="仿宋" w:cs="仿宋" w:hint="eastAsia"/>
          </w:rPr>
          <w:t>（六）特殊环境影响分析</w:t>
        </w:r>
        <w:r>
          <w:tab/>
        </w:r>
        <w:r>
          <w:fldChar w:fldCharType="begin"/>
        </w:r>
        <w:r>
          <w:instrText xml:space="preserve"> PAGEREF _Toc17355 \h </w:instrText>
        </w:r>
        <w:r>
          <w:fldChar w:fldCharType="separate"/>
        </w:r>
        <w:r>
          <w:t>58</w:t>
        </w:r>
        <w:r>
          <w:fldChar w:fldCharType="end"/>
        </w:r>
      </w:hyperlink>
    </w:p>
    <w:p w:rsidR="00857A8B" w14:paraId="175CD936" w14:textId="77777777">
      <w:pPr>
        <w:pStyle w:val="TOC2"/>
        <w:tabs>
          <w:tab w:val="right" w:leader="dot" w:pos="8306"/>
        </w:tabs>
      </w:pPr>
      <w:hyperlink w:anchor="_Toc29573" w:history="1">
        <w:r>
          <w:rPr>
            <w:rFonts w:ascii="仿宋" w:eastAsia="仿宋" w:hAnsi="仿宋" w:cs="仿宋" w:hint="eastAsia"/>
          </w:rPr>
          <w:t>（七）清洁生产</w:t>
        </w:r>
        <w:r>
          <w:tab/>
        </w:r>
        <w:r>
          <w:fldChar w:fldCharType="begin"/>
        </w:r>
        <w:r>
          <w:instrText xml:space="preserve"> PAGEREF _Toc29573 \h </w:instrText>
        </w:r>
        <w:r>
          <w:fldChar w:fldCharType="separate"/>
        </w:r>
        <w:r>
          <w:t>59</w:t>
        </w:r>
        <w:r>
          <w:fldChar w:fldCharType="end"/>
        </w:r>
      </w:hyperlink>
    </w:p>
    <w:p w:rsidR="00857A8B" w14:paraId="60059FB7" w14:textId="77777777">
      <w:pPr>
        <w:pStyle w:val="TOC2"/>
        <w:tabs>
          <w:tab w:val="right" w:leader="dot" w:pos="8306"/>
        </w:tabs>
      </w:pPr>
      <w:hyperlink w:anchor="_Toc680" w:history="1">
        <w:r>
          <w:rPr>
            <w:rFonts w:ascii="仿宋" w:eastAsia="仿宋" w:hAnsi="仿宋" w:cs="仿宋" w:hint="eastAsia"/>
          </w:rPr>
          <w:t>（八）环境保护综合评价</w:t>
        </w:r>
        <w:r>
          <w:tab/>
        </w:r>
        <w:r>
          <w:fldChar w:fldCharType="begin"/>
        </w:r>
        <w:r>
          <w:instrText xml:space="preserve"> PAGEREF _Toc680 \h </w:instrText>
        </w:r>
        <w:r>
          <w:fldChar w:fldCharType="separate"/>
        </w:r>
        <w:r>
          <w:t>60</w:t>
        </w:r>
        <w:r>
          <w:fldChar w:fldCharType="end"/>
        </w:r>
      </w:hyperlink>
    </w:p>
    <w:p w:rsidR="00857A8B" w14:paraId="52CD2B09" w14:textId="77777777">
      <w:pPr>
        <w:pStyle w:val="TOC1"/>
        <w:tabs>
          <w:tab w:val="right" w:leader="dot" w:pos="8306"/>
        </w:tabs>
      </w:pPr>
      <w:hyperlink w:anchor="_Toc30975" w:history="1">
        <w:r>
          <w:rPr>
            <w:rFonts w:ascii="仿宋" w:eastAsia="仿宋" w:hAnsi="仿宋" w:cs="仿宋" w:hint="eastAsia"/>
          </w:rPr>
          <w:t>十三、彩色多普勒超声显象仪项目工程方案</w:t>
        </w:r>
        <w:r>
          <w:tab/>
        </w:r>
        <w:r>
          <w:fldChar w:fldCharType="begin"/>
        </w:r>
        <w:r>
          <w:instrText xml:space="preserve"> PAGEREF _Toc30975 \h </w:instrText>
        </w:r>
        <w:r>
          <w:fldChar w:fldCharType="separate"/>
        </w:r>
        <w:r>
          <w:t>61</w:t>
        </w:r>
        <w:r>
          <w:fldChar w:fldCharType="end"/>
        </w:r>
      </w:hyperlink>
    </w:p>
    <w:p w:rsidR="00857A8B" w14:paraId="23F8E644" w14:textId="77777777">
      <w:pPr>
        <w:pStyle w:val="TOC2"/>
        <w:tabs>
          <w:tab w:val="right" w:leader="dot" w:pos="8306"/>
        </w:tabs>
      </w:pPr>
      <w:hyperlink w:anchor="_Toc28329" w:history="1">
        <w:r>
          <w:rPr>
            <w:rFonts w:ascii="仿宋" w:eastAsia="仿宋" w:hAnsi="仿宋" w:cs="仿宋" w:hint="eastAsia"/>
          </w:rPr>
          <w:t>（一）建筑工程设计原则</w:t>
        </w:r>
        <w:r>
          <w:tab/>
        </w:r>
        <w:r>
          <w:fldChar w:fldCharType="begin"/>
        </w:r>
        <w:r>
          <w:instrText xml:space="preserve"> PAGEREF _Toc28329 \h </w:instrText>
        </w:r>
        <w:r>
          <w:fldChar w:fldCharType="separate"/>
        </w:r>
        <w:r>
          <w:t>61</w:t>
        </w:r>
        <w:r>
          <w:fldChar w:fldCharType="end"/>
        </w:r>
      </w:hyperlink>
    </w:p>
    <w:p w:rsidR="00857A8B" w14:paraId="1EA68B0F" w14:textId="77777777">
      <w:pPr>
        <w:pStyle w:val="TOC2"/>
        <w:tabs>
          <w:tab w:val="right" w:leader="dot" w:pos="8306"/>
        </w:tabs>
      </w:pPr>
      <w:hyperlink w:anchor="_Toc30668" w:history="1">
        <w:r>
          <w:rPr>
            <w:rFonts w:ascii="仿宋" w:eastAsia="仿宋" w:hAnsi="仿宋" w:cs="仿宋" w:hint="eastAsia"/>
          </w:rPr>
          <w:t>（二）土建工程设计年限及安全等级</w:t>
        </w:r>
        <w:r>
          <w:tab/>
        </w:r>
        <w:r>
          <w:fldChar w:fldCharType="begin"/>
        </w:r>
        <w:r>
          <w:instrText xml:space="preserve"> PAGEREF _Toc30668 \h </w:instrText>
        </w:r>
        <w:r>
          <w:fldChar w:fldCharType="separate"/>
        </w:r>
        <w:r>
          <w:t>61</w:t>
        </w:r>
        <w:r>
          <w:fldChar w:fldCharType="end"/>
        </w:r>
      </w:hyperlink>
    </w:p>
    <w:p w:rsidR="00857A8B" w14:paraId="76317572" w14:textId="77777777">
      <w:pPr>
        <w:pStyle w:val="TOC2"/>
        <w:tabs>
          <w:tab w:val="right" w:leader="dot" w:pos="8306"/>
        </w:tabs>
      </w:pPr>
      <w:hyperlink w:anchor="_Toc366" w:history="1">
        <w:r>
          <w:rPr>
            <w:rFonts w:ascii="仿宋" w:eastAsia="仿宋" w:hAnsi="仿宋" w:cs="仿宋" w:hint="eastAsia"/>
          </w:rPr>
          <w:t>（三）建筑工程设计总体要求</w:t>
        </w:r>
        <w:r>
          <w:tab/>
        </w:r>
        <w:r>
          <w:fldChar w:fldCharType="begin"/>
        </w:r>
        <w:r>
          <w:instrText xml:space="preserve"> PAGEREF _Toc366 \h </w:instrText>
        </w:r>
        <w:r>
          <w:fldChar w:fldCharType="separate"/>
        </w:r>
        <w:r>
          <w:t>62</w:t>
        </w:r>
        <w:r>
          <w:fldChar w:fldCharType="end"/>
        </w:r>
      </w:hyperlink>
    </w:p>
    <w:p w:rsidR="00857A8B" w14:paraId="62737CB0" w14:textId="77777777">
      <w:pPr>
        <w:pStyle w:val="TOC2"/>
        <w:tabs>
          <w:tab w:val="right" w:leader="dot" w:pos="8306"/>
        </w:tabs>
      </w:pPr>
      <w:hyperlink w:anchor="_Toc2842" w:history="1">
        <w:r>
          <w:rPr>
            <w:rFonts w:ascii="仿宋" w:eastAsia="仿宋" w:hAnsi="仿宋" w:cs="仿宋" w:hint="eastAsia"/>
          </w:rPr>
          <w:t>（四）土建工程建设指标</w:t>
        </w:r>
        <w:r>
          <w:tab/>
        </w:r>
        <w:r>
          <w:fldChar w:fldCharType="begin"/>
        </w:r>
        <w:r>
          <w:instrText xml:space="preserve"> PAGEREF _Toc2842 \h </w:instrText>
        </w:r>
        <w:r>
          <w:fldChar w:fldCharType="separate"/>
        </w:r>
        <w:r>
          <w:t>63</w:t>
        </w:r>
        <w:r>
          <w:fldChar w:fldCharType="end"/>
        </w:r>
      </w:hyperlink>
    </w:p>
    <w:p w:rsidR="00857A8B" w14:paraId="038369E5" w14:textId="77777777">
      <w:pPr>
        <w:pStyle w:val="TOC1"/>
        <w:tabs>
          <w:tab w:val="right" w:leader="dot" w:pos="8306"/>
        </w:tabs>
      </w:pPr>
      <w:hyperlink w:anchor="_Toc31052" w:history="1">
        <w:r>
          <w:rPr>
            <w:rFonts w:ascii="仿宋" w:eastAsia="仿宋" w:hAnsi="仿宋" w:cs="仿宋" w:hint="eastAsia"/>
          </w:rPr>
          <w:t>十四、社会责任</w:t>
        </w:r>
        <w:r>
          <w:tab/>
        </w:r>
        <w:r>
          <w:fldChar w:fldCharType="begin"/>
        </w:r>
        <w:r>
          <w:instrText xml:space="preserve"> PAGEREF _Toc31052 \h </w:instrText>
        </w:r>
        <w:r>
          <w:fldChar w:fldCharType="separate"/>
        </w:r>
        <w:r>
          <w:t>63</w:t>
        </w:r>
        <w:r>
          <w:fldChar w:fldCharType="end"/>
        </w:r>
      </w:hyperlink>
    </w:p>
    <w:p w:rsidR="00857A8B" w14:paraId="638236A1" w14:textId="77777777">
      <w:pPr>
        <w:pStyle w:val="TOC2"/>
        <w:tabs>
          <w:tab w:val="right" w:leader="dot" w:pos="8306"/>
        </w:tabs>
      </w:pPr>
      <w:hyperlink w:anchor="_Toc20546" w:history="1">
        <w:r>
          <w:rPr>
            <w:rFonts w:ascii="仿宋" w:eastAsia="仿宋" w:hAnsi="仿宋" w:cs="仿宋" w:hint="eastAsia"/>
          </w:rPr>
          <w:t>（一）社会责任政策</w:t>
        </w:r>
        <w:r>
          <w:tab/>
        </w:r>
        <w:r>
          <w:fldChar w:fldCharType="begin"/>
        </w:r>
        <w:r>
          <w:instrText xml:space="preserve"> PAGEREF _Toc20546 \h </w:instrText>
        </w:r>
        <w:r>
          <w:fldChar w:fldCharType="separate"/>
        </w:r>
        <w:r>
          <w:t>63</w:t>
        </w:r>
        <w:r>
          <w:fldChar w:fldCharType="end"/>
        </w:r>
      </w:hyperlink>
    </w:p>
    <w:p w:rsidR="00857A8B" w14:paraId="1576A06C" w14:textId="77777777">
      <w:pPr>
        <w:pStyle w:val="TOC2"/>
        <w:tabs>
          <w:tab w:val="right" w:leader="dot" w:pos="8306"/>
        </w:tabs>
      </w:pPr>
      <w:hyperlink w:anchor="_Toc23857" w:history="1">
        <w:r>
          <w:rPr>
            <w:rFonts w:ascii="仿宋" w:eastAsia="仿宋" w:hAnsi="仿宋" w:cs="仿宋" w:hint="eastAsia"/>
          </w:rPr>
          <w:t>（二）可持续性计划</w:t>
        </w:r>
        <w:r>
          <w:tab/>
        </w:r>
        <w:r>
          <w:fldChar w:fldCharType="begin"/>
        </w:r>
        <w:r>
          <w:instrText xml:space="preserve"> PAGEREF _Toc23857 \h </w:instrText>
        </w:r>
        <w:r>
          <w:fldChar w:fldCharType="separate"/>
        </w:r>
        <w:r>
          <w:t>65</w:t>
        </w:r>
        <w:r>
          <w:fldChar w:fldCharType="end"/>
        </w:r>
      </w:hyperlink>
    </w:p>
    <w:p w:rsidR="00857A8B" w14:paraId="02F51239" w14:textId="77777777">
      <w:pPr>
        <w:pStyle w:val="TOC2"/>
        <w:tabs>
          <w:tab w:val="right" w:leader="dot" w:pos="8306"/>
        </w:tabs>
      </w:pPr>
      <w:hyperlink w:anchor="_Toc23973" w:history="1">
        <w:r>
          <w:rPr>
            <w:rFonts w:ascii="仿宋" w:eastAsia="仿宋" w:hAnsi="仿宋" w:cs="仿宋" w:hint="eastAsia"/>
          </w:rPr>
          <w:t>（三）社区参与</w:t>
        </w:r>
        <w:r>
          <w:tab/>
        </w:r>
        <w:r>
          <w:fldChar w:fldCharType="begin"/>
        </w:r>
        <w:r>
          <w:instrText xml:space="preserve"> PAGEREF _Toc23973 \h </w:instrText>
        </w:r>
        <w:r>
          <w:fldChar w:fldCharType="separate"/>
        </w:r>
        <w:r>
          <w:t>66</w:t>
        </w:r>
        <w:r>
          <w:fldChar w:fldCharType="end"/>
        </w:r>
      </w:hyperlink>
    </w:p>
    <w:p w:rsidR="00857A8B" w14:paraId="0EC8D706"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857A8B" w14:paraId="3DCB6A22" w14:textId="77777777">
      <w:pPr>
        <w:pStyle w:val="Heading1"/>
        <w:jc w:val="center"/>
        <w:rPr>
          <w:rFonts w:ascii="仿宋" w:eastAsia="仿宋" w:hAnsi="仿宋" w:cs="仿宋"/>
        </w:rPr>
      </w:pPr>
      <w:bookmarkStart w:id="0" w:name="_Toc30420"/>
      <w:r>
        <w:rPr>
          <w:rFonts w:ascii="仿宋" w:eastAsia="仿宋" w:hAnsi="仿宋" w:cs="仿宋" w:hint="eastAsia"/>
        </w:rPr>
        <w:t>序言</w:t>
      </w:r>
      <w:bookmarkEnd w:id="0"/>
    </w:p>
    <w:p w:rsidR="00857A8B" w14:paraId="3FB35CF7"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857A8B" w14:paraId="5F023590" w14:textId="77777777">
      <w:pPr>
        <w:pStyle w:val="Heading1"/>
        <w:ind w:firstLine="560" w:firstLineChars="200"/>
        <w:rPr>
          <w:rFonts w:ascii="仿宋" w:eastAsia="仿宋" w:hAnsi="仿宋" w:cs="仿宋"/>
          <w:sz w:val="28"/>
        </w:rPr>
      </w:pPr>
      <w:bookmarkStart w:id="1" w:name="_Toc15959"/>
      <w:r>
        <w:rPr>
          <w:rFonts w:ascii="仿宋" w:eastAsia="仿宋" w:hAnsi="仿宋" w:cs="仿宋" w:hint="eastAsia"/>
          <w:sz w:val="28"/>
        </w:rPr>
        <w:t>一、彩色多普勒超声显象仪项目概论</w:t>
      </w:r>
      <w:bookmarkEnd w:id="1"/>
    </w:p>
    <w:p w:rsidR="00857A8B" w14:paraId="72CDBA3D" w14:textId="77777777">
      <w:pPr>
        <w:pStyle w:val="Heading2"/>
        <w:rPr>
          <w:rFonts w:ascii="仿宋" w:eastAsia="仿宋" w:hAnsi="仿宋" w:cs="仿宋"/>
        </w:rPr>
      </w:pPr>
      <w:bookmarkStart w:id="2" w:name="_Toc29270"/>
      <w:r>
        <w:rPr>
          <w:rFonts w:ascii="仿宋" w:eastAsia="仿宋" w:hAnsi="仿宋" w:cs="仿宋" w:hint="eastAsia"/>
        </w:rPr>
        <w:t>（一）彩色多普勒超声显象仪项目名称</w:t>
      </w:r>
      <w:bookmarkEnd w:id="2"/>
    </w:p>
    <w:p w:rsidR="00857A8B" w14:paraId="596EA9B3"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彩色多普勒超声显象仪项目</w:t>
      </w:r>
    </w:p>
    <w:p w:rsidR="00857A8B" w14:paraId="05711578" w14:textId="77777777">
      <w:pPr>
        <w:pStyle w:val="Heading2"/>
        <w:ind w:firstLine="560" w:firstLineChars="200"/>
        <w:rPr>
          <w:rFonts w:ascii="仿宋" w:eastAsia="仿宋" w:hAnsi="仿宋" w:cs="仿宋"/>
          <w:sz w:val="28"/>
        </w:rPr>
      </w:pPr>
      <w:bookmarkStart w:id="3" w:name="_Toc1460"/>
      <w:r>
        <w:rPr>
          <w:rFonts w:ascii="仿宋" w:eastAsia="仿宋" w:hAnsi="仿宋" w:cs="仿宋" w:hint="eastAsia"/>
          <w:sz w:val="28"/>
        </w:rPr>
        <w:t>（二）彩色多普勒超声显象仪项目投资人</w:t>
      </w:r>
      <w:bookmarkEnd w:id="3"/>
    </w:p>
    <w:p w:rsidR="00857A8B" w14:paraId="5E513D1C" w14:textId="58CA986F">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857A8B" w14:paraId="6DA254EE" w14:textId="77777777">
      <w:pPr>
        <w:pStyle w:val="Heading2"/>
        <w:ind w:firstLine="560" w:firstLineChars="200"/>
        <w:rPr>
          <w:rFonts w:ascii="仿宋" w:eastAsia="仿宋" w:hAnsi="仿宋" w:cs="仿宋"/>
          <w:sz w:val="28"/>
        </w:rPr>
      </w:pPr>
      <w:bookmarkStart w:id="4" w:name="_Toc4282"/>
      <w:r>
        <w:rPr>
          <w:rFonts w:ascii="仿宋" w:eastAsia="仿宋" w:hAnsi="仿宋" w:cs="仿宋" w:hint="eastAsia"/>
          <w:sz w:val="28"/>
        </w:rPr>
        <w:t>（三）建设地点</w:t>
      </w:r>
      <w:bookmarkEnd w:id="4"/>
    </w:p>
    <w:p w:rsidR="00857A8B" w14:paraId="07A10EAC" w14:textId="6F46B97B">
      <w:pPr>
        <w:ind w:firstLine="560" w:firstLineChars="200"/>
        <w:rPr>
          <w:rFonts w:ascii="仿宋" w:eastAsia="仿宋" w:hAnsi="仿宋" w:cs="仿宋"/>
          <w:sz w:val="28"/>
        </w:rPr>
      </w:pPr>
      <w:r>
        <w:rPr>
          <w:rFonts w:ascii="仿宋" w:eastAsia="仿宋" w:hAnsi="仿宋" w:cs="仿宋" w:hint="eastAsia"/>
          <w:sz w:val="28"/>
        </w:rPr>
        <w:t>我们的彩色多普勒超声显象仪项目选址位于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，这个地点被精心挑选，有着多重战略优势，以确保彩色多普勒超声显象仪项目的成功和可持续发展。</w:t>
      </w:r>
    </w:p>
    <w:p w:rsidR="00857A8B" w14:paraId="48BC98A7" w14:textId="77777777">
      <w:pPr>
        <w:pStyle w:val="Heading2"/>
        <w:ind w:firstLine="560" w:firstLineChars="200"/>
        <w:rPr>
          <w:rFonts w:ascii="仿宋" w:eastAsia="仿宋" w:hAnsi="仿宋" w:cs="仿宋"/>
          <w:sz w:val="28"/>
        </w:rPr>
      </w:pPr>
      <w:bookmarkStart w:id="5" w:name="_Toc26299"/>
      <w:r>
        <w:rPr>
          <w:rFonts w:ascii="仿宋" w:eastAsia="仿宋" w:hAnsi="仿宋" w:cs="仿宋" w:hint="eastAsia"/>
          <w:sz w:val="28"/>
        </w:rPr>
        <w:t>（四）编制原则</w:t>
      </w:r>
      <w:bookmarkEnd w:id="5"/>
    </w:p>
    <w:p w:rsidR="00857A8B" w14:paraId="0639130B" w14:textId="3A38622A">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857A8B" w14:textId="3A38622A">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我们将严格遵守国家和地方的相关政策和法规，认真执行国家、行业和地方的规范、标准规定。这包括但不限于环保法律、劳动安全法律和建设法规。我们将确保彩色多普勒超声显象仪</w:t>
      </w:r>
      <w:r>
        <w:rPr>
          <w:rFonts w:ascii="仿宋" w:eastAsia="仿宋" w:hAnsi="仿宋" w:cs="仿宋" w:hint="eastAsia"/>
          <w:sz w:val="28"/>
        </w:rPr>
        <w:t>项目在法律框架内运行，以维护企业的声誉和遵守社会责任。</w:t>
      </w:r>
    </w:p>
    <w:p w:rsidR="00857A8B" w14:paraId="569C2E57" w14:textId="3AAC701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我们将采用成熟、可靠的技术路线，并关注前瞻性的技术趋势。通过不断改进和采用最新的工艺技术，我们将提高彩色多普勒超声显象仪项目的竞争力和市场适应性，以满足客户需求。</w:t>
      </w:r>
    </w:p>
    <w:p w:rsidR="00857A8B" w14:paraId="40AA92ED" w14:textId="3750E2A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设备和工程的布置将充分考虑现场实际情况，以合理使用土地资源。我们将尽量减少浪费，提高土地资源的有效利用，以降低彩色多普勒超声显象仪项目成本。</w:t>
      </w:r>
    </w:p>
    <w:p w:rsidR="00857A8B" w14:paraId="6AD36756" w14:textId="06F7FEA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我们将严格执行“三同时”原则，确保彩色多普勒超声显象仪项目的安全、文明和清洁生产。这包括环</w:t>
      </w:r>
      <w:r>
        <w:rPr>
          <w:rFonts w:ascii="仿宋" w:eastAsia="仿宋" w:hAnsi="仿宋" w:cs="仿宋" w:hint="eastAsia"/>
          <w:sz w:val="28"/>
        </w:rPr>
        <w:t>境保护、劳动安全卫生和消防设施的同步规划、同步实施和同步运行。我们将关注可持续发展的要求，具备适应市场变化的可操作弹性。</w:t>
      </w:r>
    </w:p>
    <w:p w:rsidR="00857A8B" w14:paraId="4B3034E5" w14:textId="1431A34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857A8B" w14:paraId="136A0957" w14:textId="29726FA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彩色多普勒超声显象仪项目业主对彩色多普勒超声显象仪项目功能、盈利性等投资方面的要求。彩色多普勒超声显象仪项目的设计和实施将以业主的期望和目标为中心，确保彩色多普勒超声显象仪项目能够达到商业目标。</w:t>
      </w:r>
    </w:p>
    <w:p w:rsidR="00857A8B" w14:paraId="65F50168" w14:textId="5AB8BCAF">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风险管理：</w:t>
      </w:r>
    </w:p>
    <w:p w:rsidR="00857A8B" w14:textId="5AB8BCAF">
      <w:pPr>
        <w:ind w:firstLine="560" w:firstLineChars="200"/>
        <w:rPr>
          <w:rFonts w:ascii="仿宋" w:eastAsia="仿宋" w:hAnsi="仿宋" w:cs="仿宋"/>
          <w:sz w:val="28"/>
        </w:rPr>
      </w:pPr>
      <w:r>
        <w:rPr>
          <w:rFonts w:ascii="仿宋" w:eastAsia="仿宋" w:hAnsi="仿宋" w:cs="仿宋" w:hint="eastAsia"/>
          <w:sz w:val="28"/>
        </w:rPr>
        <w:t>我们将对工程各类风险进行全面评估，并采取规避措施，以确保彩色多普勒超声显象仪项目的可靠性。这包括但不限于财务风险、技术风险和市场风险的识别和管理。</w:t>
      </w:r>
    </w:p>
    <w:p w:rsidR="00857A8B" w14:paraId="0343D278"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通过以上原则和操作措施，我们将确保彩色多普勒超声显象仪项目在合规、可持续和安全的基础上取得成功，以实现长期的业务增长和社会责任。</w:t>
      </w:r>
    </w:p>
    <w:p w:rsidR="00857A8B" w14:paraId="5BEDF758" w14:textId="77777777">
      <w:pPr>
        <w:pStyle w:val="Heading2"/>
        <w:ind w:firstLine="560" w:firstLineChars="200"/>
        <w:rPr>
          <w:rFonts w:ascii="仿宋" w:eastAsia="仿宋" w:hAnsi="仿宋" w:cs="仿宋"/>
          <w:sz w:val="28"/>
        </w:rPr>
      </w:pPr>
      <w:bookmarkStart w:id="6" w:name="_Toc27692"/>
      <w:r>
        <w:rPr>
          <w:rFonts w:ascii="仿宋" w:eastAsia="仿宋" w:hAnsi="仿宋" w:cs="仿宋" w:hint="eastAsia"/>
          <w:sz w:val="28"/>
        </w:rPr>
        <w:t>（五）编制依据</w:t>
      </w:r>
      <w:bookmarkEnd w:id="6"/>
    </w:p>
    <w:p w:rsidR="00857A8B" w14:paraId="5336DC30" w14:textId="77777777">
      <w:pPr>
        <w:ind w:firstLine="560" w:firstLineChars="200"/>
        <w:rPr>
          <w:rFonts w:ascii="仿宋" w:eastAsia="仿宋" w:hAnsi="仿宋" w:cs="仿宋"/>
          <w:sz w:val="28"/>
        </w:rPr>
      </w:pPr>
      <w:r>
        <w:rPr>
          <w:rFonts w:ascii="仿宋" w:eastAsia="仿宋" w:hAnsi="仿宋" w:cs="仿宋" w:hint="eastAsia"/>
          <w:sz w:val="28"/>
        </w:rPr>
        <w:t>在彩色多普勒超声显象仪项目可行性研究和评估的过程中，需要综合考虑以下政策和资料，以确保彩色多普勒超声显象仪项目的合规性和可行性：</w:t>
      </w:r>
    </w:p>
    <w:p w:rsidR="00857A8B" w14:paraId="7AA9F985" w14:textId="7C2B6CB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857A8B" w14:paraId="65D66C95" w14:textId="28F7E02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w:t>
      </w:r>
      <w:r>
        <w:rPr>
          <w:rFonts w:ascii="仿宋" w:eastAsia="仿宋" w:hAnsi="仿宋" w:cs="仿宋" w:hint="eastAsia"/>
          <w:sz w:val="28"/>
        </w:rPr>
        <w:t>和政策：研究彩色多普勒超声显象仪项目所在地的地方性规划和政策文件，确保彩色多普勒超声显象仪项目不仅符合国家政策，还符合当地政府的发展方向和规划。</w:t>
      </w:r>
    </w:p>
    <w:p w:rsidR="00857A8B" w14:paraId="6E108756" w14:textId="485F59A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相关财务制度、会计制度：深入了解并遵守最新的国家和地方财务和会计制度，以确保彩色多普勒超声显象仪项目的财务管理合规。</w:t>
      </w:r>
    </w:p>
    <w:p w:rsidR="00857A8B" w14:paraId="0B24EE13" w14:textId="0CFEACC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专业指南和标准：参考行业相关的专业指南和标准，如环境保护、安全生产等，以确保彩色多普勒超声显象仪项目在关键领域的合规性。</w:t>
      </w:r>
    </w:p>
    <w:p w:rsidR="00857A8B" w14:paraId="22CDFDE2" w14:textId="213699E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可行性研究初期成果：对已经完成的可行性研究初期成果进行综合分析，以了解彩色多普勒超声显象仪项目的潜在问题和机</w:t>
      </w:r>
      <w:r>
        <w:rPr>
          <w:rFonts w:ascii="仿宋" w:eastAsia="仿宋" w:hAnsi="仿宋" w:cs="仿宋" w:hint="eastAsia"/>
          <w:sz w:val="28"/>
        </w:rPr>
        <w:t>会。</w:t>
      </w:r>
    </w:p>
    <w:p w:rsidR="00857A8B" w14:paraId="53919CAB" w14:textId="46BBA77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p>
    <w:p w:rsidR="00857A8B" w14:textId="46BBA77C">
      <w:pPr>
        <w:ind w:firstLine="560" w:firstLineChars="200"/>
        <w:rPr>
          <w:rFonts w:ascii="仿宋" w:eastAsia="仿宋" w:hAnsi="仿宋" w:cs="仿宋"/>
          <w:sz w:val="28"/>
        </w:rPr>
      </w:pPr>
      <w:r>
        <w:rPr>
          <w:rFonts w:ascii="仿宋" w:eastAsia="仿宋" w:hAnsi="仿宋" w:cs="仿宋" w:hint="eastAsia"/>
          <w:sz w:val="28"/>
        </w:rPr>
        <w:t>设计基础资料：根据彩色多普勒超声显象仪项目性质，及时调查和收集相关设计基础资料，以支持可行性研究的全面性和深入分析。</w:t>
      </w:r>
    </w:p>
    <w:p w:rsidR="00857A8B" w14:paraId="14343699" w14:textId="2815151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彩色多普勒超声显象仪项目评估方法和参数：参考最新的彩色多普勒超声显象仪项目评估方法和参数，确保彩色多普勒超声显象仪项目的经济效益评估和风险评估符合国家和行业标准。</w:t>
      </w:r>
    </w:p>
    <w:p w:rsidR="00857A8B" w14:paraId="321F4354" w14:textId="4BD6F36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技术资料和彩色多普勒超声显象仪项目方案：彩色多普勒超声显象仪项目建设单位提供的技术资料、彩色多普勒超声显象仪项目方案和基础材料将为可行性研究提供重要信息，需要充分考虑。</w:t>
      </w:r>
    </w:p>
    <w:p w:rsidR="00857A8B" w14:paraId="7466CCBF" w14:textId="77777777">
      <w:pPr>
        <w:ind w:firstLine="560" w:firstLineChars="200"/>
        <w:rPr>
          <w:rFonts w:ascii="仿宋" w:eastAsia="仿宋" w:hAnsi="仿宋" w:cs="仿宋"/>
          <w:sz w:val="28"/>
        </w:rPr>
      </w:pPr>
      <w:r>
        <w:rPr>
          <w:rFonts w:ascii="仿宋" w:eastAsia="仿宋" w:hAnsi="仿宋" w:cs="仿宋" w:hint="eastAsia"/>
          <w:sz w:val="28"/>
        </w:rPr>
        <w:t>以上政策和资料将在彩色多普勒超声显象仪项目的可行性研究和评估中被广泛引用和参考，以确保彩色多普勒超声显象仪项目的全面性、合规性和可行性。</w:t>
      </w:r>
    </w:p>
    <w:p w:rsidR="00857A8B" w14:paraId="26C9B66C" w14:textId="77777777">
      <w:pPr>
        <w:pStyle w:val="Heading2"/>
        <w:ind w:firstLine="560" w:firstLineChars="200"/>
        <w:rPr>
          <w:rFonts w:ascii="仿宋" w:eastAsia="仿宋" w:hAnsi="仿宋" w:cs="仿宋"/>
          <w:sz w:val="28"/>
        </w:rPr>
      </w:pPr>
      <w:bookmarkStart w:id="7" w:name="_Toc16232"/>
      <w:r>
        <w:rPr>
          <w:rFonts w:ascii="仿宋" w:eastAsia="仿宋" w:hAnsi="仿宋" w:cs="仿宋" w:hint="eastAsia"/>
          <w:sz w:val="28"/>
        </w:rPr>
        <w:t>（六）编制范围及内容</w:t>
      </w:r>
      <w:bookmarkEnd w:id="7"/>
    </w:p>
    <w:p w:rsidR="00857A8B" w14:paraId="23680A9A" w14:textId="1044FE1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彩色多普勒超声显象仪项目单位和彩色多普勒超声显象仪项目背景：</w:t>
      </w:r>
    </w:p>
    <w:p w:rsidR="00857A8B" w14:paraId="696B86B7" w14:textId="19A0E626">
      <w:pPr>
        <w:ind w:firstLine="560" w:firstLineChars="200"/>
        <w:rPr>
          <w:rFonts w:ascii="仿宋" w:eastAsia="仿宋" w:hAnsi="仿宋" w:cs="仿宋"/>
          <w:sz w:val="28"/>
        </w:rPr>
      </w:pPr>
      <w:r>
        <w:rPr>
          <w:rFonts w:ascii="仿宋" w:eastAsia="仿宋" w:hAnsi="仿宋" w:cs="仿宋" w:hint="eastAsia"/>
          <w:sz w:val="28"/>
        </w:rPr>
        <w:t>介绍彩色多普勒超声显象仪项目的负责单位以及彩色多普勒超声显象仪项目的基本情况，包括彩色多普勒超声显象仪项目的名称、规模、定位等。</w:t>
      </w:r>
    </w:p>
    <w:p w:rsidR="00857A8B" w14:paraId="5D1C1357" w14:textId="4CA9F58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857A8B" w14:paraId="191EC9EC" w14:textId="62D8A216">
      <w:pPr>
        <w:ind w:firstLine="560" w:firstLineChars="200"/>
        <w:rPr>
          <w:rFonts w:ascii="仿宋" w:eastAsia="仿宋" w:hAnsi="仿宋" w:cs="仿宋"/>
          <w:sz w:val="28"/>
        </w:rPr>
      </w:pPr>
      <w:r>
        <w:rPr>
          <w:rFonts w:ascii="仿宋" w:eastAsia="仿宋" w:hAnsi="仿宋" w:cs="仿宋" w:hint="eastAsia"/>
          <w:sz w:val="28"/>
        </w:rPr>
        <w:t>分析彩色多普勒超声显象仪项目所属的产业规划，以确定彩色多普勒超声显象仪项目是否与国家或地区的产业规划一致。</w:t>
      </w:r>
    </w:p>
    <w:p w:rsidR="00857A8B" w14:paraId="4D3529FE" w14:textId="6EECCEE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探讨相关的产业政策，包括政府的支持政策和激励政策，以确定彩色多普勒超声显象仪项目在政策环境下的优势和契合度。</w:t>
      </w:r>
    </w:p>
    <w:p w:rsidR="00857A8B" w14:paraId="0B98C527" w14:textId="0DCA9E0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857A8B" w14:paraId="7ED00E67" w14:textId="7F96AD54">
      <w:pPr>
        <w:ind w:firstLine="560" w:firstLineChars="200"/>
        <w:rPr>
          <w:rFonts w:ascii="仿宋" w:eastAsia="仿宋" w:hAnsi="仿宋" w:cs="仿宋"/>
          <w:sz w:val="28"/>
        </w:rPr>
      </w:pPr>
      <w:r>
        <w:rPr>
          <w:rFonts w:ascii="仿宋" w:eastAsia="仿宋" w:hAnsi="仿宋" w:cs="仿宋" w:hint="eastAsia"/>
          <w:sz w:val="28"/>
        </w:rPr>
        <w:t>评估彩色多普勒超声显象仪项目所需的各类资源，如原材料、能源、人力资源等，以确定彩色多普勒超声显象仪项目在资源供应方面的可行性。</w:t>
      </w:r>
    </w:p>
    <w:p w:rsidR="00857A8B" w14:paraId="0EC59030" w14:textId="5E28AB6D">
      <w:pPr>
        <w:ind w:firstLine="560" w:firstLineChars="200"/>
        <w:rPr>
          <w:rFonts w:ascii="仿宋" w:eastAsia="仿宋" w:hAnsi="仿宋" w:cs="仿宋"/>
          <w:sz w:val="28"/>
        </w:rPr>
      </w:pPr>
      <w:r>
        <w:rPr>
          <w:rFonts w:ascii="仿宋" w:eastAsia="仿宋" w:hAnsi="仿宋" w:cs="仿宋" w:hint="eastAsia"/>
          <w:sz w:val="28"/>
        </w:rPr>
        <w:t>考察彩色多普勒超声显象仪项目所在地的资源丰富度、资源的可持续性，以评估资源综合利用条件。</w:t>
      </w:r>
    </w:p>
    <w:p w:rsidR="00857A8B" w14:paraId="4C394433" w14:textId="59455D4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857A8B" w14:paraId="4BFA2C4C" w14:textId="2D254BF0">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研究用地选址方案，包括土地政策和土地利用规划，以确定彩色多普勒超声显象仪项目的用地规划的可行性。</w:t>
      </w:r>
    </w:p>
    <w:p w:rsidR="00857A8B" w14:paraId="57823C4B" w14:textId="658F4FC3">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分析场地选址的因素，包括交通便捷性、环境影响等，以确定彩色多普勒超声显象仪项目场地的选址方案。</w:t>
      </w:r>
    </w:p>
    <w:p w:rsidR="00857A8B" w14:paraId="3A4FFD89" w14:textId="45F3EB5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857A8B" w14:paraId="29BE4704" w14:textId="37BB9DFE">
      <w:pPr>
        <w:ind w:firstLine="560" w:firstLineChars="200"/>
        <w:rPr>
          <w:rFonts w:ascii="仿宋" w:eastAsia="仿宋" w:hAnsi="仿宋" w:cs="仿宋"/>
          <w:sz w:val="28"/>
        </w:rPr>
      </w:pPr>
      <w:r>
        <w:rPr>
          <w:rFonts w:ascii="仿宋" w:eastAsia="仿宋" w:hAnsi="仿宋" w:cs="仿宋" w:hint="eastAsia"/>
          <w:sz w:val="28"/>
        </w:rPr>
        <w:t>进行彩色多普勒超声显象仪项目对环境和生态系统的影响评估，包括大气、水质、土壤、野生动植物等，以确保彩色多普勒超声显象仪项目符合最新的环保法规和生态保护要求。</w:t>
      </w:r>
    </w:p>
    <w:p w:rsidR="00857A8B" w14:paraId="03B71A8E" w14:textId="33A8DE5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857A8B" w14:paraId="2282729C" w14:textId="01BCDB01">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w:t>
      </w:r>
      <w:r>
        <w:rPr>
          <w:rFonts w:ascii="仿宋" w:eastAsia="仿宋" w:hAnsi="仿宋" w:cs="仿宋" w:hint="eastAsia"/>
          <w:sz w:val="28"/>
        </w:rPr>
        <w:t>资方案。</w:t>
      </w:r>
    </w:p>
    <w:p w:rsidR="00857A8B" w14:paraId="017386EB" w14:textId="3977824C">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857A8B" w14:paraId="480B9A58" w14:textId="38CE6E6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857A8B" w14:paraId="002D0BEC" w14:textId="083E8051">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进行经济效益分析，包括投资回收期、内部收益率、净现值等，以确定彩色多普勒超声显象仪项目的经济可行性。</w:t>
      </w:r>
    </w:p>
    <w:p w:rsidR="00857A8B" w14:paraId="5B2F1587" w14:textId="7EFA4FC9">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分析社会效益，包括就业创造、社会贡献等，以确定彩色多普勒超声显象仪项目的社会可行性。</w:t>
      </w:r>
    </w:p>
    <w:p w:rsidR="00857A8B" w14:paraId="3859D01C" w14:textId="77777777">
      <w:pPr>
        <w:pStyle w:val="Heading2"/>
        <w:ind w:firstLine="560" w:firstLineChars="200"/>
        <w:rPr>
          <w:rFonts w:ascii="仿宋" w:eastAsia="仿宋" w:hAnsi="仿宋" w:cs="仿宋"/>
          <w:sz w:val="28"/>
        </w:rPr>
      </w:pPr>
      <w:bookmarkStart w:id="8" w:name="_Toc27961"/>
      <w:r>
        <w:rPr>
          <w:rFonts w:ascii="仿宋" w:eastAsia="仿宋" w:hAnsi="仿宋" w:cs="仿宋" w:hint="eastAsia"/>
          <w:sz w:val="28"/>
        </w:rPr>
        <w:t>（七）彩色多普勒超声显象仪项目建设背景</w:t>
      </w:r>
      <w:bookmarkEnd w:id="8"/>
    </w:p>
    <w:p w:rsidR="00857A8B" w14:paraId="689191E5"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随着全球经济一体化的深入发展，特别是在互联网和数字化技术的推动下，对于具有强大数据处理能力和高效信息分析能力的需求日益增强。因此，彩色多普勒超声显象仪项目的建设被视为提</w:t>
      </w:r>
      <w:r>
        <w:rPr>
          <w:rFonts w:ascii="仿宋" w:eastAsia="仿宋" w:hAnsi="仿宋" w:cs="仿宋" w:hint="eastAsia"/>
          <w:sz w:val="28"/>
        </w:rPr>
        <w:t>升数据处理和分析能力的重要举措。</w:t>
      </w:r>
    </w:p>
    <w:p w:rsidR="00857A8B" w14:paraId="3396E239" w14:textId="77777777">
      <w:pPr>
        <w:ind w:firstLine="560" w:firstLineChars="200"/>
        <w:rPr>
          <w:rFonts w:ascii="仿宋" w:eastAsia="仿宋" w:hAnsi="仿宋" w:cs="仿宋"/>
          <w:sz w:val="28"/>
        </w:rPr>
      </w:pPr>
      <w:r>
        <w:rPr>
          <w:rFonts w:ascii="仿宋" w:eastAsia="仿宋" w:hAnsi="仿宋" w:cs="仿宋" w:hint="eastAsia"/>
          <w:sz w:val="28"/>
        </w:rPr>
        <w:t>彩色多普勒超声显象仪项目发起于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彩色多普勒超声显象仪项目的实施；产业界积极参与彩色多普勒超声显象仪项目的规划和建设，提供实践经验和资源；学术界则通过研究创新，为彩色多普勒超声显象仪项目的理论支撑和技术实现提供有力支持。</w:t>
      </w:r>
    </w:p>
    <w:p w:rsidR="00857A8B" w14:paraId="3E716AFD" w14:textId="77777777">
      <w:pPr>
        <w:pStyle w:val="Heading2"/>
        <w:ind w:firstLine="560" w:firstLineChars="200"/>
        <w:rPr>
          <w:rFonts w:ascii="仿宋" w:eastAsia="仿宋" w:hAnsi="仿宋" w:cs="仿宋"/>
          <w:sz w:val="28"/>
        </w:rPr>
      </w:pPr>
      <w:bookmarkStart w:id="9" w:name="_Toc13994"/>
      <w:r>
        <w:rPr>
          <w:rFonts w:ascii="仿宋" w:eastAsia="仿宋" w:hAnsi="仿宋" w:cs="仿宋" w:hint="eastAsia"/>
          <w:sz w:val="28"/>
        </w:rPr>
        <w:t>（八）结论分析</w:t>
      </w:r>
      <w:bookmarkEnd w:id="9"/>
    </w:p>
    <w:p w:rsidR="00857A8B" w14:paraId="2022544A" w14:textId="63D3BB24">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彩色多普勒超声显象仪项目选址</w:t>
      </w:r>
    </w:p>
    <w:p w:rsidR="00857A8B" w14:paraId="60084F55" w14:textId="77777777">
      <w:pPr>
        <w:ind w:firstLine="560" w:firstLineChars="200"/>
        <w:rPr>
          <w:rFonts w:ascii="仿宋" w:eastAsia="仿宋" w:hAnsi="仿宋" w:cs="仿宋"/>
          <w:sz w:val="28"/>
        </w:rPr>
      </w:pPr>
      <w:r>
        <w:rPr>
          <w:rFonts w:ascii="仿宋" w:eastAsia="仿宋" w:hAnsi="仿宋" w:cs="仿宋" w:hint="eastAsia"/>
          <w:sz w:val="28"/>
        </w:rPr>
        <w:t>本期彩色多普勒超声显象仪项目将选址于待定地点，占地面积约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w:t>
      </w:r>
      <w:r>
        <w:rPr>
          <w:rFonts w:ascii="仿宋" w:eastAsia="仿宋" w:hAnsi="仿宋" w:cs="仿宋" w:hint="eastAsia"/>
          <w:sz w:val="28"/>
        </w:rPr>
        <w:t>善的电力、供水、排水和通讯等基础设施，为本彩色多普勒超声显象仪项目的建设提供了理想的条件。</w:t>
      </w:r>
    </w:p>
    <w:p w:rsidR="00857A8B" w14:paraId="39D84F6A" w14:textId="4CBF4E4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（二）</w:t>
      </w:r>
      <w:r>
        <w:rPr>
          <w:rFonts w:ascii="仿宋" w:eastAsia="仿宋" w:hAnsi="仿宋" w:cs="仿宋" w:hint="eastAsia"/>
          <w:sz w:val="28"/>
        </w:rPr>
        <w:t>建设规模与产品方案</w:t>
      </w:r>
    </w:p>
    <w:p w:rsidR="00857A8B" w14:paraId="3A6B5FB0" w14:textId="77777777">
      <w:pPr>
        <w:ind w:firstLine="560" w:firstLineChars="200"/>
        <w:rPr>
          <w:rFonts w:ascii="仿宋" w:eastAsia="仿宋" w:hAnsi="仿宋" w:cs="仿宋"/>
          <w:sz w:val="28"/>
        </w:rPr>
      </w:pPr>
      <w:r>
        <w:rPr>
          <w:rFonts w:ascii="仿宋" w:eastAsia="仿宋" w:hAnsi="仿宋" w:cs="仿宋" w:hint="eastAsia"/>
          <w:sz w:val="28"/>
        </w:rPr>
        <w:t>一旦彩色多普勒超声显象仪项目建成，将拥有年产</w:t>
      </w:r>
      <w:r>
        <w:rPr>
          <w:rFonts w:ascii="仿宋" w:eastAsia="仿宋" w:hAnsi="仿宋" w:cs="仿宋" w:hint="eastAsia"/>
          <w:sz w:val="28"/>
        </w:rPr>
        <w:t>XX</w:t>
      </w:r>
      <w:r>
        <w:rPr>
          <w:rFonts w:ascii="仿宋" w:eastAsia="仿宋" w:hAnsi="仿宋" w:cs="仿宋" w:hint="eastAsia"/>
          <w:sz w:val="28"/>
        </w:rPr>
        <w:t>的生产能力。</w:t>
      </w:r>
    </w:p>
    <w:p w:rsidR="00857A8B" w14:paraId="4442B608" w14:textId="622B2A2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彩色多普勒超声显象仪项目实施进度</w:t>
      </w:r>
    </w:p>
    <w:p w:rsidR="00857A8B" w14:paraId="4E4E3B9B" w14:textId="77777777">
      <w:pPr>
        <w:ind w:firstLine="560" w:firstLineChars="200"/>
        <w:rPr>
          <w:rFonts w:ascii="仿宋" w:eastAsia="仿宋" w:hAnsi="仿宋" w:cs="仿宋"/>
          <w:sz w:val="28"/>
        </w:rPr>
      </w:pPr>
      <w:r>
        <w:rPr>
          <w:rFonts w:ascii="仿宋" w:eastAsia="仿宋" w:hAnsi="仿宋" w:cs="仿宋" w:hint="eastAsia"/>
          <w:sz w:val="28"/>
        </w:rPr>
        <w:t>本期彩色多普勒超声显象仪项目将按照国家基本建设程序的法规和相关实施指南要求进行建设，规划的建设期限为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857A8B" w14:paraId="2A5175F6" w14:textId="2CFDCA27">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857A8B" w14:paraId="1227313E" w14:textId="1E2DC7F6">
      <w:pPr>
        <w:ind w:firstLine="560" w:firstLineChars="200"/>
        <w:rPr>
          <w:rFonts w:ascii="仿宋" w:eastAsia="仿宋" w:hAnsi="仿宋" w:cs="仿宋"/>
          <w:sz w:val="28"/>
        </w:rPr>
      </w:pPr>
      <w:r>
        <w:rPr>
          <w:rFonts w:ascii="仿宋" w:eastAsia="仿宋" w:hAnsi="仿宋" w:cs="仿宋" w:hint="eastAsia"/>
          <w:sz w:val="28"/>
        </w:rPr>
        <w:t>彩色多普勒超声显象仪项目的总投资包括建设投资、建设期利息和流动资金。通过慎重的财务估算，彩色多普勒超声显象仪项目的总投资为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857A8B" w14:paraId="0498C6F5" w14:textId="5D5CF325">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857A8B" w14:paraId="741557A7" w14:textId="77777777">
      <w:pPr>
        <w:ind w:firstLine="560" w:firstLineChars="200"/>
        <w:rPr>
          <w:rFonts w:ascii="仿宋" w:eastAsia="仿宋" w:hAnsi="仿宋" w:cs="仿宋"/>
          <w:sz w:val="28"/>
        </w:rPr>
      </w:pPr>
      <w:r>
        <w:rPr>
          <w:rFonts w:ascii="仿宋" w:eastAsia="仿宋" w:hAnsi="仿宋" w:cs="仿宋" w:hint="eastAsia"/>
          <w:sz w:val="28"/>
        </w:rPr>
        <w:t>彩色多普勒超声显象仪项目的总投资为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万元。根据慎重的财务测算，本期工程彩色多普勒超声显象仪项目将申请银行借款总额</w:t>
      </w:r>
      <w:r>
        <w:rPr>
          <w:rFonts w:ascii="仿宋" w:eastAsia="仿宋" w:hAnsi="仿宋" w:cs="仿宋" w:hint="eastAsia"/>
          <w:sz w:val="28"/>
        </w:rPr>
        <w:t>XXXX</w:t>
      </w:r>
      <w:r>
        <w:rPr>
          <w:rFonts w:ascii="仿宋" w:eastAsia="仿宋" w:hAnsi="仿宋" w:cs="仿宋" w:hint="eastAsia"/>
          <w:sz w:val="28"/>
        </w:rPr>
        <w:t>万元。</w:t>
      </w:r>
    </w:p>
    <w:p w:rsidR="00857A8B" w14:paraId="71D099C6" w14:textId="51E8B6EB">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857A8B" w14:paraId="6AA847B9" w14:textId="67BE457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彩色多普勒超</w:t>
      </w:r>
      <w:r>
        <w:rPr>
          <w:rFonts w:ascii="仿宋" w:eastAsia="仿宋" w:hAnsi="仿宋" w:cs="仿宋" w:hint="eastAsia"/>
          <w:sz w:val="28"/>
        </w:rPr>
        <w:t>声显象仪项目达产年的预期营业收入（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857A8B" w14:paraId="54D47BB7" w14:textId="097BB5E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857A8B" w14:paraId="769B10D1" w14:textId="69FD55C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彩色多普勒超声显象仪项目达产年净利润（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857A8B" w14:paraId="35E10D00" w14:textId="36D163E1">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857A8B" w14:paraId="15BC8235" w14:textId="19F1706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857A8B" w14:paraId="7BDBF07C" w14:textId="5E70F13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857A8B" w14:paraId="3FA5BEF5" w14:textId="2DE27265">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857A8B" w14:paraId="549B84DC" w14:textId="77777777">
      <w:pPr>
        <w:ind w:firstLine="560" w:firstLineChars="200"/>
        <w:rPr>
          <w:rFonts w:ascii="仿宋" w:eastAsia="仿宋" w:hAnsi="仿宋" w:cs="仿宋"/>
          <w:sz w:val="28"/>
        </w:rPr>
      </w:pPr>
      <w:r>
        <w:rPr>
          <w:rFonts w:ascii="仿宋" w:eastAsia="仿宋" w:hAnsi="仿宋" w:cs="仿宋" w:hint="eastAsia"/>
          <w:sz w:val="28"/>
        </w:rPr>
        <w:t>该彩色多普勒超声显象仪项目实施后，将满足国内市场需求，增加国家和地方财政收入，推动产业升级和发展，创造更多的就业机会。此外，由于彩色多普勒超声显象仪</w:t>
      </w:r>
      <w:r>
        <w:rPr>
          <w:rFonts w:ascii="仿宋" w:eastAsia="仿宋" w:hAnsi="仿宋" w:cs="仿宋" w:hint="eastAsia"/>
          <w:sz w:val="28"/>
        </w:rPr>
        <w:t>项目采用先进的环保措施，不会对周边环境产生不利影响。因此，本彩色多普勒超声显象仪项目建设将带来显著的社会效益。</w:t>
      </w:r>
    </w:p>
    <w:p w:rsidR="00857A8B" w14:paraId="6D44CD2D" w14:textId="77777777">
      <w:pPr>
        <w:pStyle w:val="Heading1"/>
        <w:ind w:firstLine="560" w:firstLineChars="200"/>
        <w:rPr>
          <w:rFonts w:ascii="仿宋" w:eastAsia="仿宋" w:hAnsi="仿宋" w:cs="仿宋"/>
          <w:sz w:val="28"/>
        </w:rPr>
      </w:pPr>
      <w:bookmarkStart w:id="10" w:name="_Toc17751"/>
      <w:r>
        <w:rPr>
          <w:rFonts w:ascii="仿宋" w:eastAsia="仿宋" w:hAnsi="仿宋" w:cs="仿宋" w:hint="eastAsia"/>
          <w:sz w:val="28"/>
        </w:rPr>
        <w:t>二、彩色多普勒超声显象仪项目投资背景分析</w:t>
      </w:r>
      <w:bookmarkEnd w:id="10"/>
    </w:p>
    <w:p w:rsidR="00857A8B" w14:paraId="03802EB6" w14:textId="77777777">
      <w:pPr>
        <w:pStyle w:val="Heading2"/>
        <w:rPr>
          <w:rFonts w:ascii="仿宋" w:eastAsia="仿宋" w:hAnsi="仿宋" w:cs="仿宋"/>
        </w:rPr>
      </w:pPr>
      <w:bookmarkStart w:id="11" w:name="_Toc27969"/>
      <w:r>
        <w:rPr>
          <w:rFonts w:ascii="仿宋" w:eastAsia="仿宋" w:hAnsi="仿宋" w:cs="仿宋" w:hint="eastAsia"/>
        </w:rPr>
        <w:t>（一）行业背景分析</w:t>
      </w:r>
      <w:bookmarkEnd w:id="11"/>
    </w:p>
    <w:p w:rsidR="00857A8B" w14:paraId="678CBD3A" w14:textId="634B54FF">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彩色多普勒超声显象仪供需状况</w:t>
      </w:r>
    </w:p>
    <w:p w:rsidR="00857A8B" w14:paraId="1D44545B" w14:textId="5C089F57">
      <w:pPr>
        <w:ind w:firstLine="560" w:firstLineChars="200"/>
        <w:rPr>
          <w:rFonts w:ascii="仿宋" w:eastAsia="仿宋" w:hAnsi="仿宋" w:cs="仿宋"/>
          <w:sz w:val="28"/>
        </w:rPr>
      </w:pPr>
      <w:r>
        <w:rPr>
          <w:rFonts w:ascii="仿宋" w:eastAsia="仿宋" w:hAnsi="仿宋" w:cs="仿宋" w:hint="eastAsia"/>
          <w:sz w:val="28"/>
        </w:rPr>
        <w:t>在考察彩色多普勒超声显象仪行业的供需状况时，我们可以看到几个重要趋势。首先，全球对彩色多普勒超声显象仪的需求稳步增长。这主要受到全球经济一体化的推动以及不断增长的人口和城市化趋势的影响。</w:t>
      </w:r>
      <w:r>
        <w:rPr>
          <w:rFonts w:ascii="仿宋" w:eastAsia="仿宋" w:hAnsi="仿宋" w:cs="仿宋" w:hint="eastAsia"/>
          <w:sz w:val="28"/>
        </w:rPr>
        <w:t>彩色多普勒超声显象仪的广泛应用范围，包括工业、医疗、科学研究和电子制造等领域，使其成为各行各业的不可或缺的要素。</w:t>
      </w:r>
    </w:p>
    <w:p w:rsidR="00857A8B" w14:paraId="6164EB51"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其次，供应端也经历了显著的演变。全球彩色多普勒超声显象仪市场已经形成了几家大型跨国彩色多普勒超声显象仪生产企业，这些企业在市场中占据主导地位。</w:t>
      </w:r>
    </w:p>
    <w:p w:rsidR="00857A8B" w14:paraId="77A46E78" w14:textId="51D5AB3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4.2</w:t>
      </w:r>
      <w:r>
        <w:rPr>
          <w:rFonts w:ascii="仿宋" w:eastAsia="仿宋" w:hAnsi="仿宋" w:cs="仿宋" w:hint="eastAsia"/>
          <w:sz w:val="28"/>
        </w:rPr>
        <w:t>彩色多普勒超声显象仪主要供应商</w:t>
      </w:r>
    </w:p>
    <w:p w:rsidR="00857A8B" w14:paraId="7A2EEEF2" w14:textId="77777777">
      <w:pPr>
        <w:ind w:firstLine="560" w:firstLineChars="200"/>
        <w:rPr>
          <w:rFonts w:ascii="仿宋" w:eastAsia="仿宋" w:hAnsi="仿宋" w:cs="仿宋"/>
          <w:sz w:val="28"/>
        </w:rPr>
      </w:pPr>
      <w:r>
        <w:rPr>
          <w:rFonts w:ascii="仿宋" w:eastAsia="仿宋" w:hAnsi="仿宋" w:cs="仿宋" w:hint="eastAsia"/>
          <w:sz w:val="28"/>
        </w:rPr>
        <w:t>XXXX</w:t>
      </w:r>
    </w:p>
    <w:p w:rsidR="00857A8B" w14:paraId="7591B5C5" w14:textId="0D172CD0">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彩色多普</w:t>
      </w:r>
      <w:r>
        <w:rPr>
          <w:rFonts w:ascii="仿宋" w:eastAsia="仿宋" w:hAnsi="仿宋" w:cs="仿宋" w:hint="eastAsia"/>
          <w:sz w:val="28"/>
        </w:rPr>
        <w:t>勒超声显象仪下游应用市场</w:t>
      </w:r>
    </w:p>
    <w:p w:rsidR="00857A8B" w14:paraId="71F72A25" w14:textId="77777777">
      <w:pPr>
        <w:ind w:firstLine="560" w:firstLineChars="200"/>
        <w:rPr>
          <w:rFonts w:ascii="仿宋" w:eastAsia="仿宋" w:hAnsi="仿宋" w:cs="仿宋"/>
          <w:sz w:val="28"/>
        </w:rPr>
      </w:pPr>
      <w:r>
        <w:rPr>
          <w:rFonts w:ascii="仿宋" w:eastAsia="仿宋" w:hAnsi="仿宋" w:cs="仿宋" w:hint="eastAsia"/>
          <w:sz w:val="28"/>
        </w:rPr>
        <w:t>彩色多普勒超声显象仪的广泛应用使其成为多个领域的重要组成部分。</w:t>
      </w:r>
    </w:p>
    <w:p w:rsidR="00857A8B" w14:paraId="3218B6B8" w14:textId="4D1EDF62">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彩色多普勒超声显象仪国际影响</w:t>
      </w:r>
    </w:p>
    <w:p w:rsidR="00857A8B" w14:paraId="79266C42" w14:textId="77777777">
      <w:pPr>
        <w:ind w:firstLine="560" w:firstLineChars="200"/>
        <w:rPr>
          <w:rFonts w:ascii="仿宋" w:eastAsia="仿宋" w:hAnsi="仿宋" w:cs="仿宋"/>
          <w:sz w:val="28"/>
        </w:rPr>
      </w:pPr>
      <w:r>
        <w:rPr>
          <w:rFonts w:ascii="仿宋" w:eastAsia="仿宋" w:hAnsi="仿宋" w:cs="仿宋" w:hint="eastAsia"/>
          <w:sz w:val="28"/>
        </w:rPr>
        <w:t>国际因素对彩色多普勒超声显象仪市场产生重大影响。国际彩色多普勒超声显象仪价格波动、贸易政策和地缘政治事件都可能对供应和价格带来波动。随着全球市场的不断扩大，我国的彩色多普勒超声显象仪市场受到了国际因素的更多影响。因此，政府和企业必须密切关注国际市场动态，以确保供应的稳定性和价格的可控性。</w:t>
      </w:r>
    </w:p>
    <w:p w:rsidR="00857A8B" w14:paraId="521421C0" w14:textId="77777777">
      <w:pPr>
        <w:pStyle w:val="Heading2"/>
        <w:ind w:firstLine="560" w:firstLineChars="200"/>
        <w:rPr>
          <w:rFonts w:ascii="仿宋" w:eastAsia="仿宋" w:hAnsi="仿宋" w:cs="仿宋"/>
          <w:sz w:val="28"/>
        </w:rPr>
      </w:pPr>
      <w:bookmarkStart w:id="12" w:name="_Toc31463"/>
      <w:r>
        <w:rPr>
          <w:rFonts w:ascii="仿宋" w:eastAsia="仿宋" w:hAnsi="仿宋" w:cs="仿宋" w:hint="eastAsia"/>
          <w:sz w:val="28"/>
        </w:rPr>
        <w:t>（二）产业发展分析</w:t>
      </w:r>
      <w:bookmarkEnd w:id="12"/>
    </w:p>
    <w:p w:rsidR="00857A8B" w14:paraId="695FB3AA" w14:textId="346C98C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彩色多普勒超声显象仪行业面临的机遇</w:t>
      </w:r>
    </w:p>
    <w:p w:rsidR="00857A8B" w14:paraId="177C76B3" w14:textId="336F7E8F">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彩色多普勒超声显象仪行业受益于不断增长的需求，这主要得益于全球各个领域的发展。随着科技的不断进步和新兴产业的崛起，对彩色多普勒超声显象</w:t>
      </w:r>
      <w:r>
        <w:rPr>
          <w:rFonts w:ascii="仿宋" w:eastAsia="仿宋" w:hAnsi="仿宋" w:cs="仿宋" w:hint="eastAsia"/>
          <w:sz w:val="28"/>
        </w:rPr>
        <w:t>仪的需求持续扩大。特别是在电子、医疗、能源、半导体和新材料等领域，对高纯度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的需求快速增长。这为彩色多普勒超声显象仪行业提供了巨大的市场机会。</w:t>
      </w:r>
    </w:p>
    <w:p w:rsidR="00857A8B" w14:paraId="1CE260C2" w14:textId="3DBF3DD6">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随着技术的不断进步，彩色多普勒超声显象仪行业正经历着技术创新的浪潮。新的生产和分离技术不断涌现，使得生产过程更加高效和环保。同时，对不同品种和纯度的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https://d.book118.com/095120001144011042</w:t>
        </w:r>
      </w:hyperlink>
    </w:p>
    <w:p w:rsidR="00857A8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7A8B" w14:paraId="0CFC8DD8" w14:textId="77777777">
    <w:pPr>
      <w:pStyle w:val="Header"/>
      <w:jc w:val="center"/>
      <w:rPr>
        <w:rFonts w:ascii="仿宋" w:eastAsia="仿宋" w:hAnsi="仿宋" w:cs="仿宋"/>
      </w:rPr>
    </w:pPr>
    <w:r>
      <w:rPr>
        <w:rFonts w:ascii="仿宋" w:eastAsia="仿宋" w:hAnsi="仿宋" w:cs="仿宋" w:hint="eastAsia"/>
      </w:rPr>
      <w:t>彩色多普勒超声显象仪相关行业投资规划报告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7A8B" w14:textId="77777777">
    <w:pPr>
      <w:pStyle w:val="Header"/>
      <w:jc w:val="center"/>
      <w:rPr>
        <w:rFonts w:ascii="仿宋" w:eastAsia="仿宋" w:hAnsi="仿宋" w:cs="仿宋"/>
      </w:rPr>
    </w:pPr>
    <w:r>
      <w:rPr>
        <w:rFonts w:ascii="仿宋" w:eastAsia="仿宋" w:hAnsi="仿宋" w:cs="仿宋" w:hint="eastAsia"/>
      </w:rPr>
      <w:t>彩色多普勒超声显象仪相关行业投资规划报告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7A8B" w14:textId="77777777">
    <w:pPr>
      <w:pStyle w:val="Header"/>
      <w:jc w:val="center"/>
      <w:rPr>
        <w:rFonts w:ascii="仿宋" w:eastAsia="仿宋" w:hAnsi="仿宋" w:cs="仿宋"/>
      </w:rPr>
    </w:pPr>
    <w:r>
      <w:rPr>
        <w:rFonts w:ascii="仿宋" w:eastAsia="仿宋" w:hAnsi="仿宋" w:cs="仿宋" w:hint="eastAsia"/>
      </w:rPr>
      <w:t>彩色多普勒超声显象仪相关行业投资规划报告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7A8B" w14:textId="77777777">
    <w:pPr>
      <w:pStyle w:val="Header"/>
      <w:jc w:val="center"/>
      <w:rPr>
        <w:rFonts w:ascii="仿宋" w:eastAsia="仿宋" w:hAnsi="仿宋" w:cs="仿宋"/>
      </w:rPr>
    </w:pPr>
    <w:r>
      <w:rPr>
        <w:rFonts w:ascii="仿宋" w:eastAsia="仿宋" w:hAnsi="仿宋" w:cs="仿宋" w:hint="eastAsia"/>
      </w:rPr>
      <w:t>彩色多普勒超声显象仪相关行业投资规划报告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7A8B" w14:textId="77777777">
    <w:pPr>
      <w:pStyle w:val="Header"/>
      <w:jc w:val="center"/>
      <w:rPr>
        <w:rFonts w:ascii="仿宋" w:eastAsia="仿宋" w:hAnsi="仿宋" w:cs="仿宋"/>
      </w:rPr>
    </w:pPr>
    <w:r>
      <w:rPr>
        <w:rFonts w:ascii="仿宋" w:eastAsia="仿宋" w:hAnsi="仿宋" w:cs="仿宋" w:hint="eastAsia"/>
      </w:rPr>
      <w:t>彩色多普勒超声显象仪相关行业投资规划报告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7A8B" w14:textId="77777777">
    <w:pPr>
      <w:pStyle w:val="Header"/>
      <w:jc w:val="center"/>
      <w:rPr>
        <w:rFonts w:ascii="仿宋" w:eastAsia="仿宋" w:hAnsi="仿宋" w:cs="仿宋"/>
      </w:rPr>
    </w:pPr>
    <w:r>
      <w:rPr>
        <w:rFonts w:ascii="仿宋" w:eastAsia="仿宋" w:hAnsi="仿宋" w:cs="仿宋" w:hint="eastAsia"/>
      </w:rPr>
      <w:t>彩色多普勒超声显象仪相关行业投资规划报告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7A8B" w14:textId="77777777">
    <w:pPr>
      <w:pStyle w:val="Header"/>
      <w:jc w:val="center"/>
      <w:rPr>
        <w:rFonts w:ascii="仿宋" w:eastAsia="仿宋" w:hAnsi="仿宋" w:cs="仿宋"/>
      </w:rPr>
    </w:pPr>
    <w:r>
      <w:rPr>
        <w:rFonts w:ascii="仿宋" w:eastAsia="仿宋" w:hAnsi="仿宋" w:cs="仿宋" w:hint="eastAsia"/>
      </w:rPr>
      <w:t>彩色多普勒超声显象仪相关行业投资规划报告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7A8B" w14:textId="77777777">
    <w:pPr>
      <w:pStyle w:val="Header"/>
      <w:jc w:val="center"/>
      <w:rPr>
        <w:rFonts w:ascii="仿宋" w:eastAsia="仿宋" w:hAnsi="仿宋" w:cs="仿宋"/>
      </w:rPr>
    </w:pPr>
    <w:r>
      <w:rPr>
        <w:rFonts w:ascii="仿宋" w:eastAsia="仿宋" w:hAnsi="仿宋" w:cs="仿宋" w:hint="eastAsia"/>
      </w:rPr>
      <w:t>彩色多普勒超声显象仪相关行业投资规划报告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7A8B" w14:textId="77777777">
    <w:pPr>
      <w:pStyle w:val="Header"/>
      <w:jc w:val="center"/>
      <w:rPr>
        <w:rFonts w:ascii="仿宋" w:eastAsia="仿宋" w:hAnsi="仿宋" w:cs="仿宋"/>
      </w:rPr>
    </w:pPr>
    <w:r>
      <w:rPr>
        <w:rFonts w:ascii="仿宋" w:eastAsia="仿宋" w:hAnsi="仿宋" w:cs="仿宋" w:hint="eastAsia"/>
      </w:rPr>
      <w:t>彩色多普勒超声显象仪相关行业投资规划报告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7A8B" w14:textId="77777777">
    <w:pPr>
      <w:pStyle w:val="Header"/>
      <w:jc w:val="center"/>
      <w:rPr>
        <w:rFonts w:ascii="仿宋" w:eastAsia="仿宋" w:hAnsi="仿宋" w:cs="仿宋"/>
      </w:rPr>
    </w:pPr>
    <w:r>
      <w:rPr>
        <w:rFonts w:ascii="仿宋" w:eastAsia="仿宋" w:hAnsi="仿宋" w:cs="仿宋" w:hint="eastAsia"/>
      </w:rPr>
      <w:t>彩色多普勒超声显象仪相关行业投资规划报告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7A8B" w14:textId="77777777">
    <w:pPr>
      <w:pStyle w:val="Header"/>
      <w:jc w:val="center"/>
      <w:rPr>
        <w:rFonts w:ascii="仿宋" w:eastAsia="仿宋" w:hAnsi="仿宋" w:cs="仿宋"/>
      </w:rPr>
    </w:pPr>
    <w:r>
      <w:rPr>
        <w:rFonts w:ascii="仿宋" w:eastAsia="仿宋" w:hAnsi="仿宋" w:cs="仿宋" w:hint="eastAsia"/>
      </w:rPr>
      <w:t>彩色多普勒超声显象仪相关行业投资规划报告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7A8B" w14:textId="77777777">
    <w:pPr>
      <w:pStyle w:val="Header"/>
      <w:jc w:val="center"/>
      <w:rPr>
        <w:rFonts w:ascii="仿宋" w:eastAsia="仿宋" w:hAnsi="仿宋" w:cs="仿宋"/>
      </w:rPr>
    </w:pPr>
    <w:r>
      <w:rPr>
        <w:rFonts w:ascii="仿宋" w:eastAsia="仿宋" w:hAnsi="仿宋" w:cs="仿宋" w:hint="eastAsia"/>
      </w:rPr>
      <w:t>彩色多普勒超声显象仪相关行业投资规划报告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F07390"/>
    <w:rsid w:val="00857A8B"/>
    <w:rsid w:val="009739BB"/>
    <w:rsid w:val="19F073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9FC3977"/>
  <w15:docId w15:val="{89E017B1-D274-47EB-B88F-62DD35C2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95120001144011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5449</Words>
  <Characters>31065</Characters>
  <Application>Microsoft Office Word</Application>
  <DocSecurity>0</DocSecurity>
  <Lines>258</Lines>
  <Paragraphs>72</Paragraphs>
  <ScaleCrop>false</ScaleCrop>
  <Company/>
  <LinksUpToDate>false</LinksUpToDate>
  <CharactersWithSpaces>36442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2023-11-30T02:47:00Z</dcterms:created>
  <dcterms:modified xsi:type="dcterms:W3CDTF">2023-12-21T06:55:00Z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E3EADDF8936B4D0FA645A5EEA07F4494_11</vt:lpwstr>
  </property>
  <property fmtid="{D5CDD505-2E9C-101B-9397-08002B2CF9AE}" pid="3" name="KSOProductBuildVer">
    <vt:lpwstr>2052-12.1.0.15712</vt:lpwstr>
  </property>
</Properties>
</file>