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3721D" w14:paraId="7CAC65D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3721D" w14:paraId="40C34EB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3721D" w14:paraId="22F7D29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3721D" w:rsidRPr="0023721D" w14:paraId="3236CEF8" w14:textId="2DCEB29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3721D">
        <w:rPr>
          <w:rFonts w:ascii="宋体" w:eastAsia="宋体" w:hAnsi="宋体" w:hint="eastAsia"/>
          <w:b/>
          <w:sz w:val="60"/>
        </w:rPr>
        <w:t>绝缘板企业风险管理与内控</w:t>
      </w:r>
    </w:p>
    <w:p w:rsidR="0023721D" w:rsidP="0023721D" w14:paraId="0C279A7C" w14:textId="427233B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3721D">
        <w:rPr>
          <w:rFonts w:ascii="仿宋" w:eastAsia="仿宋" w:hAnsi="仿宋" w:hint="eastAsia"/>
          <w:b/>
          <w:sz w:val="40"/>
        </w:rPr>
        <w:t>目录</w:t>
      </w:r>
    </w:p>
    <w:p w:rsidR="0023721D" w14:paraId="313B93D0" w14:textId="5022376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_Toc155814769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3721D" w14:paraId="55A255D9" w14:textId="58CB5AA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一、绝缘板行业企业业务流程管理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_Toc155814770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3721D" w14:paraId="4FC44404" w14:textId="066769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(一)、业务流程的建立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_Toc155814771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3721D" w14:paraId="377233A8" w14:textId="1BBE15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(二)、业务流程的优化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_Toc155814772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3721D" w14:paraId="33348495" w14:textId="382406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(三)、业务流程的重组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_Toc155814773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3721D" w14:paraId="00CF05B9" w14:textId="43EBB58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二、战略风险的含义及分类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_Toc155814774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3721D" w14:paraId="211B4986" w14:textId="5F13B1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(一)、战略风险的定义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_Toc155814775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3721D" w14:paraId="2EE05FD1" w14:textId="63F7F0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(二)、绝缘板行业企业战略风险的分类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_Toc155814776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3721D" w14:paraId="70C89480" w14:textId="4621292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三、供应链风险管理与协同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_Toc155814777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3721D" w14:paraId="59F5E434" w14:textId="3DECCE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(一)、供应链风险评估与监测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_Toc155814778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3721D" w14:paraId="49407E20" w14:textId="0DDCFF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(二)、供应商合作与风险控制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_Toc155814779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3721D" w14:paraId="4A33664B" w14:textId="172F9C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(三)、物流与库存智能化管理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_Toc155814780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3721D" w14:paraId="30E82ED4" w14:textId="07405E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(四)、突发事件应对与供应链危机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_Toc155814781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3721D" w14:paraId="56593DDA" w14:textId="2C9EB9B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_Toc155814782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3721D" w14:paraId="38A6AEEF" w14:textId="18B1FE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_Toc155814783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3721D" w14:paraId="6D91DF63" w14:textId="405CE62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_Toc155814784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3721D" w14:paraId="1033CDA2" w14:textId="6D1A1C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(一)、绝缘板行业企业在确定愿景及使命时的风险识别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_Toc155814785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3721D" w14:paraId="2E646C49" w14:textId="3DD9FB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(二)、制定绝缘板行业企业战略目标的风险识别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_Toc155814786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23721D" w14:paraId="5D9AFB58" w14:textId="36F2A8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(三)、绝缘板行业企业战略分析的风险识别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_Toc155814787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23721D" w14:paraId="1DA93C1B" w14:textId="393003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(四)、绝缘板行业企业战略选择的风险识别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_Toc155814788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3721D" w14:paraId="0073A92F" w14:textId="3861E727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(五)、绝缘板行业企业战略实施的风险识别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_Toc155814789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23721D" w14:paraId="702E2D96" w14:textId="4799FE5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六、流程风险的识别和评估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_Toc155814790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23721D" w14:paraId="3697D891" w14:textId="74CDB0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(一)、风险清单识别法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_Toc155814791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23721D" w14:paraId="7A5C0877" w14:textId="721114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(二)、流程图法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_Toc155814792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23721D" w14:paraId="37BDBC9C" w14:textId="597A4E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(三)、风险矩阵评估法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_Toc155814793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23721D" w14:paraId="04F97E6C" w14:textId="6F0547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(四)、内部威胁分析法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_Toc155814794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23721D" w14:paraId="7273AF3A" w14:textId="5C4CEB0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_Toc155814795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23721D" w14:paraId="5B163489" w14:textId="5C3C7C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_Toc155814796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23721D" w14:paraId="7DEA5E55" w14:textId="4123BB6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_Toc155814797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23721D" w14:paraId="2331D8AB" w14:textId="49EFA2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_Toc155814798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23721D" w14:paraId="4A51E047" w14:textId="531C9F7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九、绝缘板项目基本情况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_Toc155814799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23721D" w14:paraId="4215DA8F" w14:textId="1EEC90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(一)、绝缘板项目投资人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_Toc155814800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23721D" w14:paraId="5B6E86D3" w14:textId="007D63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(二)、绝缘板项目选址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_Toc155814801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23721D" w14:paraId="3A37358D" w14:textId="29521C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(三)、绝缘板项目实施进度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_Toc155814802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23721D" w14:paraId="730E4773" w14:textId="08CE94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_Toc155814803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23721D" w14:paraId="05D7EFD5" w14:textId="708E7C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_Toc155814804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23721D" w14:paraId="481864F8" w14:textId="613637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_Toc155814805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23721D" w14:paraId="6AE64679" w14:textId="110A75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(七)、主要经济技术指标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_Toc155814806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23721D" w14:paraId="1F2A7BA2" w14:textId="73C94A3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十、员工培训与绩效提升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_Toc155814807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23721D" w14:paraId="3BD5AA14" w14:textId="3137F5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(一)、培训需求分析与计划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_Toc155814808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23721D" w14:paraId="0EEA8BE6" w14:textId="62E144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(二)、绩效评价体系与激励机制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_Toc155814809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23721D" w14:paraId="5705A6BC" w14:textId="0CD9B5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(三)、职业发展规划与晋升通道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_Toc155814810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23721D" w14:paraId="0EDA4C46" w14:textId="44F54D5C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(四)、员工满意度与团队凝聚力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_Toc155814811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23721D" w14:paraId="67ACC1F7" w14:textId="3ACF8A9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_Toc155814812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23721D" w14:paraId="699A04D5" w14:textId="349A30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_Toc155814813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23721D" w14:paraId="54B852FE" w14:textId="5F034DE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十二、绝缘板项目风险对策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_Toc155814814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23721D" w14:paraId="3E54BE87" w14:textId="055D68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_Toc155814815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23721D" w14:paraId="541E1C3B" w14:textId="50CC2B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_Toc155814816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23721D" w14:paraId="222DDF73" w14:textId="40CFFC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_Toc155814817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23721D" w14:paraId="54E1F45A" w14:textId="173443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_Toc155814818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23721D" w14:paraId="7B67F5A9" w14:textId="5ED3D2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_Toc155814819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23721D" w14:paraId="5E4853D9" w14:textId="0CA91C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_Toc155814820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23721D" w14:paraId="17C584A0" w14:textId="6C601E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_Toc155814821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23721D" w14:paraId="0F7DAAF8" w14:textId="04887E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_Toc155814822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23721D" w14:paraId="6314B273" w14:textId="00E0631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_Toc155814823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23721D" w14:paraId="2C0ED51F" w14:textId="5D939A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(一)、绝缘板行业企业在确定愿景及使命时的风险识别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_Toc155814824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23721D" w14:paraId="5012DCF4" w14:textId="0671F4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(二)、制定绝缘板行业企业战略目标的风险识别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_Toc155814825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23721D" w14:paraId="7EB35C8C" w14:textId="46FF0D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(三)、绝缘板行业企业战略分析的风险识别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_Toc155814826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23721D" w14:paraId="41F253E1" w14:textId="33A63A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(四)、绝缘板行业企业战略选择的风险识别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_Toc155814827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23721D" w14:paraId="0888C3AC" w14:textId="52AA25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(五)、绝缘板行业企业战略实施的风险识别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_Toc155814828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23721D" w14:paraId="01C7444D" w14:textId="7716815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_Toc155814829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23721D" w14:paraId="5493F4E5" w14:textId="6C33B8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_Toc155814830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23721D" w14:paraId="4B26D481" w14:textId="304463E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_Toc155814831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23721D" w14:paraId="2BB32524" w14:textId="6AC985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_Toc155814832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23721D" w14:paraId="12A4AC79" w14:textId="7E82C589">
      <w:pPr>
        <w:pStyle w:val="TOC1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十六、必要性分析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_Toc155814833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23721D" w14:paraId="527961FE" w14:textId="7B088B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_Toc155814834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23721D" w14:paraId="15B1246B" w14:textId="2959A90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十七、绝缘板行业企业过去战略的影响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_Toc155814835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23721D" w14:paraId="47CED9DD" w14:textId="6FB264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(一)、绝缘板行业企业过去战略的影响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_Toc155814836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23721D" w14:paraId="6588C794" w14:textId="7362BFA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十八、危机管理与应急响应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_Toc155814837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23721D" w14:paraId="4B5D5FDE" w14:textId="6A3CF1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(一)、危机预警与监测机制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_Toc155814838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23721D" w14:paraId="58339F17" w14:textId="652B69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(二)、灾难恢复与业务连续性计划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_Toc155814839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23721D" w14:paraId="4F6B0E38" w14:textId="5063D5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(三)、公关与媒体管理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_Toc155814840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23721D" w14:paraId="590D6484" w14:textId="5AE4F8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(四)、社会责任危机管理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_Toc155814841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23721D" w14:paraId="71D6048D" w14:textId="10A54E4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十九、社会责任管理与可持续发展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_Toc155814842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23721D" w14:paraId="3A7984F1" w14:textId="22A19F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(一)、社会责任战略与执行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_Toc155814843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23721D" w14:paraId="62EDE4CB" w14:textId="2DD90A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(二)、环保与可持续经济发展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_Toc155814844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23721D" w14:paraId="5B6F3861" w14:textId="3B5CD6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(三)、员工权益与劳工标准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_Toc155814845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23721D" w14:paraId="54D2CC03" w14:textId="4EEBAD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(四)、社会参与与公益事业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_Toc155814846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23721D" w:rsidP="0023721D" w14:paraId="66A5AEE5" w14:textId="35E962B6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https://d.book118.com/095121003001011042</w:t>
        </w:r>
      </w:hyperlink>
    </w:p>
    <w:p w:rsidR="0023721D" w:rsidP="0023721D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721D" w:rsidP="00743F14" w14:paraId="3511878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3721D" w14:paraId="172A5351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721D" w:rsidP="00743F1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3721D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721D" w:rsidP="00743F14" w14:textId="682EEDE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23721D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721D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721D" w:rsidP="00743F1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3721D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721D" w:rsidP="00743F14" w14:textId="682EEDE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23721D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721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721D" w:rsidP="00743F14" w14:paraId="7C883534" w14:textId="682EEDE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3721D" w14:paraId="01A33FC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721D" w14:paraId="7D2D81F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721D" w:rsidP="00743F1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3721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721D" w:rsidP="00743F14" w14:textId="682EEDE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3721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721D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721D" w:rsidP="00743F1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3721D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721D" w:rsidP="00743F14" w14:textId="682EEDE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3721D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721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721D" w14:paraId="67B05054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721D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721D" w:rsidRPr="0023721D" w:rsidP="0023721D" w14:textId="55E0549F">
    <w:pPr>
      <w:pStyle w:val="Header"/>
      <w:rPr>
        <w:rFonts w:ascii="仿宋" w:eastAsia="仿宋" w:hAnsi="仿宋"/>
      </w:rPr>
    </w:pPr>
    <w:r w:rsidRPr="0023721D">
      <w:rPr>
        <w:rFonts w:ascii="仿宋" w:eastAsia="仿宋" w:hAnsi="仿宋" w:hint="eastAsia"/>
      </w:rPr>
      <w:t>绝缘板企业风险管理与内控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721D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721D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721D" w:rsidRPr="0023721D" w:rsidP="0023721D" w14:textId="55E0549F">
    <w:pPr>
      <w:pStyle w:val="Header"/>
      <w:rPr>
        <w:rFonts w:ascii="仿宋" w:eastAsia="仿宋" w:hAnsi="仿宋"/>
      </w:rPr>
    </w:pPr>
    <w:r w:rsidRPr="0023721D">
      <w:rPr>
        <w:rFonts w:ascii="仿宋" w:eastAsia="仿宋" w:hAnsi="仿宋" w:hint="eastAsia"/>
      </w:rPr>
      <w:t>绝缘板企业风险管理与内控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721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721D" w:rsidRPr="0023721D" w:rsidP="0023721D" w14:paraId="7F3D4BCE" w14:textId="55E0549F">
    <w:pPr>
      <w:pStyle w:val="Header"/>
      <w:rPr>
        <w:rFonts w:ascii="仿宋" w:eastAsia="仿宋" w:hAnsi="仿宋"/>
      </w:rPr>
    </w:pPr>
    <w:r w:rsidRPr="0023721D">
      <w:rPr>
        <w:rFonts w:ascii="仿宋" w:eastAsia="仿宋" w:hAnsi="仿宋" w:hint="eastAsia"/>
      </w:rPr>
      <w:t>绝缘板企业风险管理与内控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721D" w14:paraId="0421D00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721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721D" w:rsidRPr="0023721D" w:rsidP="0023721D" w14:textId="55E0549F">
    <w:pPr>
      <w:pStyle w:val="Header"/>
      <w:rPr>
        <w:rFonts w:ascii="仿宋" w:eastAsia="仿宋" w:hAnsi="仿宋"/>
      </w:rPr>
    </w:pPr>
    <w:r w:rsidRPr="0023721D">
      <w:rPr>
        <w:rFonts w:ascii="仿宋" w:eastAsia="仿宋" w:hAnsi="仿宋" w:hint="eastAsia"/>
      </w:rPr>
      <w:t>绝缘板企业风险管理与内控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721D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721D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721D" w:rsidRPr="0023721D" w:rsidP="0023721D" w14:textId="55E0549F">
    <w:pPr>
      <w:pStyle w:val="Header"/>
      <w:rPr>
        <w:rFonts w:ascii="仿宋" w:eastAsia="仿宋" w:hAnsi="仿宋"/>
      </w:rPr>
    </w:pPr>
    <w:r w:rsidRPr="0023721D">
      <w:rPr>
        <w:rFonts w:ascii="仿宋" w:eastAsia="仿宋" w:hAnsi="仿宋" w:hint="eastAsia"/>
      </w:rPr>
      <w:t>绝缘板企业风险管理与内控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721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21D"/>
    <w:rsid w:val="0023721D"/>
    <w:rsid w:val="00743F1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CCE77E"/>
  <w15:chartTrackingRefBased/>
  <w15:docId w15:val="{A0971AC2-F40B-4E14-AA0D-BC7F42AFE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372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3721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3721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3721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3721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3721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372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3721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3721D"/>
  </w:style>
  <w:style w:type="paragraph" w:styleId="TOC1">
    <w:name w:val="toc 1"/>
    <w:basedOn w:val="Normal"/>
    <w:next w:val="Normal"/>
    <w:autoRedefine/>
    <w:uiPriority w:val="39"/>
    <w:unhideWhenUsed/>
    <w:rsid w:val="0023721D"/>
  </w:style>
  <w:style w:type="paragraph" w:styleId="TOC2">
    <w:name w:val="toc 2"/>
    <w:basedOn w:val="Normal"/>
    <w:next w:val="Normal"/>
    <w:autoRedefine/>
    <w:uiPriority w:val="39"/>
    <w:unhideWhenUsed/>
    <w:rsid w:val="0023721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095121003001011042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5808</Words>
  <Characters>33108</Characters>
  <Application>Microsoft Office Word</Application>
  <DocSecurity>0</DocSecurity>
  <Lines>275</Lines>
  <Paragraphs>77</Paragraphs>
  <ScaleCrop>false</ScaleCrop>
  <Company/>
  <LinksUpToDate>false</LinksUpToDate>
  <CharactersWithSpaces>38839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2024-01-10T13:32:00Z</dcterms:created>
  <dcterms:modified xsi:type="dcterms:W3CDTF">2024-01-10T13:32:00Z</dcterms:modified>
</cp:coreProperties>
</file>