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31"/>
        <w:keepNext w:val="0"/>
        <w:keepLines w:val="0"/>
        <w:widowControl w:val="0"/>
        <w:shd w:val="clear" w:color="auto" w:fill="auto"/>
        <w:bidi w:val="0"/>
        <w:spacing w:before="0" w:after="1840" w:line="240" w:lineRule="auto"/>
        <w:ind w:left="0" w:right="0" w:firstLine="0"/>
        <w:jc w:val="center"/>
      </w:pPr>
      <w:r>
        <w:rPr>
          <w:color w:val="000000"/>
          <w:spacing w:val="0"/>
          <w:w w:val="100"/>
          <w:position w:val="0"/>
        </w:rPr>
        <w:t>黔中水利枢纽一期工程总干渠</w:t>
      </w:r>
    </w:p>
    <w:p>
      <w:pPr>
        <w:pStyle w:val="10"/>
        <w:keepNext/>
        <w:keepLines/>
        <w:widowControl w:val="0"/>
        <w:shd w:val="clear" w:color="auto" w:fill="auto"/>
        <w:bidi w:val="0"/>
        <w:spacing w:before="0"/>
        <w:ind w:left="0" w:right="0" w:firstLine="0"/>
        <w:jc w:val="center"/>
      </w:pPr>
      <w:bookmarkStart w:id="0" w:name="bookmark0"/>
      <w:bookmarkStart w:id="1" w:name="bookmark1"/>
      <w:bookmarkStart w:id="2" w:name="bookmark2"/>
      <w:r>
        <w:rPr>
          <w:color w:val="000000"/>
          <w:spacing w:val="0"/>
          <w:w w:val="100"/>
          <w:position w:val="0"/>
        </w:rPr>
        <w:t>连续刚构箱梁挂篮</w:t>
        <w:br/>
        <w:t>预压施工方案</w:t>
      </w:r>
      <w:bookmarkEnd w:id="0"/>
      <w:bookmarkEnd w:id="1"/>
      <w:bookmarkEnd w:id="2"/>
    </w:p>
    <w:p>
      <w:pPr>
        <w:widowControl w:val="0"/>
        <w:jc w:val="center"/>
        <w:rPr>
          <w:sz w:val="2"/>
          <w:szCs w:val="2"/>
        </w:rPr>
      </w:pPr>
      <w:r>
        <w:drawing>
          <wp:inline>
            <wp:extent cx="11344910" cy="3261360"/>
            <wp:docPr id="1" name="Picut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xmlns:r="http://schemas.openxmlformats.org/officeDocument/2006/relationships" r:embed="rId4"/>
                    <a:stretch>
                      <a:fillRect/>
                    </a:stretch>
                  </pic:blipFill>
                  <pic:spPr>
                    <a:xfrm>
                      <a:off x="0" y="0"/>
                      <a:ext cx="11344910" cy="3261360"/>
                    </a:xfrm>
                    <a:prstGeom prst="rect">
                      <a:avLst/>
                    </a:prstGeom>
                  </pic:spPr>
                </pic:pic>
              </a:graphicData>
            </a:graphic>
          </wp:inline>
        </w:drawing>
      </w:r>
    </w:p>
    <w:p>
      <w:pPr>
        <w:widowControl w:val="0"/>
        <w:spacing w:after="5199" w:line="1" w:lineRule="exact"/>
      </w:pPr>
    </w:p>
    <w:p>
      <w:pPr>
        <w:pStyle w:val="31"/>
        <w:keepNext w:val="0"/>
        <w:keepLines w:val="0"/>
        <w:widowControl w:val="0"/>
        <w:shd w:val="clear" w:color="auto" w:fill="auto"/>
        <w:bidi w:val="0"/>
        <w:spacing w:before="0" w:after="400" w:line="979" w:lineRule="exact"/>
        <w:ind w:left="0" w:right="0" w:firstLine="0"/>
        <w:jc w:val="center"/>
        <w:sectPr>
          <w:pgSz w:w="18218" w:h="25258"/>
          <w:pgMar w:top="3283" w:right="5296" w:bottom="2741" w:left="5723" w:header="0" w:footer="3" w:gutter="0"/>
          <w:cols w:space="720"/>
          <w:noEndnote/>
          <w:rtlGutter w:val="0"/>
          <w:docGrid w:linePitch="360"/>
        </w:sectPr>
      </w:pPr>
      <w:r>
        <w:rPr>
          <w:color w:val="000000"/>
          <w:spacing w:val="0"/>
          <w:w w:val="100"/>
          <w:position w:val="0"/>
        </w:rPr>
        <w:t>中铁十三局集团有限公司黔中水利</w:t>
        <w:br/>
        <w:t>总干渠渡槽</w:t>
      </w:r>
      <w:r>
        <w:rPr>
          <w:rFonts w:ascii="Arial" w:eastAsia="Arial" w:hAnsi="Arial" w:cs="Arial"/>
          <w:color w:val="000000"/>
          <w:spacing w:val="0"/>
          <w:w w:val="100"/>
          <w:position w:val="0"/>
          <w:sz w:val="40"/>
          <w:szCs w:val="40"/>
        </w:rPr>
        <w:t>C2</w:t>
      </w:r>
      <w:r>
        <w:rPr>
          <w:color w:val="000000"/>
          <w:spacing w:val="0"/>
          <w:w w:val="100"/>
          <w:position w:val="0"/>
        </w:rPr>
        <w:t>标项目经理部</w:t>
      </w:r>
    </w:p>
    <w:p>
      <w:pPr>
        <w:pStyle w:val="31"/>
        <w:keepNext w:val="0"/>
        <w:keepLines w:val="0"/>
        <w:widowControl w:val="0"/>
        <w:shd w:val="clear" w:color="auto" w:fill="auto"/>
        <w:bidi w:val="0"/>
        <w:spacing w:before="0" w:after="0" w:line="240" w:lineRule="auto"/>
        <w:ind w:left="0" w:right="0" w:firstLine="0"/>
        <w:jc w:val="center"/>
        <w:sectPr>
          <w:type w:val="nextPage"/>
          <w:pgSz w:w="18218" w:h="25258"/>
          <w:pgMar w:top="3283" w:right="5296" w:bottom="2741" w:left="5723" w:header="0" w:footer="3" w:gutter="0"/>
          <w:pgNumType w:start="2"/>
          <w:cols w:space="720"/>
          <w:noEndnote/>
          <w:titlePg w:val="0"/>
          <w:rtlGutter w:val="0"/>
          <w:docGrid w:linePitch="360"/>
        </w:sectPr>
      </w:pPr>
      <w:r>
        <w:rPr>
          <w:color w:val="000000"/>
          <w:spacing w:val="0"/>
          <w:w w:val="100"/>
          <w:position w:val="0"/>
        </w:rPr>
        <w:t>二</w:t>
      </w:r>
      <w:r>
        <w:rPr>
          <w:rFonts w:ascii="Arial" w:eastAsia="Arial" w:hAnsi="Arial" w:cs="Arial"/>
          <w:color w:val="000000"/>
          <w:spacing w:val="0"/>
          <w:w w:val="100"/>
          <w:position w:val="0"/>
          <w:sz w:val="40"/>
          <w:szCs w:val="40"/>
        </w:rPr>
        <w:t xml:space="preserve">0 </w:t>
      </w:r>
      <w:r>
        <w:rPr>
          <w:color w:val="000000"/>
          <w:spacing w:val="0"/>
          <w:w w:val="100"/>
          <w:position w:val="0"/>
        </w:rPr>
        <w:t>一三年八月五日</w:t>
      </w:r>
    </w:p>
    <w:p>
      <w:pPr>
        <w:pStyle w:val="31"/>
        <w:keepNext w:val="0"/>
        <w:keepLines w:val="0"/>
        <w:widowControl w:val="0"/>
        <w:shd w:val="clear" w:color="auto" w:fill="auto"/>
        <w:tabs>
          <w:tab w:val="left" w:leader="underscore" w:pos="9870"/>
        </w:tabs>
        <w:bidi w:val="0"/>
        <w:spacing w:before="8120" w:after="1320" w:line="240" w:lineRule="auto"/>
        <w:ind w:left="5680" w:right="0" w:firstLine="0"/>
        <w:jc w:val="left"/>
        <w:rPr>
          <w:sz w:val="42"/>
          <w:szCs w:val="42"/>
        </w:rPr>
      </w:pPr>
      <w:r>
        <w:rPr>
          <w:b/>
          <w:bCs/>
          <w:color w:val="000000"/>
          <w:spacing w:val="0"/>
          <w:w w:val="100"/>
          <w:position w:val="0"/>
          <w:sz w:val="42"/>
          <w:szCs w:val="42"/>
        </w:rPr>
        <w:t>编制：</w:t>
        <w:tab/>
      </w:r>
    </w:p>
    <w:p>
      <w:pPr>
        <w:pStyle w:val="31"/>
        <w:keepNext w:val="0"/>
        <w:keepLines w:val="0"/>
        <w:widowControl w:val="0"/>
        <w:shd w:val="clear" w:color="auto" w:fill="auto"/>
        <w:tabs>
          <w:tab w:val="left" w:leader="underscore" w:pos="9870"/>
        </w:tabs>
        <w:bidi w:val="0"/>
        <w:spacing w:before="0" w:after="1320" w:line="240" w:lineRule="auto"/>
        <w:ind w:left="5680" w:right="0" w:firstLine="0"/>
        <w:jc w:val="left"/>
        <w:rPr>
          <w:sz w:val="42"/>
          <w:szCs w:val="42"/>
        </w:rPr>
      </w:pPr>
      <w:r>
        <w:rPr>
          <w:b/>
          <w:bCs/>
          <w:color w:val="000000"/>
          <w:spacing w:val="0"/>
          <w:w w:val="100"/>
          <w:position w:val="0"/>
          <w:sz w:val="42"/>
          <w:szCs w:val="42"/>
        </w:rPr>
        <w:t>审核：</w:t>
        <w:tab/>
      </w:r>
    </w:p>
    <w:p>
      <w:pPr>
        <w:pStyle w:val="31"/>
        <w:keepNext w:val="0"/>
        <w:keepLines w:val="0"/>
        <w:widowControl w:val="0"/>
        <w:shd w:val="clear" w:color="auto" w:fill="auto"/>
        <w:tabs>
          <w:tab w:val="left" w:leader="underscore" w:pos="9870"/>
        </w:tabs>
        <w:bidi w:val="0"/>
        <w:spacing w:before="0" w:after="0" w:line="240" w:lineRule="auto"/>
        <w:ind w:left="5680" w:right="0" w:firstLine="0"/>
        <w:jc w:val="left"/>
        <w:rPr>
          <w:sz w:val="42"/>
          <w:szCs w:val="42"/>
        </w:rPr>
      </w:pPr>
      <w:r>
        <w:rPr>
          <w:b/>
          <w:bCs/>
          <w:color w:val="000000"/>
          <w:spacing w:val="0"/>
          <w:w w:val="100"/>
          <w:position w:val="0"/>
          <w:sz w:val="42"/>
          <w:szCs w:val="42"/>
        </w:rPr>
        <w:t>批准：</w:t>
        <w:tab/>
      </w:r>
    </w:p>
    <w:p>
      <w:pPr>
        <w:pStyle w:val="31"/>
        <w:keepNext w:val="0"/>
        <w:keepLines w:val="0"/>
        <w:widowControl w:val="0"/>
        <w:shd w:val="clear" w:color="auto" w:fill="auto"/>
        <w:bidi w:val="0"/>
        <w:spacing w:before="0" w:after="520" w:line="240" w:lineRule="auto"/>
        <w:ind w:left="0" w:right="0" w:firstLine="0"/>
        <w:jc w:val="center"/>
      </w:pPr>
      <w:r>
        <w:rPr>
          <w:b/>
          <w:bCs/>
          <w:color w:val="000000"/>
          <w:spacing w:val="0"/>
          <w:w w:val="100"/>
          <w:position w:val="0"/>
        </w:rPr>
        <w:t>目录</w:t>
      </w:r>
    </w:p>
    <w:p>
      <w:pPr>
        <w:pStyle w:val="a4"/>
        <w:keepNext w:val="0"/>
        <w:keepLines w:val="0"/>
        <w:widowControl w:val="0"/>
        <w:shd w:val="clear" w:color="auto" w:fill="auto"/>
        <w:tabs>
          <w:tab w:val="left" w:pos="624"/>
          <w:tab w:val="right" w:leader="dot" w:pos="13971"/>
        </w:tabs>
        <w:bidi w:val="0"/>
        <w:spacing w:before="0" w:line="240" w:lineRule="auto"/>
        <w:ind w:left="0" w:right="0" w:firstLine="0"/>
        <w:jc w:val="both"/>
      </w:pPr>
      <w:r>
        <w:fldChar w:fldCharType="begin"/>
      </w:r>
      <w:r>
        <w:instrText xml:space="preserve"> TOC \o "1-5" \h \z </w:instrText>
      </w:r>
      <w:r>
        <w:fldChar w:fldCharType="separate"/>
      </w:r>
      <w:hyperlink w:anchor="bookmark16" w:tooltip="Current Document" w:history="1">
        <w:bookmarkStart w:id="3" w:name="bookmark3"/>
        <w:r>
          <w:rPr>
            <w:color w:val="000000"/>
            <w:spacing w:val="0"/>
            <w:w w:val="100"/>
            <w:position w:val="0"/>
          </w:rPr>
          <w:t>一</w:t>
        </w:r>
        <w:bookmarkEnd w:id="3"/>
        <w:r>
          <w:rPr>
            <w:color w:val="000000"/>
            <w:spacing w:val="0"/>
            <w:w w:val="100"/>
            <w:position w:val="0"/>
          </w:rPr>
          <w:t>、</w:t>
          <w:tab/>
          <w:t>工程概况</w:t>
        </w:r>
        <w:r>
          <w:rPr>
            <w:color w:val="000000"/>
            <w:spacing w:val="0"/>
            <w:w w:val="100"/>
            <w:position w:val="0"/>
          </w:rPr>
          <w:tab/>
        </w:r>
        <w:r>
          <w:rPr>
            <w:rFonts w:ascii="Times New Roman" w:eastAsia="Times New Roman" w:hAnsi="Times New Roman" w:cs="Times New Roman"/>
            <w:color w:val="000000"/>
            <w:spacing w:val="0"/>
            <w:w w:val="100"/>
            <w:position w:val="0"/>
          </w:rPr>
          <w:t>1</w:t>
        </w:r>
      </w:hyperlink>
    </w:p>
    <w:p>
      <w:pPr>
        <w:pStyle w:val="a4"/>
        <w:keepNext w:val="0"/>
        <w:keepLines w:val="0"/>
        <w:widowControl w:val="0"/>
        <w:shd w:val="clear" w:color="auto" w:fill="auto"/>
        <w:tabs>
          <w:tab w:val="left" w:pos="624"/>
          <w:tab w:val="right" w:leader="dot" w:pos="13971"/>
        </w:tabs>
        <w:bidi w:val="0"/>
        <w:spacing w:before="0" w:line="240" w:lineRule="auto"/>
        <w:ind w:left="0" w:right="0" w:firstLine="0"/>
        <w:jc w:val="both"/>
      </w:pPr>
      <w:hyperlink w:anchor="bookmark20" w:tooltip="Current Document" w:history="1">
        <w:bookmarkStart w:id="4" w:name="bookmark4"/>
        <w:r>
          <w:rPr>
            <w:color w:val="000000"/>
            <w:spacing w:val="0"/>
            <w:w w:val="100"/>
            <w:position w:val="0"/>
          </w:rPr>
          <w:t>二</w:t>
        </w:r>
        <w:bookmarkEnd w:id="4"/>
        <w:r>
          <w:rPr>
            <w:color w:val="000000"/>
            <w:spacing w:val="0"/>
            <w:w w:val="100"/>
            <w:position w:val="0"/>
          </w:rPr>
          <w:t>、</w:t>
          <w:tab/>
          <w:t>编制依据</w:t>
        </w:r>
        <w:r>
          <w:rPr>
            <w:color w:val="000000"/>
            <w:spacing w:val="0"/>
            <w:w w:val="100"/>
            <w:position w:val="0"/>
          </w:rPr>
          <w:tab/>
        </w:r>
        <w:r>
          <w:rPr>
            <w:rFonts w:ascii="Times New Roman" w:eastAsia="Times New Roman" w:hAnsi="Times New Roman" w:cs="Times New Roman"/>
            <w:color w:val="000000"/>
            <w:spacing w:val="0"/>
            <w:w w:val="100"/>
            <w:position w:val="0"/>
          </w:rPr>
          <w:t>1</w:t>
        </w:r>
      </w:hyperlink>
    </w:p>
    <w:p>
      <w:pPr>
        <w:pStyle w:val="a4"/>
        <w:keepNext w:val="0"/>
        <w:keepLines w:val="0"/>
        <w:widowControl w:val="0"/>
        <w:shd w:val="clear" w:color="auto" w:fill="auto"/>
        <w:tabs>
          <w:tab w:val="right" w:leader="dot" w:pos="13971"/>
        </w:tabs>
        <w:bidi w:val="0"/>
        <w:spacing w:before="0" w:line="240" w:lineRule="auto"/>
        <w:ind w:left="0" w:right="0" w:firstLine="620"/>
        <w:jc w:val="both"/>
      </w:pPr>
      <w:hyperlink w:anchor="bookmark24" w:tooltip="Current Document" w:history="1">
        <w:r>
          <w:rPr>
            <w:rFonts w:ascii="Times New Roman" w:eastAsia="Times New Roman" w:hAnsi="Times New Roman" w:cs="Times New Roman"/>
            <w:color w:val="000000"/>
            <w:spacing w:val="0"/>
            <w:w w:val="100"/>
            <w:position w:val="0"/>
          </w:rPr>
          <w:t>2.1</w:t>
        </w:r>
        <w:r>
          <w:rPr>
            <w:color w:val="000000"/>
            <w:spacing w:val="0"/>
            <w:w w:val="100"/>
            <w:position w:val="0"/>
          </w:rPr>
          <w:t>编制依据</w:t>
        </w:r>
        <w:r>
          <w:rPr>
            <w:color w:val="000000"/>
            <w:spacing w:val="0"/>
            <w:w w:val="100"/>
            <w:position w:val="0"/>
          </w:rPr>
          <w:tab/>
        </w:r>
        <w:r>
          <w:rPr>
            <w:rFonts w:ascii="Times New Roman" w:eastAsia="Times New Roman" w:hAnsi="Times New Roman" w:cs="Times New Roman"/>
            <w:color w:val="000000"/>
            <w:spacing w:val="0"/>
            <w:w w:val="100"/>
            <w:position w:val="0"/>
          </w:rPr>
          <w:t>1</w:t>
        </w:r>
      </w:hyperlink>
    </w:p>
    <w:p>
      <w:pPr>
        <w:pStyle w:val="a4"/>
        <w:keepNext w:val="0"/>
        <w:keepLines w:val="0"/>
        <w:widowControl w:val="0"/>
        <w:shd w:val="clear" w:color="auto" w:fill="auto"/>
        <w:tabs>
          <w:tab w:val="right" w:leader="dot" w:pos="13971"/>
        </w:tabs>
        <w:bidi w:val="0"/>
        <w:spacing w:before="0" w:line="240" w:lineRule="auto"/>
        <w:ind w:left="0" w:right="0" w:firstLine="620"/>
        <w:jc w:val="both"/>
      </w:pPr>
      <w:hyperlink w:anchor="bookmark31" w:tooltip="Current Document" w:history="1">
        <w:r>
          <w:rPr>
            <w:rFonts w:ascii="Times New Roman" w:eastAsia="Times New Roman" w:hAnsi="Times New Roman" w:cs="Times New Roman"/>
            <w:color w:val="000000"/>
            <w:spacing w:val="0"/>
            <w:w w:val="100"/>
            <w:position w:val="0"/>
          </w:rPr>
          <w:t>2.2</w:t>
        </w:r>
        <w:r>
          <w:rPr>
            <w:color w:val="000000"/>
            <w:spacing w:val="0"/>
            <w:w w:val="100"/>
            <w:position w:val="0"/>
          </w:rPr>
          <w:t>编制原则</w:t>
        </w:r>
        <w:r>
          <w:rPr>
            <w:color w:val="000000"/>
            <w:spacing w:val="0"/>
            <w:w w:val="100"/>
            <w:position w:val="0"/>
          </w:rPr>
          <w:tab/>
        </w:r>
        <w:r>
          <w:rPr>
            <w:rFonts w:ascii="Times New Roman" w:eastAsia="Times New Roman" w:hAnsi="Times New Roman" w:cs="Times New Roman"/>
            <w:color w:val="000000"/>
            <w:spacing w:val="0"/>
            <w:w w:val="100"/>
            <w:position w:val="0"/>
          </w:rPr>
          <w:t>1</w:t>
        </w:r>
      </w:hyperlink>
    </w:p>
    <w:p>
      <w:pPr>
        <w:pStyle w:val="a4"/>
        <w:keepNext w:val="0"/>
        <w:keepLines w:val="0"/>
        <w:widowControl w:val="0"/>
        <w:shd w:val="clear" w:color="auto" w:fill="auto"/>
        <w:tabs>
          <w:tab w:val="left" w:pos="624"/>
          <w:tab w:val="right" w:leader="dot" w:pos="13971"/>
        </w:tabs>
        <w:bidi w:val="0"/>
        <w:spacing w:before="0" w:line="240" w:lineRule="auto"/>
        <w:ind w:left="0" w:right="0" w:firstLine="0"/>
        <w:jc w:val="both"/>
      </w:pPr>
      <w:hyperlink w:anchor="bookmark36" w:tooltip="Current Document" w:history="1">
        <w:bookmarkStart w:id="5" w:name="bookmark5"/>
        <w:r>
          <w:rPr>
            <w:color w:val="000000"/>
            <w:spacing w:val="0"/>
            <w:w w:val="100"/>
            <w:position w:val="0"/>
          </w:rPr>
          <w:t>三</w:t>
        </w:r>
        <w:bookmarkEnd w:id="5"/>
        <w:r>
          <w:rPr>
            <w:color w:val="000000"/>
            <w:spacing w:val="0"/>
            <w:w w:val="100"/>
            <w:position w:val="0"/>
          </w:rPr>
          <w:t>、</w:t>
          <w:tab/>
          <w:t>挂篮构造</w:t>
        </w:r>
        <w:r>
          <w:rPr>
            <w:color w:val="000000"/>
            <w:spacing w:val="0"/>
            <w:w w:val="100"/>
            <w:position w:val="0"/>
          </w:rPr>
          <w:tab/>
        </w:r>
        <w:r>
          <w:rPr>
            <w:rFonts w:ascii="Times New Roman" w:eastAsia="Times New Roman" w:hAnsi="Times New Roman" w:cs="Times New Roman"/>
            <w:color w:val="000000"/>
            <w:spacing w:val="0"/>
            <w:w w:val="100"/>
            <w:position w:val="0"/>
          </w:rPr>
          <w:t>2</w:t>
        </w:r>
      </w:hyperlink>
    </w:p>
    <w:p>
      <w:pPr>
        <w:pStyle w:val="a4"/>
        <w:keepNext w:val="0"/>
        <w:keepLines w:val="0"/>
        <w:widowControl w:val="0"/>
        <w:shd w:val="clear" w:color="auto" w:fill="auto"/>
        <w:tabs>
          <w:tab w:val="left" w:pos="624"/>
          <w:tab w:val="right" w:leader="dot" w:pos="13971"/>
        </w:tabs>
        <w:bidi w:val="0"/>
        <w:spacing w:before="0" w:line="240" w:lineRule="auto"/>
        <w:ind w:left="0" w:right="0" w:firstLine="0"/>
        <w:jc w:val="both"/>
      </w:pPr>
      <w:hyperlink w:anchor="bookmark40" w:tooltip="Current Document" w:history="1">
        <w:bookmarkStart w:id="6" w:name="bookmark6"/>
        <w:r>
          <w:rPr>
            <w:color w:val="000000"/>
            <w:spacing w:val="0"/>
            <w:w w:val="100"/>
            <w:position w:val="0"/>
          </w:rPr>
          <w:t>四</w:t>
        </w:r>
        <w:bookmarkEnd w:id="6"/>
        <w:r>
          <w:rPr>
            <w:color w:val="000000"/>
            <w:spacing w:val="0"/>
            <w:w w:val="100"/>
            <w:position w:val="0"/>
          </w:rPr>
          <w:t>、</w:t>
          <w:tab/>
          <w:t>挂篮预压</w:t>
        </w:r>
        <w:r>
          <w:rPr>
            <w:color w:val="000000"/>
            <w:spacing w:val="0"/>
            <w:w w:val="100"/>
            <w:position w:val="0"/>
          </w:rPr>
          <w:tab/>
        </w:r>
        <w:r>
          <w:rPr>
            <w:rFonts w:ascii="Times New Roman" w:eastAsia="Times New Roman" w:hAnsi="Times New Roman" w:cs="Times New Roman"/>
            <w:color w:val="000000"/>
            <w:spacing w:val="0"/>
            <w:w w:val="100"/>
            <w:position w:val="0"/>
          </w:rPr>
          <w:t>2</w:t>
        </w:r>
      </w:hyperlink>
    </w:p>
    <w:p>
      <w:pPr>
        <w:pStyle w:val="a4"/>
        <w:keepNext w:val="0"/>
        <w:keepLines w:val="0"/>
        <w:widowControl w:val="0"/>
        <w:shd w:val="clear" w:color="auto" w:fill="auto"/>
        <w:tabs>
          <w:tab w:val="right" w:leader="dot" w:pos="13971"/>
        </w:tabs>
        <w:bidi w:val="0"/>
        <w:spacing w:before="0" w:line="240" w:lineRule="auto"/>
        <w:ind w:left="0" w:right="0" w:firstLine="620"/>
        <w:jc w:val="both"/>
      </w:pPr>
      <w:hyperlink w:anchor="bookmark44" w:tooltip="Current Document" w:history="1">
        <w:r>
          <w:rPr>
            <w:rFonts w:ascii="Times New Roman" w:eastAsia="Times New Roman" w:hAnsi="Times New Roman" w:cs="Times New Roman"/>
            <w:color w:val="000000"/>
            <w:spacing w:val="0"/>
            <w:w w:val="100"/>
            <w:position w:val="0"/>
          </w:rPr>
          <w:t>4.1</w:t>
        </w:r>
        <w:r>
          <w:rPr>
            <w:color w:val="000000"/>
            <w:spacing w:val="0"/>
            <w:w w:val="100"/>
            <w:position w:val="0"/>
          </w:rPr>
          <w:t>挂篮预压目的</w:t>
        </w:r>
        <w:r>
          <w:rPr>
            <w:color w:val="000000"/>
            <w:spacing w:val="0"/>
            <w:w w:val="100"/>
            <w:position w:val="0"/>
          </w:rPr>
          <w:tab/>
        </w:r>
        <w:r>
          <w:rPr>
            <w:rFonts w:ascii="Times New Roman" w:eastAsia="Times New Roman" w:hAnsi="Times New Roman" w:cs="Times New Roman"/>
            <w:color w:val="000000"/>
            <w:spacing w:val="0"/>
            <w:w w:val="100"/>
            <w:position w:val="0"/>
          </w:rPr>
          <w:t>2</w:t>
        </w:r>
      </w:hyperlink>
    </w:p>
    <w:p>
      <w:pPr>
        <w:pStyle w:val="a4"/>
        <w:keepNext w:val="0"/>
        <w:keepLines w:val="0"/>
        <w:widowControl w:val="0"/>
        <w:shd w:val="clear" w:color="auto" w:fill="auto"/>
        <w:tabs>
          <w:tab w:val="right" w:leader="dot" w:pos="13971"/>
        </w:tabs>
        <w:bidi w:val="0"/>
        <w:spacing w:before="0" w:line="240" w:lineRule="auto"/>
        <w:ind w:left="0" w:right="0" w:firstLine="620"/>
        <w:jc w:val="both"/>
      </w:pPr>
      <w:hyperlink w:anchor="bookmark47" w:tooltip="Current Document" w:history="1">
        <w:r>
          <w:rPr>
            <w:rFonts w:ascii="Times New Roman" w:eastAsia="Times New Roman" w:hAnsi="Times New Roman" w:cs="Times New Roman"/>
            <w:color w:val="000000"/>
            <w:spacing w:val="0"/>
            <w:w w:val="100"/>
            <w:position w:val="0"/>
          </w:rPr>
          <w:t>4.2</w:t>
        </w:r>
        <w:r>
          <w:rPr>
            <w:color w:val="000000"/>
            <w:spacing w:val="0"/>
            <w:w w:val="100"/>
            <w:position w:val="0"/>
          </w:rPr>
          <w:t>挂篮预压的方法</w:t>
        </w:r>
        <w:r>
          <w:rPr>
            <w:color w:val="000000"/>
            <w:spacing w:val="0"/>
            <w:w w:val="100"/>
            <w:position w:val="0"/>
          </w:rPr>
          <w:tab/>
        </w:r>
        <w:r>
          <w:rPr>
            <w:rFonts w:ascii="Times New Roman" w:eastAsia="Times New Roman" w:hAnsi="Times New Roman" w:cs="Times New Roman"/>
            <w:color w:val="000000"/>
            <w:spacing w:val="0"/>
            <w:w w:val="100"/>
            <w:position w:val="0"/>
          </w:rPr>
          <w:t>2</w:t>
        </w:r>
      </w:hyperlink>
    </w:p>
    <w:p>
      <w:pPr>
        <w:pStyle w:val="a4"/>
        <w:keepNext w:val="0"/>
        <w:keepLines w:val="0"/>
        <w:widowControl w:val="0"/>
        <w:shd w:val="clear" w:color="auto" w:fill="auto"/>
        <w:tabs>
          <w:tab w:val="left" w:pos="624"/>
          <w:tab w:val="right" w:leader="dot" w:pos="13971"/>
        </w:tabs>
        <w:bidi w:val="0"/>
        <w:spacing w:before="0" w:line="240" w:lineRule="auto"/>
        <w:ind w:left="0" w:right="0" w:firstLine="0"/>
        <w:jc w:val="both"/>
      </w:pPr>
      <w:hyperlink w:anchor="bookmark50" w:tooltip="Current Document" w:history="1">
        <w:bookmarkStart w:id="7" w:name="bookmark7"/>
        <w:r>
          <w:rPr>
            <w:color w:val="000000"/>
            <w:spacing w:val="0"/>
            <w:w w:val="100"/>
            <w:position w:val="0"/>
          </w:rPr>
          <w:t>五</w:t>
        </w:r>
        <w:bookmarkEnd w:id="7"/>
        <w:r>
          <w:rPr>
            <w:color w:val="000000"/>
            <w:spacing w:val="0"/>
            <w:w w:val="100"/>
            <w:position w:val="0"/>
          </w:rPr>
          <w:t>、</w:t>
          <w:tab/>
          <w:t>加载方式及性能测试</w:t>
        </w:r>
        <w:r>
          <w:rPr>
            <w:color w:val="000000"/>
            <w:spacing w:val="0"/>
            <w:w w:val="100"/>
            <w:position w:val="0"/>
          </w:rPr>
          <w:tab/>
        </w:r>
        <w:r>
          <w:rPr>
            <w:rFonts w:ascii="Times New Roman" w:eastAsia="Times New Roman" w:hAnsi="Times New Roman" w:cs="Times New Roman"/>
            <w:color w:val="000000"/>
            <w:spacing w:val="0"/>
            <w:w w:val="100"/>
            <w:position w:val="0"/>
          </w:rPr>
          <w:t>3</w:t>
        </w:r>
      </w:hyperlink>
    </w:p>
    <w:p>
      <w:pPr>
        <w:pStyle w:val="a4"/>
        <w:keepNext w:val="0"/>
        <w:keepLines w:val="0"/>
        <w:widowControl w:val="0"/>
        <w:shd w:val="clear" w:color="auto" w:fill="auto"/>
        <w:tabs>
          <w:tab w:val="right" w:leader="dot" w:pos="13971"/>
        </w:tabs>
        <w:bidi w:val="0"/>
        <w:spacing w:before="0" w:line="240" w:lineRule="auto"/>
        <w:ind w:left="0" w:right="0" w:firstLine="620"/>
        <w:jc w:val="both"/>
        <w:sectPr>
          <w:pgSz w:w="18218" w:h="25258"/>
          <w:pgMar w:top="1395" w:right="1363" w:bottom="2440" w:left="1975" w:header="0" w:footer="3" w:gutter="0"/>
          <w:pgNumType w:start="3"/>
          <w:cols w:space="720"/>
          <w:noEndnote/>
          <w:rtlGutter w:val="0"/>
          <w:docGrid w:linePitch="360"/>
        </w:sectPr>
      </w:pPr>
      <w:hyperlink w:anchor="bookmark54" w:tooltip="Current Document" w:history="1">
        <w:r>
          <w:rPr>
            <w:rFonts w:ascii="Times New Roman" w:eastAsia="Times New Roman" w:hAnsi="Times New Roman" w:cs="Times New Roman"/>
            <w:color w:val="000000"/>
            <w:spacing w:val="0"/>
            <w:w w:val="100"/>
            <w:position w:val="0"/>
          </w:rPr>
          <w:t>5.1</w:t>
        </w:r>
        <w:r>
          <w:rPr>
            <w:color w:val="000000"/>
            <w:spacing w:val="0"/>
            <w:w w:val="100"/>
            <w:position w:val="0"/>
          </w:rPr>
          <w:t>加载方式</w:t>
        </w:r>
        <w:r>
          <w:rPr>
            <w:color w:val="000000"/>
            <w:spacing w:val="0"/>
            <w:w w:val="100"/>
            <w:position w:val="0"/>
          </w:rPr>
          <w:tab/>
        </w:r>
        <w:r>
          <w:rPr>
            <w:rFonts w:ascii="Times New Roman" w:eastAsia="Times New Roman" w:hAnsi="Times New Roman" w:cs="Times New Roman"/>
            <w:color w:val="000000"/>
            <w:spacing w:val="0"/>
            <w:w w:val="100"/>
            <w:position w:val="0"/>
          </w:rPr>
          <w:t>3</w:t>
        </w:r>
      </w:hyperlink>
    </w:p>
    <w:p>
      <w:pPr>
        <w:pStyle w:val="a4"/>
        <w:keepNext w:val="0"/>
        <w:keepLines w:val="0"/>
        <w:widowControl w:val="0"/>
        <w:shd w:val="clear" w:color="auto" w:fill="auto"/>
        <w:tabs>
          <w:tab w:val="right" w:leader="dot" w:pos="13971"/>
        </w:tabs>
        <w:bidi w:val="0"/>
        <w:spacing w:before="0" w:line="240" w:lineRule="auto"/>
        <w:ind w:left="0" w:right="0" w:firstLine="620"/>
        <w:jc w:val="both"/>
      </w:pPr>
      <w:hyperlink w:anchor="bookmark59" w:tooltip="Current Document" w:history="1">
        <w:r>
          <w:rPr>
            <w:rFonts w:ascii="Times New Roman" w:eastAsia="Times New Roman" w:hAnsi="Times New Roman" w:cs="Times New Roman"/>
            <w:color w:val="000000"/>
            <w:spacing w:val="0"/>
            <w:w w:val="100"/>
            <w:position w:val="0"/>
          </w:rPr>
          <w:t>5.2</w:t>
        </w:r>
        <w:r>
          <w:rPr>
            <w:color w:val="000000"/>
            <w:spacing w:val="0"/>
            <w:w w:val="100"/>
            <w:position w:val="0"/>
          </w:rPr>
          <w:t>挂篮性能测试</w:t>
        </w:r>
        <w:r>
          <w:rPr>
            <w:color w:val="000000"/>
            <w:spacing w:val="0"/>
            <w:w w:val="100"/>
            <w:position w:val="0"/>
          </w:rPr>
          <w:tab/>
        </w:r>
        <w:r>
          <w:rPr>
            <w:rFonts w:ascii="Times New Roman" w:eastAsia="Times New Roman" w:hAnsi="Times New Roman" w:cs="Times New Roman"/>
            <w:color w:val="000000"/>
            <w:spacing w:val="0"/>
            <w:w w:val="100"/>
            <w:position w:val="0"/>
          </w:rPr>
          <w:t>4</w:t>
        </w:r>
      </w:hyperlink>
    </w:p>
    <w:p>
      <w:pPr>
        <w:pStyle w:val="a4"/>
        <w:keepNext w:val="0"/>
        <w:keepLines w:val="0"/>
        <w:widowControl w:val="0"/>
        <w:shd w:val="clear" w:color="auto" w:fill="auto"/>
        <w:tabs>
          <w:tab w:val="left" w:pos="624"/>
          <w:tab w:val="right" w:leader="dot" w:pos="13971"/>
        </w:tabs>
        <w:bidi w:val="0"/>
        <w:spacing w:before="0" w:line="240" w:lineRule="auto"/>
        <w:ind w:left="0" w:right="0" w:firstLine="0"/>
        <w:jc w:val="both"/>
      </w:pPr>
      <w:hyperlink w:anchor="bookmark65" w:tooltip="Current Document" w:history="1">
        <w:bookmarkStart w:id="8" w:name="bookmark8"/>
        <w:r>
          <w:rPr>
            <w:color w:val="000000"/>
            <w:spacing w:val="0"/>
            <w:w w:val="100"/>
            <w:position w:val="0"/>
          </w:rPr>
          <w:t>六</w:t>
        </w:r>
        <w:bookmarkEnd w:id="8"/>
        <w:r>
          <w:rPr>
            <w:color w:val="000000"/>
            <w:spacing w:val="0"/>
            <w:w w:val="100"/>
            <w:position w:val="0"/>
          </w:rPr>
          <w:t>、</w:t>
          <w:tab/>
          <w:t>所需机具设备</w:t>
        </w:r>
        <w:r>
          <w:rPr>
            <w:color w:val="000000"/>
            <w:spacing w:val="0"/>
            <w:w w:val="100"/>
            <w:position w:val="0"/>
          </w:rPr>
          <w:tab/>
        </w:r>
        <w:r>
          <w:rPr>
            <w:rFonts w:ascii="Times New Roman" w:eastAsia="Times New Roman" w:hAnsi="Times New Roman" w:cs="Times New Roman"/>
            <w:color w:val="000000"/>
            <w:spacing w:val="0"/>
            <w:w w:val="100"/>
            <w:position w:val="0"/>
          </w:rPr>
          <w:t>5</w:t>
        </w:r>
      </w:hyperlink>
    </w:p>
    <w:p>
      <w:pPr>
        <w:pStyle w:val="a4"/>
        <w:keepNext w:val="0"/>
        <w:keepLines w:val="0"/>
        <w:widowControl w:val="0"/>
        <w:shd w:val="clear" w:color="auto" w:fill="auto"/>
        <w:tabs>
          <w:tab w:val="left" w:pos="624"/>
          <w:tab w:val="right" w:leader="dot" w:pos="13971"/>
        </w:tabs>
        <w:bidi w:val="0"/>
        <w:spacing w:before="0" w:line="240" w:lineRule="auto"/>
        <w:ind w:left="0" w:right="0" w:firstLine="0"/>
        <w:jc w:val="both"/>
        <w:sectPr>
          <w:type w:val="nextPage"/>
          <w:pgSz w:w="18218" w:h="25258"/>
          <w:pgMar w:top="1395" w:right="1363" w:bottom="2440" w:left="1975" w:header="0" w:footer="3" w:gutter="0"/>
          <w:pgNumType w:start="4"/>
          <w:cols w:space="720"/>
          <w:noEndnote/>
          <w:titlePg w:val="0"/>
          <w:rtlGutter w:val="0"/>
          <w:docGrid w:linePitch="360"/>
        </w:sectPr>
      </w:pPr>
      <w:hyperlink w:anchor="bookmark69" w:tooltip="Current Document" w:history="1">
        <w:bookmarkStart w:id="9" w:name="bookmark9"/>
        <w:r>
          <w:rPr>
            <w:color w:val="000000"/>
            <w:spacing w:val="0"/>
            <w:w w:val="100"/>
            <w:position w:val="0"/>
          </w:rPr>
          <w:t>七</w:t>
        </w:r>
        <w:bookmarkEnd w:id="9"/>
        <w:r>
          <w:rPr>
            <w:color w:val="000000"/>
            <w:spacing w:val="0"/>
            <w:w w:val="100"/>
            <w:position w:val="0"/>
          </w:rPr>
          <w:t>、</w:t>
          <w:tab/>
          <w:t>测点布置及测量</w:t>
        </w:r>
        <w:r>
          <w:rPr>
            <w:color w:val="000000"/>
            <w:spacing w:val="0"/>
            <w:w w:val="100"/>
            <w:position w:val="0"/>
          </w:rPr>
          <w:tab/>
        </w:r>
        <w:r>
          <w:rPr>
            <w:rFonts w:ascii="Times New Roman" w:eastAsia="Times New Roman" w:hAnsi="Times New Roman" w:cs="Times New Roman"/>
            <w:color w:val="000000"/>
            <w:spacing w:val="0"/>
            <w:w w:val="100"/>
            <w:position w:val="0"/>
          </w:rPr>
          <w:t>5</w:t>
        </w:r>
      </w:hyperlink>
      <w:r>
        <w:fldChar w:fldCharType="end"/>
      </w:r>
    </w:p>
    <w:p>
      <w:pPr>
        <w:widowControl w:val="0"/>
        <w:jc w:val="center"/>
        <w:rPr>
          <w:sz w:val="2"/>
          <w:szCs w:val="2"/>
        </w:rPr>
      </w:pPr>
      <w:r>
        <w:drawing>
          <wp:inline>
            <wp:extent cx="11344910" cy="6187440"/>
            <wp:docPr id="2" name="Picut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xmlns:r="http://schemas.openxmlformats.org/officeDocument/2006/relationships" r:embed="rId5"/>
                    <a:stretch>
                      <a:fillRect/>
                    </a:stretch>
                  </pic:blipFill>
                  <pic:spPr>
                    <a:xfrm>
                      <a:off x="0" y="0"/>
                      <a:ext cx="11344910" cy="6187440"/>
                    </a:xfrm>
                    <a:prstGeom prst="rect">
                      <a:avLst/>
                    </a:prstGeom>
                  </pic:spPr>
                </pic:pic>
              </a:graphicData>
            </a:graphic>
          </wp:inline>
        </w:drawing>
      </w:r>
    </w:p>
    <w:p>
      <w:pPr>
        <w:widowControl w:val="0"/>
        <w:spacing w:after="419" w:line="1" w:lineRule="exact"/>
      </w:pPr>
    </w:p>
    <w:p>
      <w:pPr>
        <w:pStyle w:val="50"/>
        <w:keepNext w:val="0"/>
        <w:keepLines w:val="0"/>
        <w:widowControl w:val="0"/>
        <w:shd w:val="clear" w:color="auto" w:fill="auto"/>
        <w:tabs>
          <w:tab w:val="right" w:leader="dot" w:pos="13956"/>
        </w:tabs>
        <w:bidi w:val="0"/>
        <w:spacing w:before="0" w:after="0"/>
        <w:ind w:left="0" w:right="0" w:firstLine="0"/>
        <w:jc w:val="left"/>
      </w:pPr>
      <w:r>
        <w:rPr>
          <w:color w:val="000000"/>
          <w:spacing w:val="0"/>
          <w:w w:val="100"/>
          <w:position w:val="0"/>
        </w:rPr>
        <w:tab/>
      </w:r>
      <w:r>
        <w:rPr>
          <w:color w:val="000000"/>
          <w:spacing w:val="0"/>
          <w:w w:val="100"/>
          <w:position w:val="0"/>
        </w:rPr>
        <w:t>5</w:t>
      </w:r>
    </w:p>
    <w:p>
      <w:pPr>
        <w:pStyle w:val="a5"/>
        <w:keepNext w:val="0"/>
        <w:keepLines w:val="0"/>
        <w:widowControl w:val="0"/>
        <w:shd w:val="clear" w:color="auto" w:fill="auto"/>
        <w:bidi w:val="0"/>
        <w:spacing w:before="0" w:after="420" w:line="802" w:lineRule="exact"/>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2）</w:t>
      </w:r>
      <w:r>
        <w:rPr>
          <w:color w:val="000000"/>
          <w:spacing w:val="0"/>
          <w:w w:val="100"/>
          <w:position w:val="0"/>
          <w:sz w:val="30"/>
          <w:szCs w:val="30"/>
        </w:rPr>
        <w:t>用全站仪测量主梁前端、前后托梁及纵梁等水平杆件挠度。对上平杆前后两端、及后锚座变形进行 测量，并观察菱形架各杆件是否有被破坏的情况，如果发现异常情况及时停止加载工作，查明原因并处</w:t>
      </w:r>
    </w:p>
    <w:p>
      <w:pPr>
        <w:pStyle w:val="a4"/>
        <w:keepNext w:val="0"/>
        <w:keepLines w:val="0"/>
        <w:widowControl w:val="0"/>
        <w:shd w:val="clear" w:color="auto" w:fill="auto"/>
        <w:tabs>
          <w:tab w:val="right" w:leader="dot" w:pos="13956"/>
        </w:tabs>
        <w:bidi w:val="0"/>
        <w:spacing w:before="0" w:line="240" w:lineRule="auto"/>
        <w:ind w:left="0" w:right="0" w:firstLine="0"/>
        <w:jc w:val="left"/>
      </w:pPr>
      <w:r>
        <w:fldChar w:fldCharType="begin"/>
      </w:r>
      <w:r>
        <w:instrText xml:space="preserve"> TOC \o "1-5" \h \z </w:instrText>
      </w:r>
      <w:r>
        <w:fldChar w:fldCharType="separate"/>
      </w:r>
      <w:r>
        <w:rPr>
          <w:color w:val="000000"/>
          <w:spacing w:val="0"/>
          <w:w w:val="100"/>
          <w:position w:val="0"/>
        </w:rPr>
        <w:t>理。待处理完毕后方可继续加载至设计要求。</w:t>
      </w:r>
      <w:r>
        <w:rPr>
          <w:color w:val="000000"/>
          <w:spacing w:val="0"/>
          <w:w w:val="100"/>
          <w:position w:val="0"/>
        </w:rPr>
        <w:tab/>
      </w:r>
      <w:r>
        <w:rPr>
          <w:rFonts w:ascii="Times New Roman" w:eastAsia="Times New Roman" w:hAnsi="Times New Roman" w:cs="Times New Roman"/>
          <w:color w:val="000000"/>
          <w:spacing w:val="0"/>
          <w:w w:val="100"/>
          <w:position w:val="0"/>
        </w:rPr>
        <w:t>6</w:t>
      </w:r>
    </w:p>
    <w:p>
      <w:pPr>
        <w:pStyle w:val="a4"/>
        <w:keepNext w:val="0"/>
        <w:keepLines w:val="0"/>
        <w:widowControl w:val="0"/>
        <w:shd w:val="clear" w:color="auto" w:fill="auto"/>
        <w:tabs>
          <w:tab w:val="left" w:pos="631"/>
          <w:tab w:val="right" w:leader="dot" w:pos="13956"/>
        </w:tabs>
        <w:bidi w:val="0"/>
        <w:spacing w:before="0" w:line="240" w:lineRule="auto"/>
        <w:ind w:left="0" w:right="0" w:firstLine="0"/>
        <w:jc w:val="left"/>
      </w:pPr>
      <w:hyperlink w:anchor="bookmark75" w:tooltip="Current Document" w:history="1">
        <w:bookmarkStart w:id="10" w:name="bookmark10"/>
        <w:r>
          <w:rPr>
            <w:color w:val="000000"/>
            <w:spacing w:val="0"/>
            <w:w w:val="100"/>
            <w:position w:val="0"/>
          </w:rPr>
          <w:t>八</w:t>
        </w:r>
        <w:bookmarkEnd w:id="10"/>
        <w:r>
          <w:rPr>
            <w:color w:val="000000"/>
            <w:spacing w:val="0"/>
            <w:w w:val="100"/>
            <w:position w:val="0"/>
          </w:rPr>
          <w:t>、</w:t>
          <w:tab/>
          <w:t>数据处理</w:t>
        </w:r>
        <w:r>
          <w:rPr>
            <w:color w:val="000000"/>
            <w:spacing w:val="0"/>
            <w:w w:val="100"/>
            <w:position w:val="0"/>
          </w:rPr>
          <w:tab/>
        </w:r>
        <w:r>
          <w:rPr>
            <w:rFonts w:ascii="Times New Roman" w:eastAsia="Times New Roman" w:hAnsi="Times New Roman" w:cs="Times New Roman"/>
            <w:color w:val="000000"/>
            <w:spacing w:val="0"/>
            <w:w w:val="100"/>
            <w:position w:val="0"/>
          </w:rPr>
          <w:t>6</w:t>
        </w:r>
      </w:hyperlink>
    </w:p>
    <w:p>
      <w:pPr>
        <w:pStyle w:val="a4"/>
        <w:keepNext w:val="0"/>
        <w:keepLines w:val="0"/>
        <w:widowControl w:val="0"/>
        <w:shd w:val="clear" w:color="auto" w:fill="auto"/>
        <w:tabs>
          <w:tab w:val="left" w:pos="631"/>
          <w:tab w:val="right" w:leader="dot" w:pos="13956"/>
        </w:tabs>
        <w:bidi w:val="0"/>
        <w:spacing w:before="0" w:after="320" w:line="240" w:lineRule="auto"/>
        <w:ind w:left="0" w:right="0" w:firstLine="0"/>
        <w:jc w:val="left"/>
      </w:pPr>
      <w:hyperlink w:anchor="bookmark79" w:tooltip="Current Document" w:history="1">
        <w:bookmarkStart w:id="11" w:name="bookmark11"/>
        <w:r>
          <w:rPr>
            <w:color w:val="000000"/>
            <w:spacing w:val="0"/>
            <w:w w:val="100"/>
            <w:position w:val="0"/>
          </w:rPr>
          <w:t>九</w:t>
        </w:r>
        <w:bookmarkEnd w:id="11"/>
        <w:r>
          <w:rPr>
            <w:color w:val="000000"/>
            <w:spacing w:val="0"/>
            <w:w w:val="100"/>
            <w:position w:val="0"/>
          </w:rPr>
          <w:t>、</w:t>
          <w:tab/>
          <w:t>注意事项</w:t>
        </w:r>
        <w:r>
          <w:rPr>
            <w:color w:val="000000"/>
            <w:spacing w:val="0"/>
            <w:w w:val="100"/>
            <w:position w:val="0"/>
          </w:rPr>
          <w:tab/>
        </w:r>
        <w:r>
          <w:rPr>
            <w:rFonts w:ascii="Times New Roman" w:eastAsia="Times New Roman" w:hAnsi="Times New Roman" w:cs="Times New Roman"/>
            <w:color w:val="000000"/>
            <w:spacing w:val="0"/>
            <w:w w:val="100"/>
            <w:position w:val="0"/>
          </w:rPr>
          <w:t>6</w:t>
        </w:r>
      </w:hyperlink>
    </w:p>
    <w:p>
      <w:pPr>
        <w:pStyle w:val="a4"/>
        <w:keepNext w:val="0"/>
        <w:keepLines w:val="0"/>
        <w:widowControl w:val="0"/>
        <w:shd w:val="clear" w:color="auto" w:fill="auto"/>
        <w:tabs>
          <w:tab w:val="right" w:leader="dot" w:pos="13219"/>
        </w:tabs>
        <w:bidi w:val="0"/>
        <w:spacing w:before="0" w:line="240" w:lineRule="auto"/>
        <w:ind w:left="0" w:right="0" w:firstLine="0"/>
        <w:jc w:val="right"/>
        <w:rPr>
          <w:sz w:val="34"/>
          <w:szCs w:val="34"/>
        </w:rPr>
      </w:pPr>
      <w:hyperlink w:anchor="bookmark88" w:tooltip="Current Document" w:history="1">
        <w:bookmarkStart w:id="12" w:name="bookmark12"/>
        <w:bookmarkStart w:id="13" w:name="bookmark13"/>
        <w:bookmarkStart w:id="14" w:name="bookmark14"/>
        <w:r>
          <w:rPr>
            <w:b/>
            <w:bCs/>
            <w:color w:val="000000"/>
            <w:spacing w:val="0"/>
            <w:w w:val="100"/>
            <w:position w:val="0"/>
            <w:sz w:val="42"/>
            <w:szCs w:val="42"/>
          </w:rPr>
          <w:t>附件：挂篮结构计算书</w:t>
        </w:r>
        <w:r>
          <w:rPr>
            <w:b/>
            <w:bCs/>
            <w:color w:val="000000"/>
            <w:spacing w:val="0"/>
            <w:w w:val="100"/>
            <w:position w:val="0"/>
            <w:sz w:val="42"/>
            <w:szCs w:val="42"/>
          </w:rPr>
          <w:tab/>
        </w:r>
        <w:r>
          <w:rPr>
            <w:rFonts w:ascii="Arial" w:eastAsia="Arial" w:hAnsi="Arial" w:cs="Arial"/>
            <w:b/>
            <w:bCs/>
            <w:color w:val="000000"/>
            <w:spacing w:val="0"/>
            <w:w w:val="100"/>
            <w:position w:val="0"/>
            <w:sz w:val="34"/>
            <w:szCs w:val="34"/>
          </w:rPr>
          <w:t>7</w:t>
        </w:r>
        <w:bookmarkEnd w:id="12"/>
        <w:bookmarkEnd w:id="13"/>
        <w:bookmarkEnd w:id="14"/>
      </w:hyperlink>
      <w:r>
        <w:fldChar w:fldCharType="end"/>
      </w:r>
    </w:p>
    <w:p>
      <w:pPr>
        <w:pStyle w:val="32"/>
        <w:keepNext/>
        <w:keepLines/>
        <w:widowControl w:val="0"/>
        <w:shd w:val="clear" w:color="auto" w:fill="auto"/>
        <w:tabs>
          <w:tab w:val="left" w:pos="842"/>
        </w:tabs>
        <w:bidi w:val="0"/>
        <w:spacing w:before="0" w:after="640" w:line="240" w:lineRule="auto"/>
        <w:ind w:left="0" w:right="0" w:firstLine="0"/>
        <w:jc w:val="left"/>
      </w:pPr>
      <w:bookmarkStart w:id="15" w:name="bookmark15"/>
      <w:bookmarkStart w:id="16" w:name="bookmark16"/>
      <w:bookmarkStart w:id="17" w:name="bookmark17"/>
      <w:bookmarkStart w:id="18" w:name="bookmark18"/>
      <w:r>
        <w:rPr>
          <w:color w:val="000000"/>
          <w:spacing w:val="0"/>
          <w:w w:val="100"/>
          <w:position w:val="0"/>
        </w:rPr>
        <w:t>一</w:t>
      </w:r>
      <w:bookmarkEnd w:id="17"/>
      <w:r>
        <w:rPr>
          <w:color w:val="000000"/>
          <w:spacing w:val="0"/>
          <w:w w:val="100"/>
          <w:position w:val="0"/>
        </w:rPr>
        <w:t>、</w:t>
        <w:tab/>
        <w:t>工程概况</w:t>
      </w:r>
      <w:bookmarkEnd w:id="15"/>
      <w:bookmarkEnd w:id="16"/>
      <w:bookmarkEnd w:id="18"/>
    </w:p>
    <w:p>
      <w:pPr>
        <w:pStyle w:val="a5"/>
        <w:keepNext w:val="0"/>
        <w:keepLines w:val="0"/>
        <w:widowControl w:val="0"/>
        <w:shd w:val="clear" w:color="auto" w:fill="auto"/>
        <w:bidi w:val="0"/>
        <w:spacing w:before="0" w:after="640" w:line="592" w:lineRule="exact"/>
        <w:ind w:left="0" w:right="0" w:firstLine="720"/>
        <w:jc w:val="both"/>
        <w:sectPr>
          <w:type w:val="nextPage"/>
          <w:pgSz w:w="18218" w:h="25258"/>
          <w:pgMar w:top="1395" w:right="1363" w:bottom="2440" w:left="1975" w:header="0" w:footer="3" w:gutter="0"/>
          <w:pgNumType w:start="5"/>
          <w:cols w:space="720"/>
          <w:noEndnote/>
          <w:titlePg w:val="0"/>
          <w:rtlGutter w:val="0"/>
          <w:docGrid w:linePitch="360"/>
        </w:sectPr>
      </w:pPr>
      <w:r>
        <w:rPr>
          <w:color w:val="000000"/>
          <w:spacing w:val="0"/>
          <w:w w:val="100"/>
          <w:position w:val="0"/>
        </w:rPr>
        <w:t>总干渠高大跨渡槽</w:t>
      </w:r>
      <w:r>
        <w:rPr>
          <w:color w:val="000000"/>
          <w:spacing w:val="0"/>
          <w:w w:val="100"/>
          <w:position w:val="0"/>
          <w:sz w:val="32"/>
          <w:szCs w:val="32"/>
        </w:rPr>
        <w:t>C2</w:t>
      </w:r>
      <w:r>
        <w:rPr>
          <w:color w:val="000000"/>
          <w:spacing w:val="0"/>
          <w:w w:val="100"/>
          <w:position w:val="0"/>
        </w:rPr>
        <w:t>标由河沟头、焦家</w:t>
      </w:r>
      <w:r>
        <w:rPr>
          <w:color w:val="000000"/>
          <w:spacing w:val="0"/>
          <w:w w:val="100"/>
          <w:position w:val="0"/>
          <w:sz w:val="32"/>
          <w:szCs w:val="32"/>
        </w:rPr>
        <w:t>2</w:t>
      </w:r>
      <w:r>
        <w:rPr>
          <w:color w:val="000000"/>
          <w:spacing w:val="0"/>
          <w:w w:val="100"/>
          <w:position w:val="0"/>
        </w:rPr>
        <w:t>座渡槽组成，河沟头渡槽主槽采用</w:t>
      </w:r>
      <w:r>
        <w:rPr>
          <w:color w:val="000000"/>
          <w:spacing w:val="0"/>
          <w:w w:val="100"/>
          <w:position w:val="0"/>
          <w:sz w:val="32"/>
          <w:szCs w:val="32"/>
        </w:rPr>
        <w:t>(80.55+2 X150+80.55)m</w:t>
      </w:r>
      <w:r>
        <w:rPr>
          <w:color w:val="000000"/>
          <w:spacing w:val="0"/>
          <w:w w:val="100"/>
          <w:position w:val="0"/>
        </w:rPr>
        <w:t>共</w:t>
      </w:r>
      <w:r>
        <w:rPr>
          <w:color w:val="000000"/>
          <w:spacing w:val="0"/>
          <w:w w:val="100"/>
          <w:position w:val="0"/>
          <w:sz w:val="32"/>
          <w:szCs w:val="32"/>
        </w:rPr>
        <w:t>461.1m</w:t>
      </w:r>
      <w:r>
        <w:rPr>
          <w:color w:val="000000"/>
          <w:spacing w:val="0"/>
          <w:w w:val="100"/>
          <w:position w:val="0"/>
        </w:rPr>
        <w:t>连续刚构体系；焦家渡槽主槽采用</w:t>
      </w:r>
      <w:r>
        <w:rPr>
          <w:color w:val="000000"/>
          <w:spacing w:val="0"/>
          <w:w w:val="100"/>
          <w:position w:val="0"/>
          <w:sz w:val="32"/>
          <w:szCs w:val="32"/>
        </w:rPr>
        <w:t>(95.95+2X180+95.95)m</w:t>
      </w:r>
      <w:r>
        <w:rPr>
          <w:color w:val="000000"/>
          <w:spacing w:val="0"/>
          <w:w w:val="100"/>
          <w:position w:val="0"/>
        </w:rPr>
        <w:t xml:space="preserve">共 </w:t>
      </w:r>
      <w:r>
        <w:rPr>
          <w:color w:val="000000"/>
          <w:spacing w:val="0"/>
          <w:w w:val="100"/>
          <w:position w:val="0"/>
          <w:sz w:val="32"/>
          <w:szCs w:val="32"/>
        </w:rPr>
        <w:t>551.9m</w:t>
      </w:r>
      <w:r>
        <w:rPr>
          <w:color w:val="000000"/>
          <w:spacing w:val="0"/>
          <w:w w:val="100"/>
          <w:position w:val="0"/>
        </w:rPr>
        <w:t>连续刚构体系。渡槽平面、纵向均位于直线上，渡槽箱梁顶面纵坡</w:t>
      </w:r>
      <w:r>
        <w:rPr>
          <w:color w:val="000000"/>
          <w:spacing w:val="0"/>
          <w:w w:val="100"/>
          <w:position w:val="0"/>
          <w:sz w:val="32"/>
          <w:szCs w:val="32"/>
        </w:rPr>
        <w:t>1/1500,</w:t>
      </w:r>
      <w:r>
        <w:rPr>
          <w:color w:val="000000"/>
          <w:spacing w:val="0"/>
          <w:w w:val="100"/>
          <w:position w:val="0"/>
        </w:rPr>
        <w:t>靠进 口侧高，靠出口侧低。</w:t>
      </w:r>
    </w:p>
    <w:p>
      <w:pPr>
        <w:pStyle w:val="32"/>
        <w:keepNext/>
        <w:keepLines/>
        <w:widowControl w:val="0"/>
        <w:shd w:val="clear" w:color="auto" w:fill="auto"/>
        <w:tabs>
          <w:tab w:val="left" w:pos="842"/>
        </w:tabs>
        <w:bidi w:val="0"/>
        <w:spacing w:before="0" w:after="500" w:line="240" w:lineRule="auto"/>
        <w:ind w:left="0" w:right="0" w:firstLine="0"/>
        <w:jc w:val="left"/>
      </w:pPr>
      <w:bookmarkStart w:id="19" w:name="bookmark19"/>
      <w:bookmarkStart w:id="20" w:name="bookmark20"/>
      <w:bookmarkStart w:id="21" w:name="bookmark21"/>
      <w:bookmarkStart w:id="22" w:name="bookmark22"/>
      <w:r>
        <w:rPr>
          <w:color w:val="000000"/>
          <w:spacing w:val="0"/>
          <w:w w:val="100"/>
          <w:position w:val="0"/>
        </w:rPr>
        <w:t>二</w:t>
      </w:r>
      <w:bookmarkEnd w:id="21"/>
      <w:r>
        <w:rPr>
          <w:color w:val="000000"/>
          <w:spacing w:val="0"/>
          <w:w w:val="100"/>
          <w:position w:val="0"/>
        </w:rPr>
        <w:t>、</w:t>
        <w:tab/>
        <w:t>编制依据</w:t>
      </w:r>
      <w:bookmarkEnd w:id="19"/>
      <w:bookmarkEnd w:id="20"/>
      <w:bookmarkEnd w:id="22"/>
    </w:p>
    <w:p>
      <w:pPr>
        <w:pStyle w:val="41"/>
        <w:keepNext/>
        <w:keepLines/>
        <w:widowControl w:val="0"/>
        <w:shd w:val="clear" w:color="auto" w:fill="auto"/>
        <w:bidi w:val="0"/>
        <w:spacing w:before="0"/>
        <w:ind w:left="0" w:right="0" w:firstLine="0"/>
        <w:jc w:val="left"/>
      </w:pPr>
      <w:bookmarkStart w:id="23" w:name="bookmark23"/>
      <w:bookmarkStart w:id="24" w:name="bookmark24"/>
      <w:bookmarkStart w:id="25" w:name="bookmark25"/>
      <w:r>
        <w:rPr>
          <w:color w:val="000000"/>
          <w:spacing w:val="0"/>
          <w:w w:val="100"/>
          <w:position w:val="0"/>
        </w:rPr>
        <w:t>2.1</w:t>
      </w:r>
      <w:r>
        <w:rPr>
          <w:color w:val="000000"/>
          <w:spacing w:val="0"/>
          <w:w w:val="100"/>
          <w:position w:val="0"/>
        </w:rPr>
        <w:t>编制依据</w:t>
      </w:r>
      <w:bookmarkEnd w:id="23"/>
      <w:bookmarkEnd w:id="24"/>
      <w:bookmarkEnd w:id="25"/>
    </w:p>
    <w:p>
      <w:pPr>
        <w:pStyle w:val="a5"/>
        <w:keepNext w:val="0"/>
        <w:keepLines w:val="0"/>
        <w:widowControl w:val="0"/>
        <w:numPr>
          <w:ilvl w:val="0"/>
          <w:numId w:val="3"/>
        </w:numPr>
        <w:shd w:val="clear" w:color="auto" w:fill="auto"/>
        <w:tabs>
          <w:tab w:val="left" w:pos="1272"/>
        </w:tabs>
        <w:bidi w:val="0"/>
        <w:spacing w:before="0" w:after="0" w:line="782" w:lineRule="exact"/>
        <w:ind w:left="0" w:right="0" w:firstLine="720"/>
        <w:jc w:val="left"/>
      </w:pPr>
      <w:bookmarkStart w:id="26" w:name="bookmark26"/>
      <w:bookmarkEnd w:id="26"/>
      <w:r>
        <w:rPr>
          <w:color w:val="000000"/>
          <w:spacing w:val="0"/>
          <w:w w:val="100"/>
          <w:position w:val="0"/>
        </w:rPr>
        <w:t>黔中水利枢纽一期工程总干渠渡槽</w:t>
      </w:r>
      <w:r>
        <w:rPr>
          <w:color w:val="000000"/>
          <w:spacing w:val="0"/>
          <w:w w:val="100"/>
          <w:position w:val="0"/>
          <w:sz w:val="32"/>
          <w:szCs w:val="32"/>
        </w:rPr>
        <w:t>C2</w:t>
      </w:r>
      <w:r>
        <w:rPr>
          <w:color w:val="000000"/>
          <w:spacing w:val="0"/>
          <w:w w:val="100"/>
          <w:position w:val="0"/>
        </w:rPr>
        <w:t>标连续刚构施工图及相关设计文件。</w:t>
      </w:r>
    </w:p>
    <w:p>
      <w:pPr>
        <w:pStyle w:val="a5"/>
        <w:keepNext w:val="0"/>
        <w:keepLines w:val="0"/>
        <w:widowControl w:val="0"/>
        <w:numPr>
          <w:ilvl w:val="0"/>
          <w:numId w:val="3"/>
        </w:numPr>
        <w:shd w:val="clear" w:color="auto" w:fill="auto"/>
        <w:tabs>
          <w:tab w:val="left" w:pos="1272"/>
        </w:tabs>
        <w:bidi w:val="0"/>
        <w:spacing w:before="0" w:after="0" w:line="782" w:lineRule="exact"/>
        <w:ind w:left="0" w:right="0" w:firstLine="720"/>
        <w:jc w:val="left"/>
      </w:pPr>
      <w:bookmarkStart w:id="27" w:name="bookmark27"/>
      <w:bookmarkEnd w:id="27"/>
      <w:r>
        <w:rPr>
          <w:color w:val="000000"/>
          <w:spacing w:val="0"/>
          <w:w w:val="100"/>
          <w:position w:val="0"/>
        </w:rPr>
        <w:t>国家现行、设计中规定的施工规范、技术标准、验收标准和有关规定。</w:t>
      </w:r>
    </w:p>
    <w:p>
      <w:pPr>
        <w:pStyle w:val="a5"/>
        <w:keepNext w:val="0"/>
        <w:keepLines w:val="0"/>
        <w:widowControl w:val="0"/>
        <w:shd w:val="clear" w:color="auto" w:fill="auto"/>
        <w:bidi w:val="0"/>
        <w:spacing w:before="0" w:after="0" w:line="782" w:lineRule="exact"/>
        <w:ind w:left="1200" w:right="0" w:firstLine="0"/>
        <w:jc w:val="left"/>
      </w:pPr>
      <w:r>
        <w:rPr>
          <w:color w:val="000000"/>
          <w:spacing w:val="0"/>
          <w:w w:val="100"/>
          <w:position w:val="0"/>
        </w:rPr>
        <w:t>《公路桥涵施工技术规范》</w:t>
      </w:r>
      <w:r>
        <w:rPr>
          <w:color w:val="000000"/>
          <w:spacing w:val="0"/>
          <w:w w:val="100"/>
          <w:position w:val="0"/>
          <w:sz w:val="32"/>
          <w:szCs w:val="32"/>
        </w:rPr>
        <w:t>(JTJ 041-2011)</w:t>
      </w:r>
    </w:p>
    <w:p>
      <w:pPr>
        <w:pStyle w:val="a5"/>
        <w:keepNext w:val="0"/>
        <w:keepLines w:val="0"/>
        <w:widowControl w:val="0"/>
        <w:shd w:val="clear" w:color="auto" w:fill="auto"/>
        <w:bidi w:val="0"/>
        <w:spacing w:before="0" w:after="0" w:line="782" w:lineRule="exact"/>
        <w:ind w:left="1200" w:right="0" w:firstLine="0"/>
        <w:jc w:val="left"/>
      </w:pPr>
      <w:r>
        <w:rPr>
          <w:color w:val="000000"/>
          <w:spacing w:val="0"/>
          <w:w w:val="100"/>
          <w:position w:val="0"/>
        </w:rPr>
        <w:t>《公路桥涵工程施工安全技术规程》</w:t>
      </w:r>
      <w:r>
        <w:rPr>
          <w:color w:val="000000"/>
          <w:spacing w:val="0"/>
          <w:w w:val="100"/>
          <w:position w:val="0"/>
          <w:sz w:val="32"/>
          <w:szCs w:val="32"/>
        </w:rPr>
        <w:t>(JTJ076-95)</w:t>
      </w:r>
    </w:p>
    <w:p>
      <w:pPr>
        <w:pStyle w:val="a5"/>
        <w:keepNext w:val="0"/>
        <w:keepLines w:val="0"/>
        <w:widowControl w:val="0"/>
        <w:shd w:val="clear" w:color="auto" w:fill="auto"/>
        <w:bidi w:val="0"/>
        <w:spacing w:before="0" w:after="0" w:line="782" w:lineRule="exact"/>
        <w:ind w:left="1080" w:right="0" w:firstLine="0"/>
        <w:jc w:val="left"/>
      </w:pPr>
      <w:r>
        <w:rPr>
          <w:color w:val="000000"/>
          <w:spacing w:val="0"/>
          <w:w w:val="100"/>
          <w:position w:val="0"/>
        </w:rPr>
        <w:t>《水利水电工程施工通用安全技术规程》</w:t>
      </w:r>
      <w:r>
        <w:rPr>
          <w:color w:val="000000"/>
          <w:spacing w:val="0"/>
          <w:w w:val="100"/>
          <w:position w:val="0"/>
          <w:sz w:val="32"/>
          <w:szCs w:val="32"/>
        </w:rPr>
        <w:t>SL 398-2007</w:t>
      </w:r>
    </w:p>
    <w:p>
      <w:pPr>
        <w:pStyle w:val="a5"/>
        <w:keepNext w:val="0"/>
        <w:keepLines w:val="0"/>
        <w:widowControl w:val="0"/>
        <w:shd w:val="clear" w:color="auto" w:fill="auto"/>
        <w:bidi w:val="0"/>
        <w:spacing w:before="0" w:after="0" w:line="782" w:lineRule="exact"/>
        <w:ind w:left="1080" w:right="0" w:firstLine="0"/>
        <w:jc w:val="left"/>
      </w:pPr>
      <w:r>
        <w:rPr>
          <w:color w:val="000000"/>
          <w:spacing w:val="0"/>
          <w:w w:val="100"/>
          <w:position w:val="0"/>
        </w:rPr>
        <w:t>《路桥施工计算手册》</w:t>
      </w:r>
      <w:r>
        <w:rPr>
          <w:color w:val="000000"/>
          <w:spacing w:val="0"/>
          <w:w w:val="100"/>
          <w:position w:val="0"/>
          <w:sz w:val="32"/>
          <w:szCs w:val="32"/>
        </w:rPr>
        <w:t>ISBN 7-114</w:t>
      </w:r>
    </w:p>
    <w:p>
      <w:pPr>
        <w:pStyle w:val="a5"/>
        <w:keepNext w:val="0"/>
        <w:keepLines w:val="0"/>
        <w:widowControl w:val="0"/>
        <w:shd w:val="clear" w:color="auto" w:fill="auto"/>
        <w:bidi w:val="0"/>
        <w:spacing w:before="0" w:after="0" w:line="782" w:lineRule="exact"/>
        <w:ind w:left="1080" w:right="0" w:firstLine="0"/>
        <w:jc w:val="left"/>
      </w:pPr>
      <w:r>
        <w:rPr>
          <w:color w:val="000000"/>
          <w:spacing w:val="0"/>
          <w:w w:val="100"/>
          <w:position w:val="0"/>
        </w:rPr>
        <w:t>《钢结构设计手册》(下)第三版</w:t>
      </w:r>
      <w:r>
        <w:rPr>
          <w:color w:val="000000"/>
          <w:spacing w:val="0"/>
          <w:w w:val="100"/>
          <w:position w:val="0"/>
          <w:sz w:val="32"/>
          <w:szCs w:val="32"/>
        </w:rPr>
        <w:t>ISBN 978-7-112</w:t>
      </w:r>
    </w:p>
    <w:p>
      <w:pPr>
        <w:pStyle w:val="a5"/>
        <w:keepNext w:val="0"/>
        <w:keepLines w:val="0"/>
        <w:widowControl w:val="0"/>
        <w:shd w:val="clear" w:color="auto" w:fill="auto"/>
        <w:bidi w:val="0"/>
        <w:spacing w:before="0" w:after="0" w:line="782" w:lineRule="exact"/>
        <w:ind w:left="1080" w:right="0" w:firstLine="0"/>
        <w:jc w:val="left"/>
      </w:pPr>
      <w:r>
        <w:rPr>
          <w:color w:val="000000"/>
          <w:spacing w:val="0"/>
          <w:w w:val="100"/>
          <w:position w:val="0"/>
        </w:rPr>
        <w:t>《钢结构工程计算速查手册》</w:t>
      </w:r>
      <w:r>
        <w:rPr>
          <w:color w:val="000000"/>
          <w:spacing w:val="0"/>
          <w:w w:val="100"/>
          <w:position w:val="0"/>
          <w:sz w:val="32"/>
          <w:szCs w:val="32"/>
        </w:rPr>
        <w:t>ISBN 978-7-5609</w:t>
      </w:r>
    </w:p>
    <w:p>
      <w:pPr>
        <w:pStyle w:val="a5"/>
        <w:keepNext w:val="0"/>
        <w:keepLines w:val="0"/>
        <w:widowControl w:val="0"/>
        <w:numPr>
          <w:ilvl w:val="0"/>
          <w:numId w:val="3"/>
        </w:numPr>
        <w:shd w:val="clear" w:color="auto" w:fill="auto"/>
        <w:tabs>
          <w:tab w:val="left" w:pos="1272"/>
        </w:tabs>
        <w:bidi w:val="0"/>
        <w:spacing w:before="0" w:after="0" w:line="782" w:lineRule="exact"/>
        <w:ind w:left="0" w:right="0" w:firstLine="720"/>
        <w:jc w:val="both"/>
      </w:pPr>
      <w:bookmarkStart w:id="28" w:name="bookmark28"/>
      <w:bookmarkEnd w:id="28"/>
      <w:r>
        <w:rPr>
          <w:color w:val="000000"/>
          <w:spacing w:val="0"/>
          <w:w w:val="100"/>
          <w:position w:val="0"/>
        </w:rPr>
        <w:t>投标文件、施工合同。</w:t>
      </w:r>
    </w:p>
    <w:p>
      <w:pPr>
        <w:pStyle w:val="a5"/>
        <w:keepNext w:val="0"/>
        <w:keepLines w:val="0"/>
        <w:widowControl w:val="0"/>
        <w:numPr>
          <w:ilvl w:val="0"/>
          <w:numId w:val="3"/>
        </w:numPr>
        <w:shd w:val="clear" w:color="auto" w:fill="auto"/>
        <w:tabs>
          <w:tab w:val="left" w:pos="1272"/>
        </w:tabs>
        <w:bidi w:val="0"/>
        <w:spacing w:before="0" w:after="420" w:line="782" w:lineRule="exact"/>
        <w:ind w:left="0" w:right="0" w:firstLine="720"/>
        <w:jc w:val="both"/>
      </w:pPr>
      <w:bookmarkStart w:id="29" w:name="bookmark29"/>
      <w:bookmarkEnd w:id="29"/>
      <w:r>
        <w:rPr>
          <w:color w:val="000000"/>
          <w:spacing w:val="0"/>
          <w:w w:val="100"/>
          <w:position w:val="0"/>
        </w:rPr>
        <w:t>本承包人拥有的施工设备与类似工程施工经验。</w:t>
      </w:r>
    </w:p>
    <w:p>
      <w:pPr>
        <w:pStyle w:val="41"/>
        <w:keepNext/>
        <w:keepLines/>
        <w:widowControl w:val="0"/>
        <w:shd w:val="clear" w:color="auto" w:fill="auto"/>
        <w:bidi w:val="0"/>
        <w:spacing w:before="0"/>
        <w:ind w:left="0" w:right="0" w:firstLine="0"/>
        <w:jc w:val="left"/>
      </w:pPr>
      <w:bookmarkStart w:id="30" w:name="bookmark30"/>
      <w:bookmarkStart w:id="31" w:name="bookmark31"/>
      <w:bookmarkStart w:id="32" w:name="bookmark32"/>
      <w:r>
        <w:rPr>
          <w:color w:val="000000"/>
          <w:spacing w:val="0"/>
          <w:w w:val="100"/>
          <w:position w:val="0"/>
        </w:rPr>
        <w:t>2.2</w:t>
      </w:r>
      <w:r>
        <w:rPr>
          <w:color w:val="000000"/>
          <w:spacing w:val="0"/>
          <w:w w:val="100"/>
          <w:position w:val="0"/>
        </w:rPr>
        <w:t>编制原则</w:t>
      </w:r>
      <w:bookmarkEnd w:id="30"/>
      <w:bookmarkEnd w:id="31"/>
      <w:bookmarkEnd w:id="32"/>
    </w:p>
    <w:p>
      <w:pPr>
        <w:pStyle w:val="a5"/>
        <w:keepNext w:val="0"/>
        <w:keepLines w:val="0"/>
        <w:widowControl w:val="0"/>
        <w:numPr>
          <w:ilvl w:val="0"/>
          <w:numId w:val="2"/>
        </w:numPr>
        <w:shd w:val="clear" w:color="auto" w:fill="auto"/>
        <w:tabs>
          <w:tab w:val="left" w:pos="1272"/>
        </w:tabs>
        <w:bidi w:val="0"/>
        <w:spacing w:before="0" w:after="0" w:line="782" w:lineRule="exact"/>
        <w:ind w:left="0" w:right="0" w:firstLine="720"/>
        <w:jc w:val="both"/>
      </w:pPr>
      <w:bookmarkStart w:id="33" w:name="bookmark33"/>
      <w:bookmarkEnd w:id="33"/>
      <w:r>
        <w:rPr>
          <w:color w:val="000000"/>
          <w:spacing w:val="0"/>
          <w:w w:val="100"/>
          <w:position w:val="0"/>
        </w:rPr>
        <w:t>遵循《施工设计图纸》的原则，在编制施工技术方案时，认真阅读核对所获得的设 计文件资料，理解设计意图，掌握现场情况，严格按设计资料和设计原则编制施工技术方 案，满足设计标准和要求；</w:t>
      </w:r>
    </w:p>
    <w:p>
      <w:pPr>
        <w:pStyle w:val="a5"/>
        <w:keepNext w:val="0"/>
        <w:keepLines w:val="0"/>
        <w:widowControl w:val="0"/>
        <w:numPr>
          <w:ilvl w:val="0"/>
          <w:numId w:val="2"/>
        </w:numPr>
        <w:shd w:val="clear" w:color="auto" w:fill="auto"/>
        <w:tabs>
          <w:tab w:val="left" w:pos="1272"/>
        </w:tabs>
        <w:bidi w:val="0"/>
        <w:spacing w:before="0" w:after="420" w:line="787" w:lineRule="exact"/>
        <w:ind w:left="0" w:right="0" w:firstLine="720"/>
        <w:jc w:val="both"/>
      </w:pPr>
      <w:bookmarkStart w:id="34" w:name="bookmark34"/>
      <w:bookmarkEnd w:id="34"/>
      <w:r>
        <w:rPr>
          <w:color w:val="000000"/>
          <w:spacing w:val="0"/>
          <w:w w:val="100"/>
          <w:position w:val="0"/>
        </w:rPr>
        <w:t>遵循“安全第一、预防为主”的原则，从制度、管理、方案、资源等方面制定切实 可行的措施，确保安全施工，服从建设单位及监理工程师的监督、监理，严肃安全纪律， 严格按规章程序办事。</w:t>
      </w:r>
    </w:p>
    <w:p>
      <w:pPr>
        <w:pStyle w:val="32"/>
        <w:keepNext/>
        <w:keepLines/>
        <w:widowControl w:val="0"/>
        <w:shd w:val="clear" w:color="auto" w:fill="auto"/>
        <w:tabs>
          <w:tab w:val="left" w:pos="802"/>
        </w:tabs>
        <w:bidi w:val="0"/>
        <w:spacing w:before="0" w:after="480" w:line="240" w:lineRule="auto"/>
        <w:ind w:left="0" w:right="0" w:firstLine="0"/>
        <w:jc w:val="left"/>
      </w:pPr>
      <w:bookmarkStart w:id="35" w:name="bookmark35"/>
      <w:bookmarkStart w:id="36" w:name="bookmark36"/>
      <w:bookmarkStart w:id="37" w:name="bookmark37"/>
      <w:bookmarkStart w:id="38" w:name="bookmark38"/>
      <w:r>
        <w:rPr>
          <w:color w:val="000000"/>
          <w:spacing w:val="0"/>
          <w:w w:val="100"/>
          <w:position w:val="0"/>
        </w:rPr>
        <w:t>三</w:t>
      </w:r>
      <w:bookmarkEnd w:id="37"/>
      <w:r>
        <w:rPr>
          <w:color w:val="000000"/>
          <w:spacing w:val="0"/>
          <w:w w:val="100"/>
          <w:position w:val="0"/>
        </w:rPr>
        <w:t>、</w:t>
        <w:tab/>
        <w:t>挂篮构造</w:t>
      </w:r>
      <w:bookmarkEnd w:id="35"/>
      <w:bookmarkEnd w:id="36"/>
      <w:bookmarkEnd w:id="38"/>
    </w:p>
    <w:p>
      <w:pPr>
        <w:pStyle w:val="a5"/>
        <w:keepNext w:val="0"/>
        <w:keepLines w:val="0"/>
        <w:widowControl w:val="0"/>
        <w:shd w:val="clear" w:color="auto" w:fill="auto"/>
        <w:bidi w:val="0"/>
        <w:spacing w:before="0" w:after="0" w:line="779" w:lineRule="exact"/>
        <w:ind w:left="0" w:right="0" w:firstLine="860"/>
        <w:jc w:val="both"/>
      </w:pPr>
      <w:r>
        <w:rPr>
          <w:color w:val="000000"/>
          <w:spacing w:val="0"/>
          <w:w w:val="100"/>
          <w:position w:val="0"/>
        </w:rPr>
        <w:t>挂篮采用菱形自锚式挂篮。挂篮重量约</w:t>
      </w:r>
      <w:r>
        <w:rPr>
          <w:color w:val="000000"/>
          <w:spacing w:val="0"/>
          <w:w w:val="100"/>
          <w:position w:val="0"/>
          <w:sz w:val="32"/>
          <w:szCs w:val="32"/>
        </w:rPr>
        <w:t>140t</w:t>
      </w:r>
      <w:r>
        <w:rPr>
          <w:color w:val="000000"/>
          <w:spacing w:val="0"/>
          <w:w w:val="100"/>
          <w:position w:val="0"/>
        </w:rPr>
        <w:t>，挂篮的承重力为</w:t>
      </w:r>
      <w:r>
        <w:rPr>
          <w:color w:val="000000"/>
          <w:spacing w:val="0"/>
          <w:w w:val="100"/>
          <w:position w:val="0"/>
          <w:sz w:val="32"/>
          <w:szCs w:val="32"/>
        </w:rPr>
        <w:t>400t</w:t>
      </w:r>
      <w:r>
        <w:rPr>
          <w:color w:val="000000"/>
          <w:spacing w:val="0"/>
          <w:w w:val="100"/>
          <w:position w:val="0"/>
        </w:rPr>
        <w:t>。</w:t>
      </w:r>
      <w:r>
        <w:rPr>
          <w:color w:val="000000"/>
          <w:spacing w:val="0"/>
          <w:w w:val="100"/>
          <w:position w:val="0"/>
        </w:rPr>
        <w:t>焦家、河沟头 渡槽采用挂篮现浇连续梁，混凝土额定载荷</w:t>
      </w:r>
      <w:r>
        <w:rPr>
          <w:color w:val="000000"/>
          <w:spacing w:val="0"/>
          <w:w w:val="100"/>
          <w:position w:val="0"/>
          <w:sz w:val="32"/>
          <w:szCs w:val="32"/>
        </w:rPr>
        <w:t>271t</w:t>
      </w:r>
      <w:r>
        <w:rPr>
          <w:color w:val="000000"/>
          <w:spacing w:val="0"/>
          <w:w w:val="100"/>
          <w:position w:val="0"/>
        </w:rPr>
        <w:t>，施工荷载（包括挂篮悬吊底模、侧模、 内模系统，施工人员及机具）</w:t>
      </w:r>
      <w:r>
        <w:rPr>
          <w:color w:val="000000"/>
          <w:spacing w:val="0"/>
          <w:w w:val="100"/>
          <w:position w:val="0"/>
          <w:sz w:val="32"/>
          <w:szCs w:val="32"/>
        </w:rPr>
        <w:t>120t，</w:t>
      </w:r>
      <w:r>
        <w:rPr>
          <w:color w:val="000000"/>
          <w:spacing w:val="0"/>
          <w:w w:val="100"/>
          <w:position w:val="0"/>
        </w:rPr>
        <w:t>挂篮所承受的总荷载为</w:t>
      </w:r>
      <w:r>
        <w:rPr>
          <w:color w:val="000000"/>
          <w:spacing w:val="0"/>
          <w:w w:val="100"/>
          <w:position w:val="0"/>
          <w:sz w:val="32"/>
          <w:szCs w:val="32"/>
        </w:rPr>
        <w:t>391t</w:t>
      </w:r>
      <w:r>
        <w:rPr>
          <w:color w:val="000000"/>
          <w:spacing w:val="0"/>
          <w:w w:val="100"/>
          <w:position w:val="0"/>
        </w:rPr>
        <w:t xml:space="preserve">，理论计算时取总荷载为 </w:t>
      </w:r>
      <w:r>
        <w:rPr>
          <w:color w:val="000000"/>
          <w:spacing w:val="0"/>
          <w:w w:val="100"/>
          <w:position w:val="0"/>
          <w:sz w:val="32"/>
          <w:szCs w:val="32"/>
        </w:rPr>
        <w:t>400t</w:t>
      </w:r>
      <w:r>
        <w:rPr>
          <w:color w:val="000000"/>
          <w:spacing w:val="0"/>
          <w:w w:val="100"/>
          <w:position w:val="0"/>
        </w:rPr>
        <w:t>，挂蓝单片梁标准荷载为</w:t>
      </w:r>
      <w:r>
        <w:rPr>
          <w:color w:val="000000"/>
          <w:spacing w:val="0"/>
          <w:w w:val="100"/>
          <w:position w:val="0"/>
          <w:sz w:val="32"/>
          <w:szCs w:val="32"/>
        </w:rPr>
        <w:t>1/4</w:t>
      </w:r>
      <w:r>
        <w:rPr>
          <w:color w:val="000000"/>
          <w:spacing w:val="0"/>
          <w:w w:val="100"/>
          <w:position w:val="0"/>
        </w:rPr>
        <w:t>的荷载总量为</w:t>
      </w:r>
      <w:r>
        <w:rPr>
          <w:color w:val="000000"/>
          <w:spacing w:val="0"/>
          <w:w w:val="100"/>
          <w:position w:val="0"/>
          <w:sz w:val="32"/>
          <w:szCs w:val="32"/>
        </w:rPr>
        <w:t>100t</w:t>
      </w:r>
      <w:r>
        <w:rPr>
          <w:color w:val="000000"/>
          <w:spacing w:val="0"/>
          <w:w w:val="100"/>
          <w:position w:val="0"/>
        </w:rPr>
        <w:t>。</w:t>
      </w:r>
    </w:p>
    <w:p>
      <w:pPr>
        <w:pStyle w:val="a5"/>
        <w:keepNext w:val="0"/>
        <w:keepLines w:val="0"/>
        <w:widowControl w:val="0"/>
        <w:shd w:val="clear" w:color="auto" w:fill="auto"/>
        <w:bidi w:val="0"/>
        <w:spacing w:before="0" w:after="0" w:line="779" w:lineRule="exact"/>
        <w:ind w:left="0" w:right="0" w:firstLine="740"/>
        <w:jc w:val="both"/>
      </w:pPr>
      <w:r>
        <w:rPr>
          <w:color w:val="000000"/>
          <w:spacing w:val="0"/>
          <w:w w:val="100"/>
          <w:position w:val="0"/>
        </w:rPr>
        <w:t>挂篮主桁架，由上平杆、下平杆、前斜杆、后斜杆组成，各杆件采用螺栓、销子连接 成整体。</w:t>
      </w:r>
    </w:p>
    <w:p>
      <w:pPr>
        <w:pStyle w:val="a5"/>
        <w:keepNext w:val="0"/>
        <w:keepLines w:val="0"/>
        <w:widowControl w:val="0"/>
        <w:shd w:val="clear" w:color="auto" w:fill="auto"/>
        <w:bidi w:val="0"/>
        <w:spacing w:before="0" w:after="780" w:line="779" w:lineRule="exact"/>
        <w:ind w:left="0" w:right="0" w:firstLine="740"/>
        <w:jc w:val="both"/>
        <w:sectPr>
          <w:type w:val="nextPage"/>
          <w:pgSz w:w="18218" w:h="25258"/>
          <w:pgMar w:top="1395" w:right="1363" w:bottom="2440" w:left="1975" w:header="0" w:footer="3" w:gutter="0"/>
          <w:pgNumType w:start="6"/>
          <w:cols w:space="720"/>
          <w:noEndnote/>
          <w:titlePg w:val="0"/>
          <w:rtlGutter w:val="0"/>
          <w:docGrid w:linePitch="360"/>
        </w:sectPr>
      </w:pPr>
      <w:r>
        <w:rPr>
          <w:color w:val="000000"/>
          <w:spacing w:val="0"/>
          <w:w w:val="100"/>
          <w:position w:val="0"/>
        </w:rPr>
        <w:t>挂篮菱形主桁架作为承重结构，单片菱形架由上平杆、下平杆、前斜杆、后斜杆中立</w:t>
      </w:r>
    </w:p>
    <w:p>
      <w:pPr>
        <w:pStyle w:val="a5"/>
        <w:keepNext w:val="0"/>
        <w:keepLines w:val="0"/>
        <w:widowControl w:val="0"/>
        <w:shd w:val="clear" w:color="auto" w:fill="auto"/>
        <w:bidi w:val="0"/>
        <w:spacing w:before="0" w:after="780" w:line="779" w:lineRule="exact"/>
        <w:ind w:left="0" w:right="0" w:firstLine="740"/>
        <w:jc w:val="both"/>
      </w:pPr>
      <w:r>
        <w:rPr>
          <w:color w:val="000000"/>
          <w:spacing w:val="0"/>
          <w:w w:val="100"/>
          <w:position w:val="0"/>
        </w:rPr>
        <w:t xml:space="preserve"> 杆采用销子连接而成，其构件均采用双肢槽钢</w:t>
      </w:r>
      <w:r>
        <w:rPr>
          <w:color w:val="000000"/>
          <w:spacing w:val="0"/>
          <w:w w:val="100"/>
          <w:position w:val="0"/>
          <w:sz w:val="32"/>
          <w:szCs w:val="32"/>
        </w:rPr>
        <w:t>[]40b</w:t>
      </w:r>
      <w:r>
        <w:rPr>
          <w:color w:val="000000"/>
          <w:spacing w:val="0"/>
          <w:w w:val="100"/>
          <w:position w:val="0"/>
        </w:rPr>
        <w:t>、</w:t>
      </w:r>
      <w:r>
        <w:rPr>
          <w:color w:val="000000"/>
          <w:spacing w:val="0"/>
          <w:w w:val="100"/>
          <w:position w:val="0"/>
        </w:rPr>
        <w:t>连接钢板组拼焊接。</w:t>
      </w:r>
    </w:p>
    <w:p>
      <w:pPr>
        <w:pStyle w:val="32"/>
        <w:keepNext/>
        <w:keepLines/>
        <w:widowControl w:val="0"/>
        <w:shd w:val="clear" w:color="auto" w:fill="auto"/>
        <w:tabs>
          <w:tab w:val="left" w:pos="802"/>
        </w:tabs>
        <w:bidi w:val="0"/>
        <w:spacing w:before="0" w:after="480" w:line="240" w:lineRule="auto"/>
        <w:ind w:left="0" w:right="0" w:firstLine="0"/>
        <w:jc w:val="both"/>
      </w:pPr>
      <w:bookmarkStart w:id="39" w:name="bookmark39"/>
      <w:bookmarkStart w:id="40" w:name="bookmark40"/>
      <w:bookmarkStart w:id="41" w:name="bookmark41"/>
      <w:bookmarkStart w:id="42" w:name="bookmark42"/>
      <w:r>
        <w:rPr>
          <w:color w:val="000000"/>
          <w:spacing w:val="0"/>
          <w:w w:val="100"/>
          <w:position w:val="0"/>
        </w:rPr>
        <w:t>四</w:t>
      </w:r>
      <w:bookmarkEnd w:id="41"/>
      <w:r>
        <w:rPr>
          <w:color w:val="000000"/>
          <w:spacing w:val="0"/>
          <w:w w:val="100"/>
          <w:position w:val="0"/>
        </w:rPr>
        <w:t>、</w:t>
        <w:tab/>
        <w:t>挂篮预压</w:t>
      </w:r>
      <w:bookmarkEnd w:id="39"/>
      <w:bookmarkEnd w:id="40"/>
      <w:bookmarkEnd w:id="42"/>
    </w:p>
    <w:p>
      <w:pPr>
        <w:pStyle w:val="41"/>
        <w:keepNext/>
        <w:keepLines/>
        <w:widowControl w:val="0"/>
        <w:shd w:val="clear" w:color="auto" w:fill="auto"/>
        <w:bidi w:val="0"/>
        <w:spacing w:before="0" w:after="400" w:line="779" w:lineRule="exact"/>
        <w:ind w:left="0" w:right="0" w:firstLine="0"/>
        <w:jc w:val="both"/>
      </w:pPr>
      <w:bookmarkStart w:id="43" w:name="bookmark43"/>
      <w:bookmarkStart w:id="44" w:name="bookmark44"/>
      <w:bookmarkStart w:id="45" w:name="bookmark45"/>
      <w:r>
        <w:rPr>
          <w:color w:val="000000"/>
          <w:spacing w:val="0"/>
          <w:w w:val="100"/>
          <w:position w:val="0"/>
        </w:rPr>
        <w:t>4.1</w:t>
      </w:r>
      <w:r>
        <w:rPr>
          <w:color w:val="000000"/>
          <w:spacing w:val="0"/>
          <w:w w:val="100"/>
          <w:position w:val="0"/>
        </w:rPr>
        <w:t>挂篮预压目的</w:t>
      </w:r>
      <w:bookmarkEnd w:id="43"/>
      <w:bookmarkEnd w:id="44"/>
      <w:bookmarkEnd w:id="45"/>
    </w:p>
    <w:p>
      <w:pPr>
        <w:pStyle w:val="a5"/>
        <w:keepNext w:val="0"/>
        <w:keepLines w:val="0"/>
        <w:widowControl w:val="0"/>
        <w:shd w:val="clear" w:color="auto" w:fill="auto"/>
        <w:bidi w:val="0"/>
        <w:spacing w:before="0" w:after="400" w:line="782" w:lineRule="exact"/>
        <w:ind w:left="0" w:right="0" w:firstLine="740"/>
        <w:jc w:val="both"/>
      </w:pPr>
      <w:r>
        <w:rPr>
          <w:color w:val="000000"/>
          <w:spacing w:val="0"/>
          <w:w w:val="100"/>
          <w:position w:val="0"/>
        </w:rPr>
        <w:t>挂篮预压试验的目的是为了检验挂篮的实际承载力和安全可靠性，并获得相应荷载作 用下的弹性与非弹性变形数据及规律，消除主桁结构的非弹性变形，测得相应的挠度值， 为箱梁悬臂施工控制提供参考依据：消除挂篮非弹性变形，为立模标高调整提供依据。</w:t>
      </w:r>
    </w:p>
    <w:p>
      <w:pPr>
        <w:pStyle w:val="41"/>
        <w:keepNext/>
        <w:keepLines/>
        <w:widowControl w:val="0"/>
        <w:shd w:val="clear" w:color="auto" w:fill="auto"/>
        <w:bidi w:val="0"/>
        <w:spacing w:before="0" w:after="400" w:line="779" w:lineRule="exact"/>
        <w:ind w:left="0" w:right="0" w:firstLine="0"/>
        <w:jc w:val="both"/>
      </w:pPr>
      <w:bookmarkStart w:id="46" w:name="bookmark46"/>
      <w:bookmarkStart w:id="47" w:name="bookmark47"/>
      <w:bookmarkStart w:id="48" w:name="bookmark48"/>
      <w:r>
        <w:rPr>
          <w:color w:val="000000"/>
          <w:spacing w:val="0"/>
          <w:w w:val="100"/>
          <w:position w:val="0"/>
        </w:rPr>
        <w:t>4.2</w:t>
      </w:r>
      <w:r>
        <w:rPr>
          <w:color w:val="000000"/>
          <w:spacing w:val="0"/>
          <w:w w:val="100"/>
          <w:position w:val="0"/>
        </w:rPr>
        <w:t>挂篮预压的方法</w:t>
      </w:r>
      <w:bookmarkEnd w:id="46"/>
      <w:bookmarkEnd w:id="47"/>
      <w:bookmarkEnd w:id="48"/>
    </w:p>
    <w:p>
      <w:pPr>
        <w:pStyle w:val="a5"/>
        <w:keepNext w:val="0"/>
        <w:keepLines w:val="0"/>
        <w:widowControl w:val="0"/>
        <w:shd w:val="clear" w:color="auto" w:fill="auto"/>
        <w:bidi w:val="0"/>
        <w:spacing w:before="0" w:after="140" w:line="778" w:lineRule="exact"/>
        <w:ind w:left="0" w:right="0" w:firstLine="740"/>
        <w:jc w:val="both"/>
      </w:pPr>
      <w:r>
        <w:rPr>
          <w:color w:val="000000"/>
          <w:spacing w:val="0"/>
          <w:w w:val="100"/>
          <w:position w:val="0"/>
        </w:rPr>
        <w:t>挂篮预压试验模拟采取最大梁段（焦家渡槽刚构墩</w:t>
      </w:r>
      <w:r>
        <w:rPr>
          <w:color w:val="000000"/>
          <w:spacing w:val="0"/>
          <w:w w:val="100"/>
          <w:position w:val="0"/>
          <w:sz w:val="32"/>
          <w:szCs w:val="32"/>
        </w:rPr>
        <w:t>3#</w:t>
      </w:r>
      <w:r>
        <w:rPr>
          <w:color w:val="000000"/>
          <w:spacing w:val="0"/>
          <w:w w:val="100"/>
          <w:position w:val="0"/>
        </w:rPr>
        <w:t>块）的施工实际荷载，采用顶推 液压千斤顶反力逐级对称加载预压。</w:t>
      </w:r>
    </w:p>
    <w:p>
      <w:pPr>
        <w:pStyle w:val="a5"/>
        <w:keepNext w:val="0"/>
        <w:keepLines w:val="0"/>
        <w:widowControl w:val="0"/>
        <w:shd w:val="clear" w:color="auto" w:fill="auto"/>
        <w:bidi w:val="0"/>
        <w:spacing w:before="0" w:after="400" w:line="596" w:lineRule="exact"/>
        <w:ind w:left="0" w:right="0" w:firstLine="740"/>
        <w:jc w:val="both"/>
        <w:sectPr>
          <w:type w:val="nextPage"/>
          <w:pgSz w:w="18218" w:h="25258"/>
          <w:pgMar w:top="1395" w:right="1363" w:bottom="2440" w:left="1975" w:header="0" w:footer="3" w:gutter="0"/>
          <w:pgNumType w:start="7"/>
          <w:cols w:space="720"/>
          <w:noEndnote/>
          <w:titlePg w:val="0"/>
          <w:rtlGutter w:val="0"/>
          <w:docGrid w:linePitch="360"/>
        </w:sectPr>
      </w:pPr>
      <w:r>
        <w:rPr>
          <w:color w:val="000000"/>
          <w:spacing w:val="0"/>
          <w:w w:val="100"/>
          <w:position w:val="0"/>
        </w:rPr>
        <w:t>将两个主桁架对称平放在混凝土地面台座上组装好，并按两个一对做好标记。首先采 用汽车吊将两根外模走行梁按间距平铺在场地上，然后将两片挂篮主桁架平躺安装在两走 行梁上，两片主桁架相对而放，在菱形架中立柱底部装</w:t>
      </w:r>
      <w:r>
        <w:rPr>
          <w:color w:val="000000"/>
          <w:spacing w:val="0"/>
          <w:w w:val="100"/>
          <w:position w:val="0"/>
          <w:sz w:val="32"/>
          <w:szCs w:val="32"/>
        </w:rPr>
        <w:t>2</w:t>
      </w:r>
      <w:r>
        <w:rPr>
          <w:color w:val="000000"/>
          <w:spacing w:val="0"/>
          <w:w w:val="100"/>
          <w:position w:val="0"/>
        </w:rPr>
        <w:t>根钢垫枕，后锚间装</w:t>
      </w:r>
      <w:r>
        <w:rPr>
          <w:color w:val="000000"/>
          <w:spacing w:val="0"/>
          <w:w w:val="100"/>
          <w:position w:val="0"/>
          <w:sz w:val="32"/>
          <w:szCs w:val="32"/>
        </w:rPr>
        <w:t>2</w:t>
      </w:r>
      <w:r>
        <w:rPr>
          <w:color w:val="000000"/>
          <w:spacing w:val="0"/>
          <w:w w:val="100"/>
          <w:position w:val="0"/>
        </w:rPr>
        <w:t>根钢垫枕 并用扁担梁锚固及</w:t>
      </w:r>
      <w:r>
        <w:rPr>
          <w:color w:val="000000"/>
          <w:spacing w:val="0"/>
          <w:w w:val="100"/>
          <w:position w:val="0"/>
          <w:sz w:val="32"/>
          <w:szCs w:val="32"/>
        </w:rPr>
        <w:t>9</w:t>
      </w:r>
      <w:r>
        <w:rPr>
          <w:color w:val="000000"/>
          <w:spacing w:val="0"/>
          <w:w w:val="100"/>
          <w:position w:val="0"/>
        </w:rPr>
        <w:t>根中</w:t>
      </w:r>
      <w:r>
        <w:rPr>
          <w:color w:val="000000"/>
          <w:spacing w:val="0"/>
          <w:w w:val="100"/>
          <w:position w:val="0"/>
          <w:sz w:val="32"/>
          <w:szCs w:val="32"/>
        </w:rPr>
        <w:t>32</w:t>
      </w:r>
      <w:r>
        <w:rPr>
          <w:color w:val="000000"/>
          <w:spacing w:val="0"/>
          <w:w w:val="100"/>
          <w:position w:val="0"/>
        </w:rPr>
        <w:t>精轧螺纹钢（单根长</w:t>
      </w:r>
      <w:r>
        <w:rPr>
          <w:color w:val="000000"/>
          <w:spacing w:val="0"/>
          <w:w w:val="100"/>
          <w:position w:val="0"/>
          <w:sz w:val="32"/>
          <w:szCs w:val="32"/>
        </w:rPr>
        <w:t>3.5m</w:t>
      </w:r>
      <w:r>
        <w:rPr>
          <w:color w:val="000000"/>
          <w:spacing w:val="0"/>
          <w:w w:val="100"/>
          <w:position w:val="0"/>
        </w:rPr>
        <w:t>）对拉锚固。在前横梁端节点处拼装 扁担梁，扁担梁用</w:t>
      </w:r>
      <w:r>
        <w:rPr>
          <w:color w:val="000000"/>
          <w:spacing w:val="0"/>
          <w:w w:val="100"/>
          <w:position w:val="0"/>
          <w:sz w:val="32"/>
          <w:szCs w:val="32"/>
        </w:rPr>
        <w:t>2</w:t>
      </w:r>
      <w:r>
        <w:rPr>
          <w:color w:val="000000"/>
          <w:spacing w:val="0"/>
          <w:w w:val="100"/>
          <w:position w:val="0"/>
        </w:rPr>
        <w:t>根中</w:t>
      </w:r>
      <w:r>
        <w:rPr>
          <w:color w:val="000000"/>
          <w:spacing w:val="0"/>
          <w:w w:val="100"/>
          <w:position w:val="0"/>
          <w:sz w:val="32"/>
          <w:szCs w:val="32"/>
        </w:rPr>
        <w:t>32</w:t>
      </w:r>
      <w:r>
        <w:rPr>
          <w:color w:val="000000"/>
          <w:spacing w:val="0"/>
          <w:w w:val="100"/>
          <w:position w:val="0"/>
        </w:rPr>
        <w:t>精轧螺纹钢筋（单根长</w:t>
      </w:r>
      <w:r>
        <w:rPr>
          <w:color w:val="000000"/>
          <w:spacing w:val="0"/>
          <w:w w:val="100"/>
          <w:position w:val="0"/>
          <w:sz w:val="32"/>
          <w:szCs w:val="32"/>
        </w:rPr>
        <w:t>12m</w:t>
      </w:r>
      <w:r>
        <w:rPr>
          <w:color w:val="000000"/>
          <w:spacing w:val="0"/>
          <w:w w:val="100"/>
          <w:position w:val="0"/>
          <w:sz w:val="32"/>
          <w:szCs w:val="32"/>
        </w:rPr>
        <w:t>）</w:t>
      </w:r>
      <w:r>
        <w:rPr>
          <w:color w:val="000000"/>
          <w:spacing w:val="0"/>
          <w:w w:val="100"/>
          <w:position w:val="0"/>
        </w:rPr>
        <w:t>连接，预压时采用一台</w:t>
      </w:r>
      <w:r>
        <w:rPr>
          <w:color w:val="000000"/>
          <w:spacing w:val="0"/>
          <w:w w:val="100"/>
          <w:position w:val="0"/>
          <w:sz w:val="32"/>
          <w:szCs w:val="32"/>
        </w:rPr>
        <w:t>YC100</w:t>
      </w:r>
      <w:r>
        <w:rPr>
          <w:color w:val="000000"/>
          <w:spacing w:val="0"/>
          <w:w w:val="100"/>
          <w:position w:val="0"/>
        </w:rPr>
        <w:t>型千 斤顶压扁担梁，其作用力通过上平杆处</w:t>
      </w:r>
      <w:r>
        <w:rPr>
          <w:color w:val="000000"/>
          <w:spacing w:val="0"/>
          <w:w w:val="100"/>
          <w:position w:val="0"/>
          <w:sz w:val="32"/>
          <w:szCs w:val="32"/>
        </w:rPr>
        <w:t>2</w:t>
      </w:r>
      <w:r>
        <w:rPr>
          <w:color w:val="000000"/>
          <w:spacing w:val="0"/>
          <w:w w:val="100"/>
          <w:position w:val="0"/>
        </w:rPr>
        <w:t>根中</w:t>
      </w:r>
      <w:r>
        <w:rPr>
          <w:color w:val="000000"/>
          <w:spacing w:val="0"/>
          <w:w w:val="100"/>
          <w:position w:val="0"/>
          <w:sz w:val="32"/>
          <w:szCs w:val="32"/>
        </w:rPr>
        <w:t>32</w:t>
      </w:r>
      <w:r>
        <w:rPr>
          <w:color w:val="000000"/>
          <w:spacing w:val="0"/>
          <w:w w:val="100"/>
          <w:position w:val="0"/>
        </w:rPr>
        <w:t>精轧螺纹钢筋传递给挂篮的主桁架，达到 预压的目的。用千斤顶在前横梁处对主桁架按</w:t>
      </w:r>
      <w:r>
        <w:rPr>
          <w:color w:val="000000"/>
          <w:spacing w:val="0"/>
          <w:w w:val="100"/>
          <w:position w:val="0"/>
          <w:sz w:val="32"/>
          <w:szCs w:val="32"/>
        </w:rPr>
        <w:t>10%</w:t>
      </w:r>
      <w:r>
        <w:rPr>
          <w:color w:val="000000"/>
          <w:spacing w:val="0"/>
          <w:w w:val="100"/>
          <w:position w:val="0"/>
        </w:rPr>
        <w:t>进行逐级加载，最后一级荷载为设计荷 载（</w:t>
      </w:r>
      <w:r>
        <w:rPr>
          <w:color w:val="000000"/>
          <w:spacing w:val="0"/>
          <w:w w:val="100"/>
          <w:position w:val="0"/>
          <w:sz w:val="32"/>
          <w:szCs w:val="32"/>
        </w:rPr>
        <w:t>1400KN</w:t>
      </w:r>
      <w:r>
        <w:rPr>
          <w:color w:val="000000"/>
          <w:spacing w:val="0"/>
          <w:w w:val="100"/>
          <w:position w:val="0"/>
        </w:rPr>
        <w:t>）的</w:t>
      </w:r>
      <w:r>
        <w:rPr>
          <w:color w:val="000000"/>
          <w:spacing w:val="0"/>
          <w:w w:val="100"/>
          <w:position w:val="0"/>
          <w:sz w:val="32"/>
          <w:szCs w:val="32"/>
        </w:rPr>
        <w:t>1.4</w:t>
      </w:r>
      <w:r>
        <w:rPr>
          <w:color w:val="000000"/>
          <w:spacing w:val="0"/>
          <w:w w:val="100"/>
          <w:position w:val="0"/>
        </w:rPr>
        <w:t>倍。单根①</w:t>
      </w:r>
      <w:r>
        <w:rPr>
          <w:color w:val="000000"/>
          <w:spacing w:val="0"/>
          <w:w w:val="100"/>
          <w:position w:val="0"/>
          <w:sz w:val="32"/>
          <w:szCs w:val="32"/>
        </w:rPr>
        <w:t>32</w:t>
      </w:r>
      <w:r>
        <w:rPr>
          <w:color w:val="000000"/>
          <w:spacing w:val="0"/>
          <w:w w:val="100"/>
          <w:position w:val="0"/>
        </w:rPr>
        <w:t xml:space="preserve">的精轧螺纹钢锚下控制拉力 </w:t>
      </w:r>
      <w:r>
        <w:rPr>
          <w:color w:val="000000"/>
          <w:spacing w:val="0"/>
          <w:w w:val="100"/>
          <w:position w:val="0"/>
          <w:sz w:val="32"/>
          <w:szCs w:val="32"/>
        </w:rPr>
        <w:t>F=930X 10</w:t>
      </w:r>
      <w:r>
        <w:rPr>
          <w:color w:val="000000"/>
          <w:spacing w:val="0"/>
          <w:w w:val="100"/>
          <w:position w:val="0"/>
          <w:sz w:val="32"/>
          <w:szCs w:val="32"/>
          <w:vertAlign w:val="superscript"/>
        </w:rPr>
        <w:t>3</w:t>
      </w:r>
      <w:r>
        <w:rPr>
          <w:color w:val="000000"/>
          <w:spacing w:val="0"/>
          <w:w w:val="100"/>
          <w:position w:val="0"/>
          <w:sz w:val="32"/>
          <w:szCs w:val="32"/>
        </w:rPr>
        <w:t>Xn （16X</w:t>
      </w:r>
    </w:p>
    <w:p>
      <w:pPr>
        <w:pStyle w:val="a5"/>
        <w:keepNext w:val="0"/>
        <w:keepLines w:val="0"/>
        <w:widowControl w:val="0"/>
        <w:shd w:val="clear" w:color="auto" w:fill="auto"/>
        <w:bidi w:val="0"/>
        <w:spacing w:before="0" w:after="360" w:line="629" w:lineRule="exact"/>
        <w:ind w:left="180" w:right="0" w:firstLine="0"/>
        <w:jc w:val="left"/>
      </w:pPr>
      <w:r>
        <w:rPr>
          <w:color w:val="000000"/>
          <w:spacing w:val="0"/>
          <w:w w:val="100"/>
          <w:position w:val="0"/>
          <w:sz w:val="32"/>
          <w:szCs w:val="32"/>
        </w:rPr>
        <w:t>10</w:t>
      </w:r>
      <w:r>
        <w:rPr>
          <w:rFonts w:ascii="Arial" w:eastAsia="Arial" w:hAnsi="Arial" w:cs="Arial"/>
          <w:color w:val="000000"/>
          <w:spacing w:val="0"/>
          <w:w w:val="100"/>
          <w:position w:val="0"/>
          <w:sz w:val="17"/>
          <w:szCs w:val="17"/>
        </w:rPr>
        <w:t>-3</w:t>
      </w:r>
      <w:r>
        <w:rPr>
          <w:color w:val="000000"/>
          <w:spacing w:val="0"/>
          <w:w w:val="100"/>
          <w:position w:val="0"/>
          <w:sz w:val="42"/>
          <w:szCs w:val="42"/>
        </w:rPr>
        <w:t>）</w:t>
      </w:r>
      <w:r>
        <w:rPr>
          <w:rFonts w:ascii="Arial" w:eastAsia="Arial" w:hAnsi="Arial" w:cs="Arial"/>
          <w:color w:val="000000"/>
          <w:spacing w:val="0"/>
          <w:w w:val="100"/>
          <w:position w:val="0"/>
          <w:sz w:val="17"/>
          <w:szCs w:val="17"/>
        </w:rPr>
        <w:t>2</w:t>
      </w:r>
      <w:r>
        <w:rPr>
          <w:color w:val="000000"/>
          <w:spacing w:val="0"/>
          <w:w w:val="100"/>
          <w:position w:val="0"/>
          <w:sz w:val="32"/>
          <w:szCs w:val="32"/>
        </w:rPr>
        <w:t>=747.5KN（</w:t>
      </w:r>
      <w:r>
        <w:rPr>
          <w:color w:val="000000"/>
          <w:spacing w:val="0"/>
          <w:w w:val="100"/>
          <w:position w:val="0"/>
        </w:rPr>
        <w:t>预压时控制应力取</w:t>
      </w:r>
      <w:r>
        <w:rPr>
          <w:color w:val="000000"/>
          <w:spacing w:val="0"/>
          <w:w w:val="100"/>
          <w:position w:val="0"/>
          <w:sz w:val="32"/>
          <w:szCs w:val="32"/>
        </w:rPr>
        <w:t>700KN）</w:t>
      </w:r>
      <w:r>
        <w:rPr>
          <w:color w:val="000000"/>
          <w:spacing w:val="0"/>
          <w:w w:val="100"/>
          <w:position w:val="0"/>
          <w:sz w:val="32"/>
          <w:szCs w:val="32"/>
        </w:rPr>
        <w:t>,</w:t>
      </w:r>
      <w:r>
        <w:rPr>
          <w:color w:val="000000"/>
          <w:spacing w:val="0"/>
          <w:w w:val="100"/>
          <w:position w:val="0"/>
        </w:rPr>
        <w:t>预压时逐根张拉，当达到控制拉力再对另一根 进行施加荷载。</w:t>
      </w:r>
    </w:p>
    <w:p>
      <w:pPr>
        <w:widowControl w:val="0"/>
        <w:jc w:val="center"/>
        <w:rPr>
          <w:sz w:val="2"/>
          <w:szCs w:val="2"/>
        </w:rPr>
      </w:pPr>
      <w:r>
        <w:drawing>
          <wp:inline>
            <wp:extent cx="7418705" cy="4931410"/>
            <wp:docPr id="3" name="Picutre 3"/>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xmlns:r="http://schemas.openxmlformats.org/officeDocument/2006/relationships" r:embed="rId6"/>
                    <a:stretch>
                      <a:fillRect/>
                    </a:stretch>
                  </pic:blipFill>
                  <pic:spPr>
                    <a:xfrm>
                      <a:off x="0" y="0"/>
                      <a:ext cx="7418705" cy="4931410"/>
                    </a:xfrm>
                    <a:prstGeom prst="rect">
                      <a:avLst/>
                    </a:prstGeom>
                  </pic:spPr>
                </pic:pic>
              </a:graphicData>
            </a:graphic>
          </wp:inline>
        </w:drawing>
      </w:r>
    </w:p>
    <w:p>
      <w:pPr>
        <w:pStyle w:val="a6"/>
        <w:keepNext w:val="0"/>
        <w:keepLines w:val="0"/>
        <w:widowControl w:val="0"/>
        <w:shd w:val="clear" w:color="auto" w:fill="auto"/>
        <w:bidi w:val="0"/>
        <w:spacing w:before="0" w:after="0" w:line="240" w:lineRule="auto"/>
        <w:ind w:left="5141" w:right="0" w:firstLine="0"/>
        <w:jc w:val="left"/>
      </w:pPr>
      <w:r>
        <w:rPr>
          <w:color w:val="000000"/>
          <w:spacing w:val="0"/>
          <w:w w:val="100"/>
          <w:position w:val="0"/>
        </w:rPr>
        <w:t>挂篮预压示意图</w:t>
      </w:r>
    </w:p>
    <w:p>
      <w:pPr>
        <w:widowControl w:val="0"/>
        <w:spacing w:after="779" w:line="1" w:lineRule="exact"/>
      </w:pPr>
    </w:p>
    <w:p>
      <w:pPr>
        <w:pStyle w:val="32"/>
        <w:keepNext/>
        <w:keepLines/>
        <w:widowControl w:val="0"/>
        <w:shd w:val="clear" w:color="auto" w:fill="auto"/>
        <w:bidi w:val="0"/>
        <w:spacing w:before="0" w:after="480" w:line="240" w:lineRule="auto"/>
        <w:ind w:left="0" w:right="0" w:firstLine="180"/>
        <w:jc w:val="left"/>
      </w:pPr>
      <w:bookmarkStart w:id="49" w:name="bookmark49"/>
      <w:bookmarkStart w:id="50" w:name="bookmark50"/>
      <w:bookmarkStart w:id="51" w:name="bookmark51"/>
      <w:bookmarkStart w:id="52" w:name="bookmark52"/>
      <w:r>
        <w:rPr>
          <w:color w:val="000000"/>
          <w:spacing w:val="0"/>
          <w:w w:val="100"/>
          <w:position w:val="0"/>
        </w:rPr>
        <w:t>五</w:t>
      </w:r>
      <w:bookmarkEnd w:id="51"/>
      <w:r>
        <w:rPr>
          <w:color w:val="000000"/>
          <w:spacing w:val="0"/>
          <w:w w:val="100"/>
          <w:position w:val="0"/>
        </w:rPr>
        <w:t>、加载方式及性能测试</w:t>
      </w:r>
      <w:bookmarkEnd w:id="49"/>
      <w:bookmarkEnd w:id="50"/>
      <w:bookmarkEnd w:id="52"/>
    </w:p>
    <w:p>
      <w:pPr>
        <w:pStyle w:val="41"/>
        <w:keepNext/>
        <w:keepLines/>
        <w:widowControl w:val="0"/>
        <w:shd w:val="clear" w:color="auto" w:fill="auto"/>
        <w:bidi w:val="0"/>
        <w:spacing w:before="0" w:after="440" w:line="773" w:lineRule="exact"/>
        <w:ind w:left="0" w:right="0" w:firstLine="180"/>
        <w:jc w:val="left"/>
      </w:pPr>
      <w:bookmarkStart w:id="53" w:name="bookmark53"/>
      <w:bookmarkStart w:id="54" w:name="bookmark54"/>
      <w:bookmarkStart w:id="55" w:name="bookmark55"/>
      <w:r>
        <w:rPr>
          <w:color w:val="000000"/>
          <w:spacing w:val="0"/>
          <w:w w:val="100"/>
          <w:position w:val="0"/>
        </w:rPr>
        <w:t>5.1</w:t>
      </w:r>
      <w:r>
        <w:rPr>
          <w:color w:val="000000"/>
          <w:spacing w:val="0"/>
          <w:w w:val="100"/>
          <w:position w:val="0"/>
        </w:rPr>
        <w:t>加载方式</w:t>
      </w:r>
      <w:bookmarkEnd w:id="53"/>
      <w:bookmarkEnd w:id="54"/>
      <w:bookmarkEnd w:id="55"/>
    </w:p>
    <w:p>
      <w:pPr>
        <w:pStyle w:val="a5"/>
        <w:keepNext w:val="0"/>
        <w:keepLines w:val="0"/>
        <w:widowControl w:val="0"/>
        <w:shd w:val="clear" w:color="auto" w:fill="auto"/>
        <w:bidi w:val="0"/>
        <w:spacing w:before="0" w:after="360" w:line="773" w:lineRule="exact"/>
        <w:ind w:left="180" w:right="0" w:firstLine="840"/>
        <w:jc w:val="both"/>
      </w:pPr>
      <w:r>
        <w:rPr>
          <w:color w:val="000000"/>
          <w:spacing w:val="0"/>
          <w:w w:val="100"/>
          <w:position w:val="0"/>
        </w:rPr>
        <w:t>将反力架固定在地面上，利用千斤顶对挂篮进行加载预压，根据设计预压力，通过张 拉千斤顶对挂篮分级加载或卸载。单根中</w:t>
      </w:r>
      <w:r>
        <w:rPr>
          <w:color w:val="000000"/>
          <w:spacing w:val="0"/>
          <w:w w:val="100"/>
          <w:position w:val="0"/>
          <w:sz w:val="32"/>
          <w:szCs w:val="32"/>
        </w:rPr>
        <w:t>32</w:t>
      </w:r>
      <w:r>
        <w:rPr>
          <w:color w:val="000000"/>
          <w:spacing w:val="0"/>
          <w:w w:val="100"/>
          <w:position w:val="0"/>
        </w:rPr>
        <w:t>精轧螺纹钢筋最大加载</w:t>
      </w:r>
      <w:r>
        <w:rPr>
          <w:color w:val="000000"/>
          <w:spacing w:val="0"/>
          <w:w w:val="100"/>
          <w:position w:val="0"/>
          <w:sz w:val="32"/>
          <w:szCs w:val="32"/>
        </w:rPr>
        <w:t>700KN</w:t>
      </w:r>
      <w:r>
        <w:rPr>
          <w:color w:val="000000"/>
          <w:spacing w:val="0"/>
          <w:w w:val="100"/>
          <w:position w:val="0"/>
        </w:rPr>
        <w:t>，卸载时按逐级 卸载。每级加载间隔时间为</w:t>
      </w:r>
      <w:r>
        <w:rPr>
          <w:color w:val="000000"/>
          <w:spacing w:val="0"/>
          <w:w w:val="100"/>
          <w:position w:val="0"/>
          <w:sz w:val="32"/>
          <w:szCs w:val="32"/>
        </w:rPr>
        <w:t>30</w:t>
      </w:r>
      <w:r>
        <w:rPr>
          <w:color w:val="000000"/>
          <w:spacing w:val="0"/>
          <w:w w:val="100"/>
          <w:position w:val="0"/>
        </w:rPr>
        <w:t>分钟即持荷</w:t>
      </w:r>
      <w:r>
        <w:rPr>
          <w:color w:val="000000"/>
          <w:spacing w:val="0"/>
          <w:w w:val="100"/>
          <w:position w:val="0"/>
          <w:sz w:val="32"/>
          <w:szCs w:val="32"/>
        </w:rPr>
        <w:t>30</w:t>
      </w:r>
      <w:r>
        <w:rPr>
          <w:color w:val="000000"/>
          <w:spacing w:val="0"/>
          <w:w w:val="100"/>
          <w:position w:val="0"/>
        </w:rPr>
        <w:t>分钟。满载后，持荷</w:t>
      </w:r>
      <w:r>
        <w:rPr>
          <w:color w:val="000000"/>
          <w:spacing w:val="0"/>
          <w:w w:val="100"/>
          <w:position w:val="0"/>
          <w:sz w:val="32"/>
          <w:szCs w:val="32"/>
        </w:rPr>
        <w:t>12</w:t>
      </w:r>
      <w:r>
        <w:rPr>
          <w:color w:val="000000"/>
          <w:spacing w:val="0"/>
          <w:w w:val="100"/>
          <w:position w:val="0"/>
        </w:rPr>
        <w:t xml:space="preserve">小时。主桁架预压 按照挂篮承受最大梁段混凝土 </w:t>
      </w:r>
      <w:r>
        <w:rPr>
          <w:color w:val="000000"/>
          <w:spacing w:val="0"/>
          <w:w w:val="100"/>
          <w:position w:val="0"/>
          <w:sz w:val="32"/>
          <w:szCs w:val="32"/>
        </w:rPr>
        <w:t>140%</w:t>
      </w:r>
      <w:r>
        <w:rPr>
          <w:color w:val="000000"/>
          <w:spacing w:val="0"/>
          <w:w w:val="100"/>
          <w:position w:val="0"/>
        </w:rPr>
        <w:t>进行预压，其荷载值根据前述为</w:t>
      </w:r>
      <w:r>
        <w:rPr>
          <w:color w:val="000000"/>
          <w:spacing w:val="0"/>
          <w:w w:val="100"/>
          <w:position w:val="0"/>
          <w:sz w:val="32"/>
          <w:szCs w:val="32"/>
        </w:rPr>
        <w:t>1400KN</w:t>
      </w:r>
      <w:r>
        <w:rPr>
          <w:color w:val="000000"/>
          <w:spacing w:val="0"/>
          <w:w w:val="100"/>
          <w:position w:val="0"/>
        </w:rPr>
        <w:t>。</w:t>
      </w:r>
    </w:p>
    <w:p>
      <w:pPr>
        <w:pStyle w:val="a7"/>
        <w:keepNext w:val="0"/>
        <w:keepLines w:val="0"/>
        <w:widowControl w:val="0"/>
        <w:shd w:val="clear" w:color="auto" w:fill="auto"/>
        <w:bidi w:val="0"/>
        <w:spacing w:before="0" w:after="0" w:line="240" w:lineRule="auto"/>
        <w:ind w:left="182" w:right="0" w:firstLine="0"/>
        <w:jc w:val="left"/>
        <w:rPr>
          <w:sz w:val="32"/>
          <w:szCs w:val="32"/>
        </w:rPr>
      </w:pPr>
      <w:r>
        <w:rPr>
          <w:color w:val="000000"/>
          <w:spacing w:val="0"/>
          <w:w w:val="100"/>
          <w:position w:val="0"/>
          <w:sz w:val="32"/>
          <w:szCs w:val="32"/>
          <w:u w:val="none"/>
        </w:rPr>
        <w:t>那么预压加载程序为:</w:t>
      </w:r>
    </w:p>
    <w:tbl>
      <w:tblPr>
        <w:tblStyle w:val="TableNormal"/>
        <w:tblOverlap w:val="never"/>
        <w:jc w:val="left"/>
        <w:tblLayout w:type="fixed"/>
        <w:tblCellMar>
          <w:left w:w="10" w:type="dxa"/>
          <w:right w:w="10" w:type="dxa"/>
        </w:tblCellMar>
      </w:tblPr>
      <w:tblGrid>
        <w:gridCol w:w="638"/>
        <w:gridCol w:w="2501"/>
        <w:gridCol w:w="1555"/>
        <w:gridCol w:w="2078"/>
      </w:tblGrid>
      <w:tr>
        <w:tblPrEx>
          <w:jc w:val="left"/>
          <w:tblLayout w:type="fixed"/>
          <w:tblCellMar>
            <w:left w:w="10" w:type="dxa"/>
            <w:right w:w="10" w:type="dxa"/>
          </w:tblCellMar>
        </w:tblPrEx>
        <w:trPr>
          <w:trHeight w:hRule="exact" w:val="494"/>
          <w:jc w:val="left"/>
        </w:trPr>
        <w:tc>
          <w:tcPr>
            <w:tcW w:w="638" w:type="dxa"/>
            <w:shd w:val="clear" w:color="auto" w:fill="FFFFFF"/>
            <w:vAlign w:val="top"/>
          </w:tcPr>
          <w:p>
            <w:pPr>
              <w:pStyle w:val="a8"/>
              <w:keepNext w:val="0"/>
              <w:keepLines w:val="0"/>
              <w:widowControl w:val="0"/>
              <w:shd w:val="clear" w:color="auto" w:fill="auto"/>
              <w:bidi w:val="0"/>
              <w:spacing w:before="0" w:after="0" w:line="240" w:lineRule="auto"/>
              <w:ind w:left="0" w:right="0" w:hanging="180"/>
              <w:jc w:val="both"/>
            </w:pPr>
            <w:r>
              <w:rPr>
                <w:color w:val="000000"/>
                <w:spacing w:val="0"/>
                <w:w w:val="100"/>
                <w:position w:val="0"/>
                <w:sz w:val="32"/>
                <w:szCs w:val="32"/>
              </w:rPr>
              <w:t>(1)</w:t>
            </w:r>
          </w:p>
        </w:tc>
        <w:tc>
          <w:tcPr>
            <w:tcW w:w="2501" w:type="dxa"/>
            <w:shd w:val="clear" w:color="auto" w:fill="FFFFFF"/>
            <w:vAlign w:val="top"/>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初始荷载到</w:t>
            </w:r>
          </w:p>
        </w:tc>
        <w:tc>
          <w:tcPr>
            <w:tcW w:w="1555" w:type="dxa"/>
            <w:shd w:val="clear" w:color="auto" w:fill="FFFFFF"/>
            <w:vAlign w:val="top"/>
          </w:tcPr>
          <w:p>
            <w:pPr>
              <w:pStyle w:val="a8"/>
              <w:keepNext w:val="0"/>
              <w:keepLines w:val="0"/>
              <w:widowControl w:val="0"/>
              <w:shd w:val="clear" w:color="auto" w:fill="auto"/>
              <w:bidi w:val="0"/>
              <w:spacing w:before="0" w:after="0" w:line="240" w:lineRule="auto"/>
              <w:ind w:left="0" w:right="0" w:firstLine="280"/>
              <w:jc w:val="both"/>
            </w:pPr>
            <w:r>
              <w:rPr>
                <w:color w:val="000000"/>
                <w:spacing w:val="0"/>
                <w:w w:val="100"/>
                <w:position w:val="0"/>
                <w:sz w:val="32"/>
                <w:szCs w:val="32"/>
              </w:rPr>
              <w:t>100KN</w:t>
            </w:r>
          </w:p>
        </w:tc>
        <w:tc>
          <w:tcPr>
            <w:tcW w:w="2078" w:type="dxa"/>
            <w:shd w:val="clear" w:color="auto" w:fill="FFFFFF"/>
            <w:vAlign w:val="top"/>
          </w:tcPr>
          <w:p>
            <w:pPr>
              <w:pStyle w:val="a8"/>
              <w:keepNext w:val="0"/>
              <w:keepLines w:val="0"/>
              <w:widowControl w:val="0"/>
              <w:shd w:val="clear" w:color="auto" w:fill="auto"/>
              <w:bidi w:val="0"/>
              <w:spacing w:before="0" w:after="0" w:line="240" w:lineRule="auto"/>
              <w:ind w:left="0" w:right="0" w:firstLine="340"/>
              <w:jc w:val="both"/>
            </w:pPr>
            <w:r>
              <w:rPr>
                <w:color w:val="000000"/>
                <w:spacing w:val="0"/>
                <w:w w:val="100"/>
                <w:position w:val="0"/>
              </w:rPr>
              <w:t>持荷</w:t>
            </w:r>
            <w:r>
              <w:rPr>
                <w:color w:val="000000"/>
                <w:spacing w:val="0"/>
                <w:w w:val="100"/>
                <w:position w:val="0"/>
                <w:sz w:val="32"/>
                <w:szCs w:val="32"/>
              </w:rPr>
              <w:t>30min</w:t>
            </w:r>
          </w:p>
        </w:tc>
      </w:tr>
      <w:tr>
        <w:tblPrEx>
          <w:jc w:val="left"/>
          <w:tblLayout w:type="fixed"/>
          <w:tblCellMar>
            <w:left w:w="10" w:type="dxa"/>
            <w:right w:w="10" w:type="dxa"/>
          </w:tblCellMar>
        </w:tblPrEx>
        <w:trPr>
          <w:trHeight w:hRule="exact" w:val="605"/>
          <w:jc w:val="left"/>
        </w:trPr>
        <w:tc>
          <w:tcPr>
            <w:tcW w:w="638" w:type="dxa"/>
            <w:shd w:val="clear" w:color="auto" w:fill="FFFFFF"/>
            <w:vAlign w:val="bottom"/>
          </w:tcPr>
          <w:p>
            <w:pPr>
              <w:pStyle w:val="a8"/>
              <w:keepNext w:val="0"/>
              <w:keepLines w:val="0"/>
              <w:widowControl w:val="0"/>
              <w:shd w:val="clear" w:color="auto" w:fill="auto"/>
              <w:bidi w:val="0"/>
              <w:spacing w:before="0" w:after="0" w:line="240" w:lineRule="auto"/>
              <w:ind w:left="0" w:right="0" w:hanging="180"/>
              <w:jc w:val="both"/>
            </w:pPr>
            <w:r>
              <w:rPr>
                <w:color w:val="000000"/>
                <w:spacing w:val="0"/>
                <w:w w:val="100"/>
                <w:position w:val="0"/>
                <w:sz w:val="32"/>
                <w:szCs w:val="32"/>
              </w:rPr>
              <w:t>(2)</w:t>
            </w:r>
          </w:p>
        </w:tc>
        <w:tc>
          <w:tcPr>
            <w:tcW w:w="2501" w:type="dxa"/>
            <w:shd w:val="clear" w:color="auto" w:fill="FFFFFF"/>
            <w:vAlign w:val="bottom"/>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第二次加载到</w:t>
            </w:r>
          </w:p>
        </w:tc>
        <w:tc>
          <w:tcPr>
            <w:tcW w:w="1555" w:type="dxa"/>
            <w:shd w:val="clear" w:color="auto" w:fill="FFFFFF"/>
            <w:vAlign w:val="bottom"/>
          </w:tcPr>
          <w:p>
            <w:pPr>
              <w:pStyle w:val="a8"/>
              <w:keepNext w:val="0"/>
              <w:keepLines w:val="0"/>
              <w:widowControl w:val="0"/>
              <w:shd w:val="clear" w:color="auto" w:fill="auto"/>
              <w:bidi w:val="0"/>
              <w:spacing w:before="0" w:after="0" w:line="240" w:lineRule="auto"/>
              <w:ind w:left="0" w:right="0" w:firstLine="280"/>
              <w:jc w:val="both"/>
            </w:pPr>
            <w:r>
              <w:rPr>
                <w:color w:val="000000"/>
                <w:spacing w:val="0"/>
                <w:w w:val="100"/>
                <w:position w:val="0"/>
                <w:sz w:val="32"/>
                <w:szCs w:val="32"/>
              </w:rPr>
              <w:t>200KN</w:t>
            </w:r>
          </w:p>
        </w:tc>
        <w:tc>
          <w:tcPr>
            <w:tcW w:w="2078" w:type="dxa"/>
            <w:shd w:val="clear" w:color="auto" w:fill="FFFFFF"/>
            <w:vAlign w:val="bottom"/>
          </w:tcPr>
          <w:p>
            <w:pPr>
              <w:pStyle w:val="a8"/>
              <w:keepNext w:val="0"/>
              <w:keepLines w:val="0"/>
              <w:widowControl w:val="0"/>
              <w:shd w:val="clear" w:color="auto" w:fill="auto"/>
              <w:bidi w:val="0"/>
              <w:spacing w:before="0" w:after="0" w:line="240" w:lineRule="auto"/>
              <w:ind w:left="0" w:right="0" w:firstLine="340"/>
              <w:jc w:val="both"/>
            </w:pPr>
            <w:r>
              <w:rPr>
                <w:color w:val="000000"/>
                <w:spacing w:val="0"/>
                <w:w w:val="100"/>
                <w:position w:val="0"/>
              </w:rPr>
              <w:t>持荷</w:t>
            </w:r>
            <w:r>
              <w:rPr>
                <w:color w:val="000000"/>
                <w:spacing w:val="0"/>
                <w:w w:val="100"/>
                <w:position w:val="0"/>
                <w:sz w:val="32"/>
                <w:szCs w:val="32"/>
              </w:rPr>
              <w:t>30min</w:t>
            </w:r>
          </w:p>
        </w:tc>
      </w:tr>
      <w:tr>
        <w:tblPrEx>
          <w:jc w:val="left"/>
          <w:tblLayout w:type="fixed"/>
          <w:tblCellMar>
            <w:left w:w="10" w:type="dxa"/>
            <w:right w:w="10" w:type="dxa"/>
          </w:tblCellMar>
        </w:tblPrEx>
        <w:trPr>
          <w:trHeight w:hRule="exact" w:val="600"/>
          <w:jc w:val="left"/>
        </w:trPr>
        <w:tc>
          <w:tcPr>
            <w:tcW w:w="638" w:type="dxa"/>
            <w:shd w:val="clear" w:color="auto" w:fill="FFFFFF"/>
            <w:vAlign w:val="bottom"/>
          </w:tcPr>
          <w:p>
            <w:pPr>
              <w:pStyle w:val="a8"/>
              <w:keepNext w:val="0"/>
              <w:keepLines w:val="0"/>
              <w:widowControl w:val="0"/>
              <w:shd w:val="clear" w:color="auto" w:fill="auto"/>
              <w:bidi w:val="0"/>
              <w:spacing w:before="0" w:after="0" w:line="240" w:lineRule="auto"/>
              <w:ind w:left="0" w:right="0" w:hanging="180"/>
              <w:jc w:val="both"/>
            </w:pPr>
            <w:r>
              <w:rPr>
                <w:color w:val="000000"/>
                <w:spacing w:val="0"/>
                <w:w w:val="100"/>
                <w:position w:val="0"/>
                <w:sz w:val="32"/>
                <w:szCs w:val="32"/>
              </w:rPr>
              <w:t>(3)</w:t>
            </w:r>
          </w:p>
        </w:tc>
        <w:tc>
          <w:tcPr>
            <w:tcW w:w="2501" w:type="dxa"/>
            <w:shd w:val="clear" w:color="auto" w:fill="FFFFFF"/>
            <w:vAlign w:val="bottom"/>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第三次加载到</w:t>
            </w:r>
          </w:p>
        </w:tc>
        <w:tc>
          <w:tcPr>
            <w:tcW w:w="1555" w:type="dxa"/>
            <w:shd w:val="clear" w:color="auto" w:fill="FFFFFF"/>
            <w:vAlign w:val="bottom"/>
          </w:tcPr>
          <w:p>
            <w:pPr>
              <w:pStyle w:val="a8"/>
              <w:keepNext w:val="0"/>
              <w:keepLines w:val="0"/>
              <w:widowControl w:val="0"/>
              <w:shd w:val="clear" w:color="auto" w:fill="auto"/>
              <w:bidi w:val="0"/>
              <w:spacing w:before="0" w:after="0" w:line="240" w:lineRule="auto"/>
              <w:ind w:left="0" w:right="0" w:firstLine="280"/>
              <w:jc w:val="both"/>
            </w:pPr>
            <w:r>
              <w:rPr>
                <w:color w:val="000000"/>
                <w:spacing w:val="0"/>
                <w:w w:val="100"/>
                <w:position w:val="0"/>
                <w:sz w:val="32"/>
                <w:szCs w:val="32"/>
              </w:rPr>
              <w:t>300KN</w:t>
            </w:r>
          </w:p>
        </w:tc>
        <w:tc>
          <w:tcPr>
            <w:tcW w:w="2078" w:type="dxa"/>
            <w:shd w:val="clear" w:color="auto" w:fill="FFFFFF"/>
            <w:vAlign w:val="bottom"/>
          </w:tcPr>
          <w:p>
            <w:pPr>
              <w:pStyle w:val="a8"/>
              <w:keepNext w:val="0"/>
              <w:keepLines w:val="0"/>
              <w:widowControl w:val="0"/>
              <w:shd w:val="clear" w:color="auto" w:fill="auto"/>
              <w:bidi w:val="0"/>
              <w:spacing w:before="0" w:after="0" w:line="240" w:lineRule="auto"/>
              <w:ind w:left="0" w:right="0" w:firstLine="340"/>
              <w:jc w:val="both"/>
            </w:pPr>
            <w:r>
              <w:rPr>
                <w:color w:val="000000"/>
                <w:spacing w:val="0"/>
                <w:w w:val="100"/>
                <w:position w:val="0"/>
              </w:rPr>
              <w:t>持荷</w:t>
            </w:r>
            <w:r>
              <w:rPr>
                <w:color w:val="000000"/>
                <w:spacing w:val="0"/>
                <w:w w:val="100"/>
                <w:position w:val="0"/>
                <w:sz w:val="32"/>
                <w:szCs w:val="32"/>
              </w:rPr>
              <w:t>30min</w:t>
            </w:r>
          </w:p>
        </w:tc>
      </w:tr>
      <w:tr>
        <w:tblPrEx>
          <w:jc w:val="left"/>
          <w:tblLayout w:type="fixed"/>
          <w:tblCellMar>
            <w:left w:w="10" w:type="dxa"/>
            <w:right w:w="10" w:type="dxa"/>
          </w:tblCellMar>
        </w:tblPrEx>
        <w:trPr>
          <w:trHeight w:hRule="exact" w:val="600"/>
          <w:jc w:val="left"/>
        </w:trPr>
        <w:tc>
          <w:tcPr>
            <w:tcW w:w="638" w:type="dxa"/>
            <w:shd w:val="clear" w:color="auto" w:fill="FFFFFF"/>
            <w:vAlign w:val="bottom"/>
          </w:tcPr>
          <w:p>
            <w:pPr>
              <w:pStyle w:val="a8"/>
              <w:keepNext w:val="0"/>
              <w:keepLines w:val="0"/>
              <w:widowControl w:val="0"/>
              <w:shd w:val="clear" w:color="auto" w:fill="auto"/>
              <w:bidi w:val="0"/>
              <w:spacing w:before="0" w:after="0" w:line="240" w:lineRule="auto"/>
              <w:ind w:left="0" w:right="0" w:hanging="180"/>
              <w:jc w:val="both"/>
            </w:pPr>
            <w:r>
              <w:rPr>
                <w:color w:val="000000"/>
                <w:spacing w:val="0"/>
                <w:w w:val="100"/>
                <w:position w:val="0"/>
                <w:sz w:val="32"/>
                <w:szCs w:val="32"/>
              </w:rPr>
              <w:t>(4)</w:t>
            </w:r>
          </w:p>
        </w:tc>
        <w:tc>
          <w:tcPr>
            <w:tcW w:w="2501" w:type="dxa"/>
            <w:shd w:val="clear" w:color="auto" w:fill="FFFFFF"/>
            <w:vAlign w:val="bottom"/>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第四次加载到</w:t>
            </w:r>
          </w:p>
        </w:tc>
        <w:tc>
          <w:tcPr>
            <w:tcW w:w="1555" w:type="dxa"/>
            <w:shd w:val="clear" w:color="auto" w:fill="FFFFFF"/>
            <w:vAlign w:val="bottom"/>
          </w:tcPr>
          <w:p>
            <w:pPr>
              <w:pStyle w:val="a8"/>
              <w:keepNext w:val="0"/>
              <w:keepLines w:val="0"/>
              <w:widowControl w:val="0"/>
              <w:shd w:val="clear" w:color="auto" w:fill="auto"/>
              <w:bidi w:val="0"/>
              <w:spacing w:before="0" w:after="0" w:line="240" w:lineRule="auto"/>
              <w:ind w:left="0" w:right="0" w:firstLine="280"/>
              <w:jc w:val="both"/>
            </w:pPr>
            <w:r>
              <w:rPr>
                <w:color w:val="000000"/>
                <w:spacing w:val="0"/>
                <w:w w:val="100"/>
                <w:position w:val="0"/>
                <w:sz w:val="32"/>
                <w:szCs w:val="32"/>
              </w:rPr>
              <w:t>400KN</w:t>
            </w:r>
          </w:p>
        </w:tc>
        <w:tc>
          <w:tcPr>
            <w:tcW w:w="2078" w:type="dxa"/>
            <w:shd w:val="clear" w:color="auto" w:fill="FFFFFF"/>
            <w:vAlign w:val="bottom"/>
          </w:tcPr>
          <w:p>
            <w:pPr>
              <w:pStyle w:val="a8"/>
              <w:keepNext w:val="0"/>
              <w:keepLines w:val="0"/>
              <w:widowControl w:val="0"/>
              <w:shd w:val="clear" w:color="auto" w:fill="auto"/>
              <w:bidi w:val="0"/>
              <w:spacing w:before="0" w:after="0" w:line="240" w:lineRule="auto"/>
              <w:ind w:left="0" w:right="0" w:firstLine="340"/>
              <w:jc w:val="both"/>
            </w:pPr>
            <w:r>
              <w:rPr>
                <w:color w:val="000000"/>
                <w:spacing w:val="0"/>
                <w:w w:val="100"/>
                <w:position w:val="0"/>
              </w:rPr>
              <w:t>持荷</w:t>
            </w:r>
            <w:r>
              <w:rPr>
                <w:color w:val="000000"/>
                <w:spacing w:val="0"/>
                <w:w w:val="100"/>
                <w:position w:val="0"/>
                <w:sz w:val="32"/>
                <w:szCs w:val="32"/>
              </w:rPr>
              <w:t>30min</w:t>
            </w:r>
          </w:p>
        </w:tc>
      </w:tr>
      <w:tr>
        <w:tblPrEx>
          <w:jc w:val="left"/>
          <w:tblLayout w:type="fixed"/>
          <w:tblCellMar>
            <w:left w:w="10" w:type="dxa"/>
            <w:right w:w="10" w:type="dxa"/>
          </w:tblCellMar>
        </w:tblPrEx>
        <w:trPr>
          <w:trHeight w:hRule="exact" w:val="600"/>
          <w:jc w:val="left"/>
        </w:trPr>
        <w:tc>
          <w:tcPr>
            <w:tcW w:w="638" w:type="dxa"/>
            <w:shd w:val="clear" w:color="auto" w:fill="FFFFFF"/>
            <w:vAlign w:val="bottom"/>
          </w:tcPr>
          <w:p>
            <w:pPr>
              <w:pStyle w:val="a8"/>
              <w:keepNext w:val="0"/>
              <w:keepLines w:val="0"/>
              <w:widowControl w:val="0"/>
              <w:shd w:val="clear" w:color="auto" w:fill="auto"/>
              <w:bidi w:val="0"/>
              <w:spacing w:before="0" w:after="0" w:line="240" w:lineRule="auto"/>
              <w:ind w:left="0" w:right="0" w:hanging="180"/>
              <w:jc w:val="both"/>
            </w:pPr>
            <w:r>
              <w:rPr>
                <w:color w:val="000000"/>
                <w:spacing w:val="0"/>
                <w:w w:val="100"/>
                <w:position w:val="0"/>
                <w:sz w:val="32"/>
                <w:szCs w:val="32"/>
              </w:rPr>
              <w:t>(5)</w:t>
            </w:r>
          </w:p>
        </w:tc>
        <w:tc>
          <w:tcPr>
            <w:tcW w:w="2501" w:type="dxa"/>
            <w:shd w:val="clear" w:color="auto" w:fill="FFFFFF"/>
            <w:vAlign w:val="bottom"/>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第五次加载到</w:t>
            </w:r>
          </w:p>
        </w:tc>
        <w:tc>
          <w:tcPr>
            <w:tcW w:w="1555" w:type="dxa"/>
            <w:shd w:val="clear" w:color="auto" w:fill="FFFFFF"/>
            <w:vAlign w:val="bottom"/>
          </w:tcPr>
          <w:p>
            <w:pPr>
              <w:pStyle w:val="a8"/>
              <w:keepNext w:val="0"/>
              <w:keepLines w:val="0"/>
              <w:widowControl w:val="0"/>
              <w:shd w:val="clear" w:color="auto" w:fill="auto"/>
              <w:bidi w:val="0"/>
              <w:spacing w:before="0" w:after="0" w:line="240" w:lineRule="auto"/>
              <w:ind w:left="0" w:right="0" w:firstLine="280"/>
              <w:jc w:val="both"/>
            </w:pPr>
            <w:r>
              <w:rPr>
                <w:color w:val="000000"/>
                <w:spacing w:val="0"/>
                <w:w w:val="100"/>
                <w:position w:val="0"/>
                <w:sz w:val="32"/>
                <w:szCs w:val="32"/>
              </w:rPr>
              <w:t>500KN</w:t>
            </w:r>
          </w:p>
        </w:tc>
        <w:tc>
          <w:tcPr>
            <w:tcW w:w="2078" w:type="dxa"/>
            <w:shd w:val="clear" w:color="auto" w:fill="FFFFFF"/>
            <w:vAlign w:val="bottom"/>
          </w:tcPr>
          <w:p>
            <w:pPr>
              <w:pStyle w:val="a8"/>
              <w:keepNext w:val="0"/>
              <w:keepLines w:val="0"/>
              <w:widowControl w:val="0"/>
              <w:shd w:val="clear" w:color="auto" w:fill="auto"/>
              <w:bidi w:val="0"/>
              <w:spacing w:before="0" w:after="0" w:line="240" w:lineRule="auto"/>
              <w:ind w:left="0" w:right="0" w:firstLine="340"/>
              <w:jc w:val="both"/>
            </w:pPr>
            <w:r>
              <w:rPr>
                <w:color w:val="000000"/>
                <w:spacing w:val="0"/>
                <w:w w:val="100"/>
                <w:position w:val="0"/>
              </w:rPr>
              <w:t>持荷</w:t>
            </w:r>
            <w:r>
              <w:rPr>
                <w:color w:val="000000"/>
                <w:spacing w:val="0"/>
                <w:w w:val="100"/>
                <w:position w:val="0"/>
                <w:sz w:val="32"/>
                <w:szCs w:val="32"/>
              </w:rPr>
              <w:t>30min</w:t>
            </w:r>
          </w:p>
        </w:tc>
      </w:tr>
      <w:tr>
        <w:tblPrEx>
          <w:jc w:val="left"/>
          <w:tblLayout w:type="fixed"/>
          <w:tblCellMar>
            <w:left w:w="10" w:type="dxa"/>
            <w:right w:w="10" w:type="dxa"/>
          </w:tblCellMar>
        </w:tblPrEx>
        <w:trPr>
          <w:trHeight w:hRule="exact" w:val="600"/>
          <w:jc w:val="left"/>
        </w:trPr>
        <w:tc>
          <w:tcPr>
            <w:tcW w:w="638" w:type="dxa"/>
            <w:shd w:val="clear" w:color="auto" w:fill="FFFFFF"/>
            <w:vAlign w:val="bottom"/>
          </w:tcPr>
          <w:p>
            <w:pPr>
              <w:pStyle w:val="a8"/>
              <w:keepNext w:val="0"/>
              <w:keepLines w:val="0"/>
              <w:widowControl w:val="0"/>
              <w:shd w:val="clear" w:color="auto" w:fill="auto"/>
              <w:bidi w:val="0"/>
              <w:spacing w:before="0" w:after="0" w:line="240" w:lineRule="auto"/>
              <w:ind w:left="0" w:right="0" w:hanging="180"/>
              <w:jc w:val="both"/>
            </w:pPr>
            <w:r>
              <w:rPr>
                <w:color w:val="000000"/>
                <w:spacing w:val="0"/>
                <w:w w:val="100"/>
                <w:position w:val="0"/>
                <w:sz w:val="32"/>
                <w:szCs w:val="32"/>
              </w:rPr>
              <w:t>(6)</w:t>
            </w:r>
          </w:p>
        </w:tc>
        <w:tc>
          <w:tcPr>
            <w:tcW w:w="2501" w:type="dxa"/>
            <w:shd w:val="clear" w:color="auto" w:fill="FFFFFF"/>
            <w:vAlign w:val="bottom"/>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第六次加载到</w:t>
            </w:r>
          </w:p>
        </w:tc>
        <w:tc>
          <w:tcPr>
            <w:tcW w:w="1555" w:type="dxa"/>
            <w:shd w:val="clear" w:color="auto" w:fill="FFFFFF"/>
            <w:vAlign w:val="bottom"/>
          </w:tcPr>
          <w:p>
            <w:pPr>
              <w:pStyle w:val="a8"/>
              <w:keepNext w:val="0"/>
              <w:keepLines w:val="0"/>
              <w:widowControl w:val="0"/>
              <w:shd w:val="clear" w:color="auto" w:fill="auto"/>
              <w:bidi w:val="0"/>
              <w:spacing w:before="0" w:after="0" w:line="240" w:lineRule="auto"/>
              <w:ind w:left="0" w:right="0" w:firstLine="280"/>
              <w:jc w:val="both"/>
            </w:pPr>
            <w:r>
              <w:rPr>
                <w:color w:val="000000"/>
                <w:spacing w:val="0"/>
                <w:w w:val="100"/>
                <w:position w:val="0"/>
                <w:sz w:val="32"/>
                <w:szCs w:val="32"/>
              </w:rPr>
              <w:t>600KN</w:t>
            </w:r>
          </w:p>
        </w:tc>
        <w:tc>
          <w:tcPr>
            <w:tcW w:w="2078" w:type="dxa"/>
            <w:shd w:val="clear" w:color="auto" w:fill="FFFFFF"/>
            <w:vAlign w:val="bottom"/>
          </w:tcPr>
          <w:p>
            <w:pPr>
              <w:pStyle w:val="a8"/>
              <w:keepNext w:val="0"/>
              <w:keepLines w:val="0"/>
              <w:widowControl w:val="0"/>
              <w:shd w:val="clear" w:color="auto" w:fill="auto"/>
              <w:bidi w:val="0"/>
              <w:spacing w:before="0" w:after="0" w:line="240" w:lineRule="auto"/>
              <w:ind w:left="0" w:right="0" w:firstLine="340"/>
              <w:jc w:val="both"/>
            </w:pPr>
            <w:r>
              <w:rPr>
                <w:color w:val="000000"/>
                <w:spacing w:val="0"/>
                <w:w w:val="100"/>
                <w:position w:val="0"/>
              </w:rPr>
              <w:t>持荷</w:t>
            </w:r>
            <w:r>
              <w:rPr>
                <w:color w:val="000000"/>
                <w:spacing w:val="0"/>
                <w:w w:val="100"/>
                <w:position w:val="0"/>
                <w:sz w:val="32"/>
                <w:szCs w:val="32"/>
              </w:rPr>
              <w:t>30min</w:t>
            </w:r>
          </w:p>
        </w:tc>
      </w:tr>
      <w:tr>
        <w:tblPrEx>
          <w:jc w:val="left"/>
          <w:tblLayout w:type="fixed"/>
          <w:tblCellMar>
            <w:left w:w="10" w:type="dxa"/>
            <w:right w:w="10" w:type="dxa"/>
          </w:tblCellMar>
        </w:tblPrEx>
        <w:trPr>
          <w:trHeight w:hRule="exact" w:val="494"/>
          <w:jc w:val="left"/>
        </w:trPr>
        <w:tc>
          <w:tcPr>
            <w:tcW w:w="638" w:type="dxa"/>
            <w:shd w:val="clear" w:color="auto" w:fill="FFFFFF"/>
            <w:vAlign w:val="bottom"/>
          </w:tcPr>
          <w:p>
            <w:pPr>
              <w:pStyle w:val="a8"/>
              <w:keepNext w:val="0"/>
              <w:keepLines w:val="0"/>
              <w:widowControl w:val="0"/>
              <w:shd w:val="clear" w:color="auto" w:fill="auto"/>
              <w:bidi w:val="0"/>
              <w:spacing w:before="0" w:after="0" w:line="240" w:lineRule="auto"/>
              <w:ind w:left="0" w:right="0" w:hanging="180"/>
              <w:jc w:val="both"/>
            </w:pPr>
            <w:r>
              <w:rPr>
                <w:color w:val="000000"/>
                <w:spacing w:val="0"/>
                <w:w w:val="100"/>
                <w:position w:val="0"/>
                <w:sz w:val="32"/>
                <w:szCs w:val="32"/>
              </w:rPr>
              <w:t>(7)</w:t>
            </w:r>
          </w:p>
        </w:tc>
        <w:tc>
          <w:tcPr>
            <w:tcW w:w="2501" w:type="dxa"/>
            <w:shd w:val="clear" w:color="auto" w:fill="FFFFFF"/>
            <w:vAlign w:val="bottom"/>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第七次加载到</w:t>
            </w:r>
          </w:p>
        </w:tc>
        <w:tc>
          <w:tcPr>
            <w:tcW w:w="1555" w:type="dxa"/>
            <w:shd w:val="clear" w:color="auto" w:fill="FFFFFF"/>
            <w:vAlign w:val="bottom"/>
          </w:tcPr>
          <w:p>
            <w:pPr>
              <w:pStyle w:val="a8"/>
              <w:keepNext w:val="0"/>
              <w:keepLines w:val="0"/>
              <w:widowControl w:val="0"/>
              <w:shd w:val="clear" w:color="auto" w:fill="auto"/>
              <w:bidi w:val="0"/>
              <w:spacing w:before="0" w:after="0" w:line="240" w:lineRule="auto"/>
              <w:ind w:left="0" w:right="0" w:firstLine="280"/>
              <w:jc w:val="both"/>
            </w:pPr>
            <w:r>
              <w:rPr>
                <w:color w:val="000000"/>
                <w:spacing w:val="0"/>
                <w:w w:val="100"/>
                <w:position w:val="0"/>
                <w:sz w:val="32"/>
                <w:szCs w:val="32"/>
              </w:rPr>
              <w:t>700KN</w:t>
            </w:r>
          </w:p>
        </w:tc>
        <w:tc>
          <w:tcPr>
            <w:tcW w:w="2078" w:type="dxa"/>
            <w:shd w:val="clear" w:color="auto" w:fill="FFFFFF"/>
            <w:vAlign w:val="bottom"/>
          </w:tcPr>
          <w:p>
            <w:pPr>
              <w:pStyle w:val="a8"/>
              <w:keepNext w:val="0"/>
              <w:keepLines w:val="0"/>
              <w:widowControl w:val="0"/>
              <w:shd w:val="clear" w:color="auto" w:fill="auto"/>
              <w:bidi w:val="0"/>
              <w:spacing w:before="0" w:after="0" w:line="240" w:lineRule="auto"/>
              <w:ind w:left="0" w:right="0" w:firstLine="340"/>
              <w:jc w:val="both"/>
            </w:pPr>
            <w:r>
              <w:rPr>
                <w:color w:val="000000"/>
                <w:spacing w:val="0"/>
                <w:w w:val="100"/>
                <w:position w:val="0"/>
              </w:rPr>
              <w:t>持荷</w:t>
            </w:r>
            <w:r>
              <w:rPr>
                <w:color w:val="000000"/>
                <w:spacing w:val="0"/>
                <w:w w:val="100"/>
                <w:position w:val="0"/>
                <w:sz w:val="32"/>
                <w:szCs w:val="32"/>
              </w:rPr>
              <w:t>30min</w:t>
            </w:r>
          </w:p>
        </w:tc>
      </w:tr>
    </w:tbl>
    <w:p>
      <w:pPr>
        <w:pStyle w:val="a5"/>
        <w:keepNext w:val="0"/>
        <w:keepLines w:val="0"/>
        <w:widowControl w:val="0"/>
        <w:shd w:val="clear" w:color="auto" w:fill="auto"/>
        <w:tabs>
          <w:tab w:val="left" w:pos="1274"/>
          <w:tab w:val="left" w:pos="3842"/>
          <w:tab w:val="left" w:pos="5494"/>
        </w:tabs>
        <w:bidi w:val="0"/>
        <w:spacing w:before="0" w:after="220" w:line="240" w:lineRule="auto"/>
        <w:ind w:left="0" w:right="0" w:firstLine="540"/>
        <w:jc w:val="both"/>
        <w:sectPr>
          <w:type w:val="nextPage"/>
          <w:pgSz w:w="18218" w:h="25258"/>
          <w:pgMar w:top="1395" w:right="1363" w:bottom="2440" w:left="1975" w:header="0" w:footer="3" w:gutter="0"/>
          <w:pgNumType w:start="8"/>
          <w:cols w:space="720"/>
          <w:noEndnote/>
          <w:titlePg w:val="0"/>
          <w:rtlGutter w:val="0"/>
          <w:docGrid w:linePitch="360"/>
        </w:sectPr>
      </w:pPr>
      <w:bookmarkStart w:id="56" w:name="bookmark56"/>
      <w:r>
        <w:rPr>
          <w:color w:val="000000"/>
          <w:spacing w:val="0"/>
          <w:w w:val="100"/>
          <w:position w:val="0"/>
          <w:sz w:val="32"/>
          <w:szCs w:val="32"/>
        </w:rPr>
        <w:t>（</w:t>
      </w:r>
      <w:bookmarkEnd w:id="56"/>
      <w:r>
        <w:rPr>
          <w:color w:val="000000"/>
          <w:spacing w:val="0"/>
          <w:w w:val="100"/>
          <w:position w:val="0"/>
          <w:sz w:val="32"/>
          <w:szCs w:val="32"/>
        </w:rPr>
        <w:t>8）</w:t>
        <w:tab/>
      </w:r>
      <w:r>
        <w:rPr>
          <w:color w:val="000000"/>
          <w:spacing w:val="0"/>
          <w:w w:val="100"/>
          <w:position w:val="0"/>
        </w:rPr>
        <w:t>第八次加载到</w:t>
        <w:tab/>
      </w:r>
      <w:r>
        <w:rPr>
          <w:color w:val="000000"/>
          <w:spacing w:val="0"/>
          <w:w w:val="100"/>
          <w:position w:val="0"/>
          <w:sz w:val="32"/>
          <w:szCs w:val="32"/>
        </w:rPr>
        <w:t>800KN</w:t>
        <w:tab/>
      </w:r>
      <w:r>
        <w:rPr>
          <w:color w:val="000000"/>
          <w:spacing w:val="0"/>
          <w:w w:val="100"/>
          <w:position w:val="0"/>
        </w:rPr>
        <w:t>持荷</w:t>
      </w:r>
      <w:r>
        <w:rPr>
          <w:color w:val="000000"/>
          <w:spacing w:val="0"/>
          <w:w w:val="100"/>
          <w:position w:val="0"/>
          <w:sz w:val="32"/>
          <w:szCs w:val="32"/>
        </w:rPr>
        <w:t>30min</w:t>
      </w:r>
    </w:p>
    <w:p>
      <w:pPr>
        <w:pStyle w:val="a5"/>
        <w:keepNext w:val="0"/>
        <w:keepLines w:val="0"/>
        <w:widowControl w:val="0"/>
        <w:shd w:val="clear" w:color="auto" w:fill="auto"/>
        <w:tabs>
          <w:tab w:val="left" w:pos="1274"/>
          <w:tab w:val="left" w:pos="3842"/>
          <w:tab w:val="left" w:pos="5494"/>
        </w:tabs>
        <w:bidi w:val="0"/>
        <w:spacing w:before="0" w:after="220" w:line="240" w:lineRule="auto"/>
        <w:ind w:left="0" w:right="0" w:firstLine="540"/>
        <w:jc w:val="both"/>
      </w:pPr>
      <w:bookmarkStart w:id="57" w:name="bookmark57"/>
      <w:r>
        <w:rPr>
          <w:color w:val="000000"/>
          <w:spacing w:val="0"/>
          <w:w w:val="100"/>
          <w:position w:val="0"/>
          <w:sz w:val="32"/>
          <w:szCs w:val="32"/>
        </w:rPr>
        <w:t>（</w:t>
      </w:r>
      <w:bookmarkEnd w:id="57"/>
      <w:r>
        <w:rPr>
          <w:color w:val="000000"/>
          <w:spacing w:val="0"/>
          <w:w w:val="100"/>
          <w:position w:val="0"/>
          <w:sz w:val="32"/>
          <w:szCs w:val="32"/>
        </w:rPr>
        <w:t>9）</w:t>
        <w:tab/>
      </w:r>
      <w:r>
        <w:rPr>
          <w:color w:val="000000"/>
          <w:spacing w:val="0"/>
          <w:w w:val="100"/>
          <w:position w:val="0"/>
        </w:rPr>
        <w:t>第九次加载到</w:t>
        <w:tab/>
      </w:r>
      <w:r>
        <w:rPr>
          <w:color w:val="000000"/>
          <w:spacing w:val="0"/>
          <w:w w:val="100"/>
          <w:position w:val="0"/>
          <w:sz w:val="32"/>
          <w:szCs w:val="32"/>
        </w:rPr>
        <w:t>900KN</w:t>
        <w:tab/>
      </w:r>
      <w:r>
        <w:rPr>
          <w:color w:val="000000"/>
          <w:spacing w:val="0"/>
          <w:w w:val="100"/>
          <w:position w:val="0"/>
        </w:rPr>
        <w:t>持荷</w:t>
      </w:r>
      <w:r>
        <w:rPr>
          <w:color w:val="000000"/>
          <w:spacing w:val="0"/>
          <w:w w:val="100"/>
          <w:position w:val="0"/>
          <w:sz w:val="32"/>
          <w:szCs w:val="32"/>
        </w:rPr>
        <w:t>30min</w:t>
      </w:r>
    </w:p>
    <w:tbl>
      <w:tblPr>
        <w:tblStyle w:val="TableNormal"/>
        <w:tblOverlap w:val="never"/>
        <w:jc w:val="left"/>
        <w:tblLayout w:type="fixed"/>
        <w:tblCellMar>
          <w:left w:w="10" w:type="dxa"/>
          <w:right w:w="10" w:type="dxa"/>
        </w:tblCellMar>
      </w:tblPr>
      <w:tblGrid>
        <w:gridCol w:w="816"/>
        <w:gridCol w:w="2702"/>
        <w:gridCol w:w="1728"/>
        <w:gridCol w:w="2506"/>
      </w:tblGrid>
      <w:tr>
        <w:tblPrEx>
          <w:jc w:val="left"/>
          <w:tblLayout w:type="fixed"/>
          <w:tblCellMar>
            <w:left w:w="10" w:type="dxa"/>
            <w:right w:w="10" w:type="dxa"/>
          </w:tblCellMar>
        </w:tblPrEx>
        <w:trPr>
          <w:trHeight w:hRule="exact" w:val="490"/>
          <w:jc w:val="left"/>
        </w:trPr>
        <w:tc>
          <w:tcPr>
            <w:tcW w:w="816" w:type="dxa"/>
            <w:shd w:val="clear" w:color="auto" w:fill="FFFFFF"/>
            <w:vAlign w:val="top"/>
          </w:tcPr>
          <w:p>
            <w:pPr>
              <w:pStyle w:val="a8"/>
              <w:keepNext w:val="0"/>
              <w:keepLines w:val="0"/>
              <w:widowControl w:val="0"/>
              <w:shd w:val="clear" w:color="auto" w:fill="auto"/>
              <w:bidi w:val="0"/>
              <w:spacing w:before="0" w:after="0" w:line="240" w:lineRule="auto"/>
              <w:ind w:left="0" w:right="0" w:hanging="180"/>
              <w:jc w:val="both"/>
            </w:pPr>
            <w:r>
              <w:rPr>
                <w:color w:val="000000"/>
                <w:spacing w:val="0"/>
                <w:w w:val="100"/>
                <w:position w:val="0"/>
                <w:sz w:val="32"/>
                <w:szCs w:val="32"/>
              </w:rPr>
              <w:t>（10）</w:t>
            </w:r>
          </w:p>
        </w:tc>
        <w:tc>
          <w:tcPr>
            <w:tcW w:w="2702" w:type="dxa"/>
            <w:shd w:val="clear" w:color="auto" w:fill="FFFFFF"/>
            <w:vAlign w:val="top"/>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第十次加载到</w:t>
            </w:r>
          </w:p>
        </w:tc>
        <w:tc>
          <w:tcPr>
            <w:tcW w:w="1728" w:type="dxa"/>
            <w:shd w:val="clear" w:color="auto" w:fill="FFFFFF"/>
            <w:vAlign w:val="top"/>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sz w:val="32"/>
                <w:szCs w:val="32"/>
              </w:rPr>
              <w:t>1000KN</w:t>
            </w:r>
          </w:p>
        </w:tc>
        <w:tc>
          <w:tcPr>
            <w:tcW w:w="2506" w:type="dxa"/>
            <w:shd w:val="clear" w:color="auto" w:fill="FFFFFF"/>
            <w:vAlign w:val="top"/>
          </w:tcPr>
          <w:p>
            <w:pPr>
              <w:pStyle w:val="a8"/>
              <w:keepNext w:val="0"/>
              <w:keepLines w:val="0"/>
              <w:widowControl w:val="0"/>
              <w:shd w:val="clear" w:color="auto" w:fill="auto"/>
              <w:bidi w:val="0"/>
              <w:spacing w:before="0" w:after="0" w:line="240" w:lineRule="auto"/>
              <w:ind w:left="0" w:right="0" w:firstLine="140"/>
              <w:jc w:val="left"/>
            </w:pPr>
            <w:r>
              <w:rPr>
                <w:color w:val="000000"/>
                <w:spacing w:val="0"/>
                <w:w w:val="100"/>
                <w:position w:val="0"/>
              </w:rPr>
              <w:t>持荷</w:t>
            </w:r>
            <w:r>
              <w:rPr>
                <w:color w:val="000000"/>
                <w:spacing w:val="0"/>
                <w:w w:val="100"/>
                <w:position w:val="0"/>
                <w:sz w:val="32"/>
                <w:szCs w:val="32"/>
              </w:rPr>
              <w:t>30min</w:t>
            </w:r>
          </w:p>
        </w:tc>
      </w:tr>
      <w:tr>
        <w:tblPrEx>
          <w:jc w:val="left"/>
          <w:tblLayout w:type="fixed"/>
          <w:tblCellMar>
            <w:left w:w="10" w:type="dxa"/>
            <w:right w:w="10" w:type="dxa"/>
          </w:tblCellMar>
        </w:tblPrEx>
        <w:trPr>
          <w:trHeight w:hRule="exact" w:val="605"/>
          <w:jc w:val="left"/>
        </w:trPr>
        <w:tc>
          <w:tcPr>
            <w:tcW w:w="816" w:type="dxa"/>
            <w:shd w:val="clear" w:color="auto" w:fill="FFFFFF"/>
            <w:vAlign w:val="bottom"/>
          </w:tcPr>
          <w:p>
            <w:pPr>
              <w:pStyle w:val="a8"/>
              <w:keepNext w:val="0"/>
              <w:keepLines w:val="0"/>
              <w:widowControl w:val="0"/>
              <w:shd w:val="clear" w:color="auto" w:fill="auto"/>
              <w:bidi w:val="0"/>
              <w:spacing w:before="0" w:after="0" w:line="240" w:lineRule="auto"/>
              <w:ind w:left="0" w:right="0" w:hanging="180"/>
              <w:jc w:val="both"/>
            </w:pPr>
            <w:r>
              <w:rPr>
                <w:color w:val="000000"/>
                <w:spacing w:val="0"/>
                <w:w w:val="100"/>
                <w:position w:val="0"/>
                <w:sz w:val="32"/>
                <w:szCs w:val="32"/>
              </w:rPr>
              <w:t>（11）</w:t>
            </w:r>
          </w:p>
        </w:tc>
        <w:tc>
          <w:tcPr>
            <w:tcW w:w="2702" w:type="dxa"/>
            <w:shd w:val="clear" w:color="auto" w:fill="FFFFFF"/>
            <w:vAlign w:val="bottom"/>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第十一次加载到</w:t>
            </w:r>
          </w:p>
        </w:tc>
        <w:tc>
          <w:tcPr>
            <w:tcW w:w="1728" w:type="dxa"/>
            <w:shd w:val="clear" w:color="auto" w:fill="FFFFFF"/>
            <w:vAlign w:val="bottom"/>
          </w:tcPr>
          <w:p>
            <w:pPr>
              <w:pStyle w:val="a8"/>
              <w:keepNext w:val="0"/>
              <w:keepLines w:val="0"/>
              <w:widowControl w:val="0"/>
              <w:shd w:val="clear" w:color="auto" w:fill="auto"/>
              <w:bidi w:val="0"/>
              <w:spacing w:before="0" w:after="0" w:line="240" w:lineRule="auto"/>
              <w:ind w:left="0" w:right="0" w:firstLine="440"/>
              <w:jc w:val="left"/>
            </w:pPr>
            <w:r>
              <w:rPr>
                <w:color w:val="000000"/>
                <w:spacing w:val="0"/>
                <w:w w:val="100"/>
                <w:position w:val="0"/>
                <w:sz w:val="32"/>
                <w:szCs w:val="32"/>
              </w:rPr>
              <w:t>1100KN</w:t>
            </w:r>
          </w:p>
        </w:tc>
        <w:tc>
          <w:tcPr>
            <w:tcW w:w="2506" w:type="dxa"/>
            <w:shd w:val="clear" w:color="auto" w:fill="FFFFFF"/>
            <w:vAlign w:val="bottom"/>
          </w:tcPr>
          <w:p>
            <w:pPr>
              <w:pStyle w:val="a8"/>
              <w:keepNext w:val="0"/>
              <w:keepLines w:val="0"/>
              <w:widowControl w:val="0"/>
              <w:shd w:val="clear" w:color="auto" w:fill="auto"/>
              <w:bidi w:val="0"/>
              <w:spacing w:before="0" w:after="0" w:line="240" w:lineRule="auto"/>
              <w:ind w:left="0" w:right="0" w:firstLine="500"/>
              <w:jc w:val="left"/>
            </w:pPr>
            <w:r>
              <w:rPr>
                <w:color w:val="000000"/>
                <w:spacing w:val="0"/>
                <w:w w:val="100"/>
                <w:position w:val="0"/>
              </w:rPr>
              <w:t>持荷</w:t>
            </w:r>
            <w:r>
              <w:rPr>
                <w:color w:val="000000"/>
                <w:spacing w:val="0"/>
                <w:w w:val="100"/>
                <w:position w:val="0"/>
                <w:sz w:val="32"/>
                <w:szCs w:val="32"/>
              </w:rPr>
              <w:t>30min</w:t>
            </w:r>
          </w:p>
        </w:tc>
      </w:tr>
      <w:tr>
        <w:tblPrEx>
          <w:jc w:val="left"/>
          <w:tblLayout w:type="fixed"/>
          <w:tblCellMar>
            <w:left w:w="10" w:type="dxa"/>
            <w:right w:w="10" w:type="dxa"/>
          </w:tblCellMar>
        </w:tblPrEx>
        <w:trPr>
          <w:trHeight w:hRule="exact" w:val="600"/>
          <w:jc w:val="left"/>
        </w:trPr>
        <w:tc>
          <w:tcPr>
            <w:tcW w:w="816" w:type="dxa"/>
            <w:shd w:val="clear" w:color="auto" w:fill="FFFFFF"/>
            <w:vAlign w:val="bottom"/>
          </w:tcPr>
          <w:p>
            <w:pPr>
              <w:pStyle w:val="a8"/>
              <w:keepNext w:val="0"/>
              <w:keepLines w:val="0"/>
              <w:widowControl w:val="0"/>
              <w:shd w:val="clear" w:color="auto" w:fill="auto"/>
              <w:bidi w:val="0"/>
              <w:spacing w:before="0" w:after="0" w:line="240" w:lineRule="auto"/>
              <w:ind w:left="0" w:right="0" w:hanging="180"/>
              <w:jc w:val="both"/>
            </w:pPr>
            <w:r>
              <w:rPr>
                <w:color w:val="000000"/>
                <w:spacing w:val="0"/>
                <w:w w:val="100"/>
                <w:position w:val="0"/>
                <w:sz w:val="32"/>
                <w:szCs w:val="32"/>
              </w:rPr>
              <w:t>（12）</w:t>
            </w:r>
          </w:p>
        </w:tc>
        <w:tc>
          <w:tcPr>
            <w:tcW w:w="2702" w:type="dxa"/>
            <w:shd w:val="clear" w:color="auto" w:fill="FFFFFF"/>
            <w:vAlign w:val="bottom"/>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第十二次加载到</w:t>
            </w:r>
          </w:p>
        </w:tc>
        <w:tc>
          <w:tcPr>
            <w:tcW w:w="1728" w:type="dxa"/>
            <w:shd w:val="clear" w:color="auto" w:fill="FFFFFF"/>
            <w:vAlign w:val="bottom"/>
          </w:tcPr>
          <w:p>
            <w:pPr>
              <w:pStyle w:val="a8"/>
              <w:keepNext w:val="0"/>
              <w:keepLines w:val="0"/>
              <w:widowControl w:val="0"/>
              <w:shd w:val="clear" w:color="auto" w:fill="auto"/>
              <w:bidi w:val="0"/>
              <w:spacing w:before="0" w:after="0" w:line="240" w:lineRule="auto"/>
              <w:ind w:left="0" w:right="0" w:firstLine="440"/>
              <w:jc w:val="left"/>
            </w:pPr>
            <w:r>
              <w:rPr>
                <w:color w:val="000000"/>
                <w:spacing w:val="0"/>
                <w:w w:val="100"/>
                <w:position w:val="0"/>
                <w:sz w:val="32"/>
                <w:szCs w:val="32"/>
              </w:rPr>
              <w:t>1200KN</w:t>
            </w:r>
          </w:p>
        </w:tc>
        <w:tc>
          <w:tcPr>
            <w:tcW w:w="2506" w:type="dxa"/>
            <w:shd w:val="clear" w:color="auto" w:fill="FFFFFF"/>
            <w:vAlign w:val="bottom"/>
          </w:tcPr>
          <w:p>
            <w:pPr>
              <w:pStyle w:val="a8"/>
              <w:keepNext w:val="0"/>
              <w:keepLines w:val="0"/>
              <w:widowControl w:val="0"/>
              <w:shd w:val="clear" w:color="auto" w:fill="auto"/>
              <w:bidi w:val="0"/>
              <w:spacing w:before="0" w:after="0" w:line="240" w:lineRule="auto"/>
              <w:ind w:left="0" w:right="0" w:firstLine="500"/>
              <w:jc w:val="left"/>
            </w:pPr>
            <w:r>
              <w:rPr>
                <w:color w:val="000000"/>
                <w:spacing w:val="0"/>
                <w:w w:val="100"/>
                <w:position w:val="0"/>
              </w:rPr>
              <w:t>持荷</w:t>
            </w:r>
            <w:r>
              <w:rPr>
                <w:color w:val="000000"/>
                <w:spacing w:val="0"/>
                <w:w w:val="100"/>
                <w:position w:val="0"/>
                <w:sz w:val="32"/>
                <w:szCs w:val="32"/>
              </w:rPr>
              <w:t>30min</w:t>
            </w:r>
          </w:p>
        </w:tc>
      </w:tr>
      <w:tr>
        <w:tblPrEx>
          <w:jc w:val="left"/>
          <w:tblLayout w:type="fixed"/>
          <w:tblCellMar>
            <w:left w:w="10" w:type="dxa"/>
            <w:right w:w="10" w:type="dxa"/>
          </w:tblCellMar>
        </w:tblPrEx>
        <w:trPr>
          <w:trHeight w:hRule="exact" w:val="595"/>
          <w:jc w:val="left"/>
        </w:trPr>
        <w:tc>
          <w:tcPr>
            <w:tcW w:w="816" w:type="dxa"/>
            <w:shd w:val="clear" w:color="auto" w:fill="FFFFFF"/>
            <w:vAlign w:val="bottom"/>
          </w:tcPr>
          <w:p>
            <w:pPr>
              <w:pStyle w:val="a8"/>
              <w:keepNext w:val="0"/>
              <w:keepLines w:val="0"/>
              <w:widowControl w:val="0"/>
              <w:shd w:val="clear" w:color="auto" w:fill="auto"/>
              <w:bidi w:val="0"/>
              <w:spacing w:before="0" w:after="0" w:line="240" w:lineRule="auto"/>
              <w:ind w:left="0" w:right="0" w:hanging="180"/>
              <w:jc w:val="both"/>
            </w:pPr>
            <w:r>
              <w:rPr>
                <w:color w:val="000000"/>
                <w:spacing w:val="0"/>
                <w:w w:val="100"/>
                <w:position w:val="0"/>
                <w:sz w:val="32"/>
                <w:szCs w:val="32"/>
              </w:rPr>
              <w:t>（13）</w:t>
            </w:r>
          </w:p>
        </w:tc>
        <w:tc>
          <w:tcPr>
            <w:tcW w:w="2702" w:type="dxa"/>
            <w:shd w:val="clear" w:color="auto" w:fill="FFFFFF"/>
            <w:vAlign w:val="bottom"/>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第十三次加载到</w:t>
            </w:r>
          </w:p>
        </w:tc>
        <w:tc>
          <w:tcPr>
            <w:tcW w:w="1728" w:type="dxa"/>
            <w:shd w:val="clear" w:color="auto" w:fill="FFFFFF"/>
            <w:vAlign w:val="bottom"/>
          </w:tcPr>
          <w:p>
            <w:pPr>
              <w:pStyle w:val="a8"/>
              <w:keepNext w:val="0"/>
              <w:keepLines w:val="0"/>
              <w:widowControl w:val="0"/>
              <w:shd w:val="clear" w:color="auto" w:fill="auto"/>
              <w:bidi w:val="0"/>
              <w:spacing w:before="0" w:after="0" w:line="240" w:lineRule="auto"/>
              <w:ind w:left="0" w:right="0" w:firstLine="440"/>
              <w:jc w:val="left"/>
            </w:pPr>
            <w:r>
              <w:rPr>
                <w:color w:val="000000"/>
                <w:spacing w:val="0"/>
                <w:w w:val="100"/>
                <w:position w:val="0"/>
                <w:sz w:val="32"/>
                <w:szCs w:val="32"/>
              </w:rPr>
              <w:t>1300KN</w:t>
            </w:r>
          </w:p>
        </w:tc>
        <w:tc>
          <w:tcPr>
            <w:tcW w:w="2506" w:type="dxa"/>
            <w:shd w:val="clear" w:color="auto" w:fill="FFFFFF"/>
            <w:vAlign w:val="bottom"/>
          </w:tcPr>
          <w:p>
            <w:pPr>
              <w:pStyle w:val="a8"/>
              <w:keepNext w:val="0"/>
              <w:keepLines w:val="0"/>
              <w:widowControl w:val="0"/>
              <w:shd w:val="clear" w:color="auto" w:fill="auto"/>
              <w:bidi w:val="0"/>
              <w:spacing w:before="0" w:after="0" w:line="240" w:lineRule="auto"/>
              <w:ind w:left="0" w:right="0" w:firstLine="500"/>
              <w:jc w:val="left"/>
            </w:pPr>
            <w:r>
              <w:rPr>
                <w:color w:val="000000"/>
                <w:spacing w:val="0"/>
                <w:w w:val="100"/>
                <w:position w:val="0"/>
              </w:rPr>
              <w:t>持荷</w:t>
            </w:r>
            <w:r>
              <w:rPr>
                <w:color w:val="000000"/>
                <w:spacing w:val="0"/>
                <w:w w:val="100"/>
                <w:position w:val="0"/>
                <w:sz w:val="32"/>
                <w:szCs w:val="32"/>
              </w:rPr>
              <w:t>30min</w:t>
            </w:r>
          </w:p>
        </w:tc>
      </w:tr>
      <w:tr>
        <w:tblPrEx>
          <w:jc w:val="left"/>
          <w:tblLayout w:type="fixed"/>
          <w:tblCellMar>
            <w:left w:w="10" w:type="dxa"/>
            <w:right w:w="10" w:type="dxa"/>
          </w:tblCellMar>
        </w:tblPrEx>
        <w:trPr>
          <w:trHeight w:hRule="exact" w:val="499"/>
          <w:jc w:val="left"/>
        </w:trPr>
        <w:tc>
          <w:tcPr>
            <w:tcW w:w="816" w:type="dxa"/>
            <w:shd w:val="clear" w:color="auto" w:fill="FFFFFF"/>
            <w:vAlign w:val="bottom"/>
          </w:tcPr>
          <w:p>
            <w:pPr>
              <w:pStyle w:val="a8"/>
              <w:keepNext w:val="0"/>
              <w:keepLines w:val="0"/>
              <w:widowControl w:val="0"/>
              <w:shd w:val="clear" w:color="auto" w:fill="auto"/>
              <w:bidi w:val="0"/>
              <w:spacing w:before="0" w:after="0" w:line="240" w:lineRule="auto"/>
              <w:ind w:left="0" w:right="0" w:hanging="180"/>
              <w:jc w:val="both"/>
            </w:pPr>
            <w:r>
              <w:rPr>
                <w:color w:val="000000"/>
                <w:spacing w:val="0"/>
                <w:w w:val="100"/>
                <w:position w:val="0"/>
                <w:sz w:val="32"/>
                <w:szCs w:val="32"/>
              </w:rPr>
              <w:t>（14）</w:t>
            </w:r>
          </w:p>
        </w:tc>
        <w:tc>
          <w:tcPr>
            <w:tcW w:w="2702" w:type="dxa"/>
            <w:shd w:val="clear" w:color="auto" w:fill="FFFFFF"/>
            <w:vAlign w:val="bottom"/>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第十四次加载到</w:t>
            </w:r>
          </w:p>
        </w:tc>
        <w:tc>
          <w:tcPr>
            <w:tcW w:w="1728" w:type="dxa"/>
            <w:shd w:val="clear" w:color="auto" w:fill="FFFFFF"/>
            <w:vAlign w:val="bottom"/>
          </w:tcPr>
          <w:p>
            <w:pPr>
              <w:pStyle w:val="a8"/>
              <w:keepNext w:val="0"/>
              <w:keepLines w:val="0"/>
              <w:widowControl w:val="0"/>
              <w:shd w:val="clear" w:color="auto" w:fill="auto"/>
              <w:bidi w:val="0"/>
              <w:spacing w:before="0" w:after="0" w:line="240" w:lineRule="auto"/>
              <w:ind w:left="0" w:right="0" w:firstLine="440"/>
              <w:jc w:val="left"/>
            </w:pPr>
            <w:r>
              <w:rPr>
                <w:color w:val="000000"/>
                <w:spacing w:val="0"/>
                <w:w w:val="100"/>
                <w:position w:val="0"/>
                <w:sz w:val="32"/>
                <w:szCs w:val="32"/>
              </w:rPr>
              <w:t>1400KN</w:t>
            </w:r>
          </w:p>
        </w:tc>
        <w:tc>
          <w:tcPr>
            <w:tcW w:w="2506" w:type="dxa"/>
            <w:shd w:val="clear" w:color="auto" w:fill="FFFFFF"/>
            <w:vAlign w:val="bottom"/>
          </w:tcPr>
          <w:p>
            <w:pPr>
              <w:pStyle w:val="a8"/>
              <w:keepNext w:val="0"/>
              <w:keepLines w:val="0"/>
              <w:widowControl w:val="0"/>
              <w:shd w:val="clear" w:color="auto" w:fill="auto"/>
              <w:bidi w:val="0"/>
              <w:spacing w:before="0" w:after="0" w:line="240" w:lineRule="auto"/>
              <w:ind w:left="0" w:right="0" w:firstLine="500"/>
              <w:jc w:val="left"/>
            </w:pPr>
            <w:r>
              <w:rPr>
                <w:color w:val="000000"/>
                <w:spacing w:val="0"/>
                <w:w w:val="100"/>
                <w:position w:val="0"/>
              </w:rPr>
              <w:t>持荷</w:t>
            </w:r>
            <w:r>
              <w:rPr>
                <w:color w:val="000000"/>
                <w:spacing w:val="0"/>
                <w:w w:val="100"/>
                <w:position w:val="0"/>
                <w:sz w:val="32"/>
                <w:szCs w:val="32"/>
              </w:rPr>
              <w:t>12</w:t>
            </w:r>
            <w:r>
              <w:rPr>
                <w:color w:val="000000"/>
                <w:spacing w:val="0"/>
                <w:w w:val="100"/>
                <w:position w:val="0"/>
              </w:rPr>
              <w:t>小时</w:t>
            </w:r>
          </w:p>
        </w:tc>
      </w:tr>
    </w:tbl>
    <w:p>
      <w:pPr>
        <w:pStyle w:val="a5"/>
        <w:keepNext w:val="0"/>
        <w:keepLines w:val="0"/>
        <w:widowControl w:val="0"/>
        <w:shd w:val="clear" w:color="auto" w:fill="auto"/>
        <w:bidi w:val="0"/>
        <w:spacing w:before="0" w:after="220" w:line="799" w:lineRule="exact"/>
        <w:ind w:left="0" w:right="0" w:firstLine="900"/>
        <w:jc w:val="left"/>
      </w:pPr>
      <w:r>
        <w:rPr>
          <w:color w:val="000000"/>
          <w:spacing w:val="0"/>
          <w:w w:val="100"/>
          <w:position w:val="0"/>
        </w:rPr>
        <w:t>卸载步骤，按加载程序逆向逐级卸荷。</w:t>
      </w:r>
    </w:p>
    <w:p>
      <w:pPr>
        <w:pStyle w:val="41"/>
        <w:keepNext/>
        <w:keepLines/>
        <w:widowControl w:val="0"/>
        <w:shd w:val="clear" w:color="auto" w:fill="auto"/>
        <w:bidi w:val="0"/>
        <w:spacing w:before="0" w:line="799" w:lineRule="exact"/>
        <w:ind w:left="0" w:right="0" w:firstLine="180"/>
        <w:jc w:val="both"/>
      </w:pPr>
      <w:bookmarkStart w:id="58" w:name="bookmark58"/>
      <w:bookmarkStart w:id="59" w:name="bookmark59"/>
      <w:bookmarkStart w:id="60" w:name="bookmark60"/>
      <w:r>
        <w:rPr>
          <w:color w:val="000000"/>
          <w:spacing w:val="0"/>
          <w:w w:val="100"/>
          <w:position w:val="0"/>
        </w:rPr>
        <w:t>5.2</w:t>
      </w:r>
      <w:r>
        <w:rPr>
          <w:color w:val="000000"/>
          <w:spacing w:val="0"/>
          <w:w w:val="100"/>
          <w:position w:val="0"/>
        </w:rPr>
        <w:t>挂篮性能测试</w:t>
      </w:r>
      <w:bookmarkEnd w:id="58"/>
      <w:bookmarkEnd w:id="59"/>
      <w:bookmarkEnd w:id="60"/>
    </w:p>
    <w:p>
      <w:pPr>
        <w:pStyle w:val="a5"/>
        <w:keepNext w:val="0"/>
        <w:keepLines w:val="0"/>
        <w:widowControl w:val="0"/>
        <w:shd w:val="clear" w:color="auto" w:fill="auto"/>
        <w:bidi w:val="0"/>
        <w:spacing w:before="0" w:after="0" w:line="799" w:lineRule="exact"/>
        <w:ind w:left="1020" w:right="0" w:firstLine="0"/>
        <w:jc w:val="left"/>
      </w:pPr>
      <w:r>
        <w:rPr>
          <w:color w:val="000000"/>
          <w:spacing w:val="0"/>
          <w:w w:val="100"/>
          <w:position w:val="0"/>
          <w:sz w:val="32"/>
          <w:szCs w:val="32"/>
        </w:rPr>
        <w:t>（1）</w:t>
      </w:r>
      <w:r>
        <w:rPr>
          <w:color w:val="000000"/>
          <w:spacing w:val="0"/>
          <w:w w:val="100"/>
          <w:position w:val="0"/>
        </w:rPr>
        <w:t>试验场地的选择：在试验室门前空地处组装挂篮，进行挂篮试验。</w:t>
      </w:r>
    </w:p>
    <w:p>
      <w:pPr>
        <w:pStyle w:val="a5"/>
        <w:keepNext w:val="0"/>
        <w:keepLines w:val="0"/>
        <w:widowControl w:val="0"/>
        <w:shd w:val="clear" w:color="auto" w:fill="auto"/>
        <w:bidi w:val="0"/>
        <w:spacing w:before="0" w:after="0" w:line="799" w:lineRule="exact"/>
        <w:ind w:left="1020" w:right="0" w:firstLine="0"/>
        <w:jc w:val="left"/>
      </w:pPr>
      <w:r>
        <w:rPr>
          <w:color w:val="000000"/>
          <w:spacing w:val="0"/>
          <w:w w:val="100"/>
          <w:position w:val="0"/>
          <w:sz w:val="32"/>
          <w:szCs w:val="32"/>
        </w:rPr>
        <w:t>（1）</w:t>
      </w:r>
      <w:r>
        <w:rPr>
          <w:color w:val="000000"/>
          <w:spacing w:val="0"/>
          <w:w w:val="100"/>
          <w:position w:val="0"/>
        </w:rPr>
        <w:t>测试内容。主要进行挂篮菱形架整体承载力的变形和位移测试工作。</w:t>
      </w:r>
    </w:p>
    <w:p>
      <w:pPr>
        <w:pStyle w:val="a5"/>
        <w:keepNext w:val="0"/>
        <w:keepLines w:val="0"/>
        <w:widowControl w:val="0"/>
        <w:shd w:val="clear" w:color="auto" w:fill="auto"/>
        <w:tabs>
          <w:tab w:val="left" w:pos="1608"/>
        </w:tabs>
        <w:bidi w:val="0"/>
        <w:spacing w:before="0" w:after="0" w:line="811" w:lineRule="exact"/>
        <w:ind w:left="180" w:right="0" w:firstLine="860"/>
        <w:jc w:val="both"/>
      </w:pPr>
      <w:bookmarkStart w:id="61" w:name="bookmark61"/>
      <w:r>
        <w:rPr>
          <w:color w:val="000000"/>
          <w:spacing w:val="0"/>
          <w:w w:val="100"/>
          <w:position w:val="0"/>
          <w:sz w:val="32"/>
          <w:szCs w:val="32"/>
        </w:rPr>
        <w:t>A</w:t>
      </w:r>
      <w:bookmarkEnd w:id="61"/>
      <w:r>
        <w:rPr>
          <w:color w:val="000000"/>
          <w:spacing w:val="0"/>
          <w:w w:val="100"/>
          <w:position w:val="0"/>
        </w:rPr>
        <w:t>、</w:t>
        <w:tab/>
      </w:r>
      <w:r>
        <w:rPr>
          <w:color w:val="000000"/>
          <w:spacing w:val="0"/>
          <w:w w:val="100"/>
          <w:position w:val="0"/>
        </w:rPr>
        <w:t>测试仪表：测试中采用全站测得挂篮在加载过程中挂篮的整体变形及水平杆件的 挠度。</w:t>
      </w:r>
    </w:p>
    <w:p>
      <w:pPr>
        <w:pStyle w:val="a5"/>
        <w:keepNext w:val="0"/>
        <w:keepLines w:val="0"/>
        <w:widowControl w:val="0"/>
        <w:shd w:val="clear" w:color="auto" w:fill="auto"/>
        <w:tabs>
          <w:tab w:val="left" w:pos="1608"/>
        </w:tabs>
        <w:bidi w:val="0"/>
        <w:spacing w:before="0" w:after="0" w:line="802" w:lineRule="exact"/>
        <w:ind w:left="180" w:right="0" w:firstLine="860"/>
        <w:jc w:val="both"/>
      </w:pPr>
      <w:bookmarkStart w:id="62" w:name="bookmark62"/>
      <w:r>
        <w:rPr>
          <w:color w:val="000000"/>
          <w:spacing w:val="0"/>
          <w:w w:val="100"/>
          <w:position w:val="0"/>
          <w:sz w:val="32"/>
          <w:szCs w:val="32"/>
        </w:rPr>
        <w:t>B</w:t>
      </w:r>
      <w:bookmarkEnd w:id="62"/>
      <w:r>
        <w:rPr>
          <w:color w:val="000000"/>
          <w:spacing w:val="0"/>
          <w:w w:val="100"/>
          <w:position w:val="0"/>
        </w:rPr>
        <w:t>、</w:t>
        <w:tab/>
      </w:r>
      <w:r>
        <w:rPr>
          <w:color w:val="000000"/>
          <w:spacing w:val="0"/>
          <w:w w:val="100"/>
          <w:position w:val="0"/>
        </w:rPr>
        <w:t>受力测试：用全站仪测量主梁前端、前后托梁及纵梁等水平杆件挠度。对上平杆 前后两端、及后锚座变形进行测量，把测得各项数据分别记录，绘制加载变形曲线。</w:t>
      </w:r>
    </w:p>
    <w:p>
      <w:pPr>
        <w:pStyle w:val="a5"/>
        <w:keepNext w:val="0"/>
        <w:keepLines w:val="0"/>
        <w:widowControl w:val="0"/>
        <w:shd w:val="clear" w:color="auto" w:fill="auto"/>
        <w:tabs>
          <w:tab w:val="left" w:pos="1608"/>
        </w:tabs>
        <w:bidi w:val="0"/>
        <w:spacing w:before="0" w:after="0" w:line="797" w:lineRule="exact"/>
        <w:ind w:left="180" w:right="0" w:firstLine="860"/>
        <w:jc w:val="both"/>
      </w:pPr>
      <w:bookmarkStart w:id="63" w:name="bookmark63"/>
      <w:r>
        <w:rPr>
          <w:color w:val="000000"/>
          <w:spacing w:val="0"/>
          <w:w w:val="100"/>
          <w:position w:val="0"/>
          <w:sz w:val="32"/>
          <w:szCs w:val="32"/>
        </w:rPr>
        <w:t>C</w:t>
      </w:r>
      <w:bookmarkEnd w:id="63"/>
      <w:r>
        <w:rPr>
          <w:color w:val="000000"/>
          <w:spacing w:val="0"/>
          <w:w w:val="100"/>
          <w:position w:val="0"/>
        </w:rPr>
        <w:t>、</w:t>
        <w:tab/>
      </w:r>
      <w:r>
        <w:rPr>
          <w:color w:val="000000"/>
          <w:spacing w:val="0"/>
          <w:w w:val="100"/>
          <w:position w:val="0"/>
        </w:rPr>
        <w:t>测试结果分析：根据测得的各项数据，经计算、观察分析，测试结果与设计结果 对照比较，符合下列三种情况者，则认为挂篮设计合格，否则应更改设计。</w:t>
      </w:r>
    </w:p>
    <w:p>
      <w:pPr>
        <w:pStyle w:val="a5"/>
        <w:keepNext w:val="0"/>
        <w:keepLines w:val="0"/>
        <w:widowControl w:val="0"/>
        <w:shd w:val="clear" w:color="auto" w:fill="auto"/>
        <w:bidi w:val="0"/>
        <w:spacing w:before="0" w:after="0" w:line="799" w:lineRule="exact"/>
        <w:ind w:left="1020" w:right="0" w:firstLine="0"/>
        <w:jc w:val="left"/>
      </w:pPr>
      <w:r>
        <w:rPr>
          <w:color w:val="000000"/>
          <w:spacing w:val="0"/>
          <w:w w:val="100"/>
          <w:position w:val="0"/>
          <w:sz w:val="32"/>
          <w:szCs w:val="32"/>
        </w:rPr>
        <w:t>――</w:t>
      </w:r>
      <w:r>
        <w:rPr>
          <w:color w:val="000000"/>
          <w:spacing w:val="0"/>
          <w:w w:val="100"/>
          <w:position w:val="0"/>
        </w:rPr>
        <w:t>挂篮整体结构在各级荷载作用下，整体结构稳定，结构变形小于</w:t>
      </w:r>
      <w:r>
        <w:rPr>
          <w:color w:val="000000"/>
          <w:spacing w:val="0"/>
          <w:w w:val="100"/>
          <w:position w:val="0"/>
          <w:sz w:val="32"/>
          <w:szCs w:val="32"/>
        </w:rPr>
        <w:t>20mm；</w:t>
      </w:r>
    </w:p>
    <w:p>
      <w:pPr>
        <w:pStyle w:val="a5"/>
        <w:keepNext w:val="0"/>
        <w:keepLines w:val="0"/>
        <w:widowControl w:val="0"/>
        <w:shd w:val="clear" w:color="auto" w:fill="auto"/>
        <w:tabs>
          <w:tab w:val="left" w:leader="hyphen" w:pos="1608"/>
        </w:tabs>
        <w:bidi w:val="0"/>
        <w:spacing w:before="0" w:after="0" w:line="799" w:lineRule="exact"/>
        <w:ind w:left="1020" w:right="0" w:firstLine="0"/>
        <w:jc w:val="both"/>
      </w:pPr>
      <w:r>
        <w:rPr>
          <w:color w:val="000000"/>
          <w:spacing w:val="0"/>
          <w:w w:val="100"/>
          <w:position w:val="0"/>
        </w:rPr>
        <w:tab/>
        <w:t>各构件杆件没有断裂和塑性变形现象；</w:t>
      </w:r>
    </w:p>
    <w:p>
      <w:pPr>
        <w:pStyle w:val="a5"/>
        <w:keepNext w:val="0"/>
        <w:keepLines w:val="0"/>
        <w:widowControl w:val="0"/>
        <w:shd w:val="clear" w:color="auto" w:fill="auto"/>
        <w:tabs>
          <w:tab w:val="left" w:leader="hyphen" w:pos="1608"/>
        </w:tabs>
        <w:bidi w:val="0"/>
        <w:spacing w:before="0" w:after="140" w:line="799" w:lineRule="exact"/>
        <w:ind w:left="1020" w:right="0" w:firstLine="0"/>
        <w:jc w:val="both"/>
      </w:pPr>
      <w:r>
        <w:rPr>
          <w:color w:val="000000"/>
          <w:spacing w:val="0"/>
          <w:w w:val="100"/>
          <w:position w:val="0"/>
        </w:rPr>
        <w:tab/>
        <w:t>测试结果与设计结果相符或基本相符。</w:t>
      </w:r>
    </w:p>
    <w:p>
      <w:pPr>
        <w:pStyle w:val="a5"/>
        <w:keepNext w:val="0"/>
        <w:keepLines w:val="0"/>
        <w:widowControl w:val="0"/>
        <w:shd w:val="clear" w:color="auto" w:fill="auto"/>
        <w:bidi w:val="0"/>
        <w:spacing w:before="0" w:after="0" w:line="605" w:lineRule="exact"/>
        <w:ind w:left="180" w:right="0" w:firstLine="720"/>
        <w:jc w:val="both"/>
      </w:pPr>
      <w:r>
        <w:rPr>
          <w:color w:val="000000"/>
          <w:spacing w:val="0"/>
          <w:w w:val="100"/>
          <w:position w:val="0"/>
          <w:sz w:val="32"/>
          <w:szCs w:val="32"/>
        </w:rPr>
        <w:t>e</w:t>
      </w:r>
      <w:r>
        <w:rPr>
          <w:color w:val="000000"/>
          <w:spacing w:val="0"/>
          <w:w w:val="100"/>
          <w:position w:val="0"/>
        </w:rPr>
        <w:t>卸掉载荷。测试完成后，采用与加载时同样的级别逐级卸载以避免引起挂篮大的变 形。</w:t>
      </w:r>
    </w:p>
    <w:p>
      <w:pPr>
        <w:pStyle w:val="a5"/>
        <w:keepNext w:val="0"/>
        <w:keepLines w:val="0"/>
        <w:widowControl w:val="0"/>
        <w:shd w:val="clear" w:color="auto" w:fill="auto"/>
        <w:bidi w:val="0"/>
        <w:spacing w:before="0" w:after="360" w:line="605" w:lineRule="exact"/>
        <w:ind w:left="5180" w:right="0" w:firstLine="0"/>
        <w:jc w:val="left"/>
      </w:pPr>
      <w:r>
        <w:rPr>
          <w:b/>
          <w:bCs/>
          <w:color w:val="000000"/>
          <w:spacing w:val="0"/>
          <w:w w:val="100"/>
          <w:position w:val="0"/>
        </w:rPr>
        <w:t>挂篮预压记录表</w:t>
      </w:r>
    </w:p>
    <w:p>
      <w:pPr>
        <w:pStyle w:val="a7"/>
        <w:keepNext w:val="0"/>
        <w:keepLines w:val="0"/>
        <w:widowControl w:val="0"/>
        <w:shd w:val="clear" w:color="auto" w:fill="auto"/>
        <w:tabs>
          <w:tab w:val="left" w:pos="4570"/>
          <w:tab w:val="left" w:pos="9970"/>
        </w:tabs>
        <w:bidi w:val="0"/>
        <w:spacing w:before="0" w:after="0" w:line="240" w:lineRule="auto"/>
        <w:ind w:left="586" w:right="0" w:firstLine="0"/>
        <w:jc w:val="left"/>
      </w:pPr>
      <w:r>
        <w:rPr>
          <w:color w:val="000000"/>
          <w:spacing w:val="0"/>
          <w:w w:val="100"/>
          <w:position w:val="0"/>
          <w:sz w:val="24"/>
          <w:szCs w:val="24"/>
        </w:rPr>
        <w:t>挂篮编号：</w:t>
        <w:tab/>
        <w:t>预压部位及次数：</w:t>
        <w:tab/>
        <w:t>预压日期:</w:t>
      </w:r>
    </w:p>
    <w:tbl>
      <w:tblPr>
        <w:tblStyle w:val="TableNormal"/>
        <w:tblOverlap w:val="never"/>
        <w:jc w:val="center"/>
        <w:tblLayout w:type="fixed"/>
        <w:tblCellMar>
          <w:left w:w="10" w:type="dxa"/>
          <w:right w:w="10" w:type="dxa"/>
        </w:tblCellMar>
      </w:tblPr>
      <w:tblGrid>
        <w:gridCol w:w="1109"/>
        <w:gridCol w:w="1080"/>
        <w:gridCol w:w="1349"/>
        <w:gridCol w:w="1080"/>
        <w:gridCol w:w="1070"/>
        <w:gridCol w:w="1363"/>
        <w:gridCol w:w="1618"/>
        <w:gridCol w:w="1080"/>
        <w:gridCol w:w="859"/>
        <w:gridCol w:w="1282"/>
        <w:gridCol w:w="1282"/>
        <w:gridCol w:w="1488"/>
      </w:tblGrid>
      <w:tr>
        <w:tblPrEx>
          <w:jc w:val="center"/>
          <w:tblLayout w:type="fixed"/>
          <w:tblCellMar>
            <w:left w:w="10" w:type="dxa"/>
            <w:right w:w="10" w:type="dxa"/>
          </w:tblCellMar>
        </w:tblPrEx>
        <w:trPr>
          <w:trHeight w:hRule="exact" w:val="658"/>
          <w:jc w:val="center"/>
        </w:trPr>
        <w:tc>
          <w:tcPr>
            <w:tcW w:w="3538" w:type="dxa"/>
            <w:gridSpan w:val="3"/>
            <w:tcBorders>
              <w:top w:val="single" w:sz="4" w:space="0" w:color="auto"/>
              <w:left w:val="single" w:sz="4" w:space="0" w:color="auto"/>
            </w:tcBorders>
            <w:shd w:val="clear" w:color="auto" w:fill="FFFFFF"/>
            <w:vAlign w:val="bottom"/>
          </w:tcPr>
          <w:p>
            <w:pPr>
              <w:pStyle w:val="a8"/>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加载</w:t>
            </w:r>
          </w:p>
        </w:tc>
        <w:tc>
          <w:tcPr>
            <w:tcW w:w="1080" w:type="dxa"/>
            <w:tcBorders>
              <w:top w:val="single" w:sz="4" w:space="0" w:color="auto"/>
              <w:left w:val="single" w:sz="4" w:space="0" w:color="auto"/>
            </w:tcBorders>
            <w:shd w:val="clear" w:color="auto" w:fill="FFFFFF"/>
            <w:vAlign w:val="top"/>
          </w:tcPr>
          <w:p>
            <w:pPr>
              <w:widowControl w:val="0"/>
              <w:rPr>
                <w:sz w:val="10"/>
                <w:szCs w:val="10"/>
              </w:rPr>
            </w:pPr>
          </w:p>
        </w:tc>
        <w:tc>
          <w:tcPr>
            <w:tcW w:w="10042" w:type="dxa"/>
            <w:gridSpan w:val="8"/>
            <w:tcBorders>
              <w:top w:val="single" w:sz="4" w:space="0" w:color="auto"/>
              <w:left w:val="single" w:sz="4" w:space="0" w:color="auto"/>
              <w:right w:val="single" w:sz="4" w:space="0" w:color="auto"/>
            </w:tcBorders>
            <w:shd w:val="clear" w:color="auto" w:fill="FFFFFF"/>
            <w:vAlign w:val="bottom"/>
          </w:tcPr>
          <w:p>
            <w:pPr>
              <w:pStyle w:val="a8"/>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挂篮测点标高</w:t>
            </w:r>
          </w:p>
        </w:tc>
      </w:tr>
      <w:tr>
        <w:tblPrEx>
          <w:jc w:val="center"/>
          <w:tblLayout w:type="fixed"/>
          <w:tblCellMar>
            <w:left w:w="10" w:type="dxa"/>
            <w:right w:w="10" w:type="dxa"/>
          </w:tblCellMar>
        </w:tblPrEx>
        <w:trPr>
          <w:trHeight w:hRule="exact" w:val="619"/>
          <w:jc w:val="center"/>
        </w:trPr>
        <w:tc>
          <w:tcPr>
            <w:tcW w:w="1109" w:type="dxa"/>
            <w:vMerge w:val="restart"/>
            <w:tcBorders>
              <w:top w:val="single" w:sz="4" w:space="0" w:color="auto"/>
              <w:left w:val="single" w:sz="4" w:space="0" w:color="auto"/>
            </w:tcBorders>
            <w:shd w:val="clear" w:color="auto" w:fill="FFFFFF"/>
            <w:vAlign w:val="bottom"/>
          </w:tcPr>
          <w:p>
            <w:pPr>
              <w:pStyle w:val="a8"/>
              <w:keepNext w:val="0"/>
              <w:keepLines w:val="0"/>
              <w:widowControl w:val="0"/>
              <w:shd w:val="clear" w:color="auto" w:fill="auto"/>
              <w:bidi w:val="0"/>
              <w:spacing w:before="0" w:after="320" w:line="240" w:lineRule="auto"/>
              <w:ind w:left="0" w:right="0" w:firstLine="0"/>
              <w:jc w:val="center"/>
              <w:rPr>
                <w:sz w:val="24"/>
                <w:szCs w:val="24"/>
              </w:rPr>
            </w:pPr>
            <w:r>
              <w:rPr>
                <w:color w:val="000000"/>
                <w:spacing w:val="0"/>
                <w:w w:val="100"/>
                <w:position w:val="0"/>
                <w:sz w:val="24"/>
                <w:szCs w:val="24"/>
              </w:rPr>
              <w:t>加载</w:t>
            </w:r>
          </w:p>
          <w:p>
            <w:pPr>
              <w:pStyle w:val="a8"/>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时间</w:t>
            </w:r>
          </w:p>
        </w:tc>
        <w:tc>
          <w:tcPr>
            <w:tcW w:w="1080" w:type="dxa"/>
            <w:vMerge w:val="restart"/>
            <w:tcBorders>
              <w:top w:val="single" w:sz="4" w:space="0" w:color="auto"/>
              <w:left w:val="single" w:sz="4" w:space="0" w:color="auto"/>
            </w:tcBorders>
            <w:shd w:val="clear" w:color="auto" w:fill="FFFFFF"/>
            <w:vAlign w:val="bottom"/>
          </w:tcPr>
          <w:p>
            <w:pPr>
              <w:pStyle w:val="a8"/>
              <w:keepNext w:val="0"/>
              <w:keepLines w:val="0"/>
              <w:widowControl w:val="0"/>
              <w:shd w:val="clear" w:color="auto" w:fill="auto"/>
              <w:bidi w:val="0"/>
              <w:spacing w:before="0" w:after="320" w:line="240" w:lineRule="auto"/>
              <w:ind w:left="0" w:right="0" w:firstLine="0"/>
              <w:jc w:val="center"/>
              <w:rPr>
                <w:sz w:val="24"/>
                <w:szCs w:val="24"/>
              </w:rPr>
            </w:pPr>
            <w:r>
              <w:rPr>
                <w:color w:val="000000"/>
                <w:spacing w:val="0"/>
                <w:w w:val="100"/>
                <w:position w:val="0"/>
                <w:sz w:val="24"/>
                <w:szCs w:val="24"/>
              </w:rPr>
              <w:t>百分</w:t>
            </w:r>
          </w:p>
          <w:p>
            <w:pPr>
              <w:pStyle w:val="a8"/>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比</w:t>
            </w:r>
          </w:p>
        </w:tc>
        <w:tc>
          <w:tcPr>
            <w:tcW w:w="1349" w:type="dxa"/>
            <w:vMerge w:val="restart"/>
            <w:tcBorders>
              <w:top w:val="single" w:sz="4" w:space="0" w:color="auto"/>
              <w:left w:val="single" w:sz="4" w:space="0" w:color="auto"/>
            </w:tcBorders>
            <w:shd w:val="clear" w:color="auto" w:fill="FFFFFF"/>
            <w:vAlign w:val="bottom"/>
          </w:tcPr>
          <w:p>
            <w:pPr>
              <w:pStyle w:val="a8"/>
              <w:keepNext w:val="0"/>
              <w:keepLines w:val="0"/>
              <w:widowControl w:val="0"/>
              <w:shd w:val="clear" w:color="auto" w:fill="auto"/>
              <w:bidi w:val="0"/>
              <w:spacing w:before="0" w:after="320" w:line="240" w:lineRule="auto"/>
              <w:ind w:left="0" w:right="0" w:firstLine="0"/>
              <w:jc w:val="center"/>
              <w:rPr>
                <w:sz w:val="24"/>
                <w:szCs w:val="24"/>
              </w:rPr>
            </w:pPr>
            <w:r>
              <w:rPr>
                <w:color w:val="000000"/>
                <w:spacing w:val="0"/>
                <w:w w:val="100"/>
                <w:position w:val="0"/>
                <w:sz w:val="24"/>
                <w:szCs w:val="24"/>
              </w:rPr>
              <w:t>加载力</w:t>
            </w:r>
          </w:p>
          <w:p>
            <w:pPr>
              <w:pStyle w:val="a8"/>
              <w:keepNext w:val="0"/>
              <w:keepLines w:val="0"/>
              <w:widowControl w:val="0"/>
              <w:shd w:val="clear" w:color="auto" w:fill="auto"/>
              <w:bidi w:val="0"/>
              <w:spacing w:before="0" w:after="0" w:line="240" w:lineRule="auto"/>
              <w:ind w:left="0" w:right="0" w:firstLine="0"/>
              <w:jc w:val="center"/>
              <w:rPr>
                <w:sz w:val="26"/>
                <w:szCs w:val="26"/>
              </w:rPr>
            </w:pPr>
            <w:r>
              <w:rPr>
                <w:color w:val="000000"/>
                <w:spacing w:val="0"/>
                <w:w w:val="100"/>
                <w:position w:val="0"/>
                <w:sz w:val="26"/>
                <w:szCs w:val="26"/>
              </w:rPr>
              <w:t>（KN）</w:t>
            </w:r>
          </w:p>
        </w:tc>
        <w:tc>
          <w:tcPr>
            <w:tcW w:w="1080" w:type="dxa"/>
            <w:vMerge w:val="restart"/>
            <w:tcBorders>
              <w:top w:val="single" w:sz="4" w:space="0" w:color="auto"/>
              <w:left w:val="single" w:sz="4" w:space="0" w:color="auto"/>
            </w:tcBorders>
            <w:shd w:val="clear" w:color="auto" w:fill="FFFFFF"/>
            <w:vAlign w:val="bottom"/>
          </w:tcPr>
          <w:p>
            <w:pPr>
              <w:pStyle w:val="a8"/>
              <w:keepNext w:val="0"/>
              <w:keepLines w:val="0"/>
              <w:widowControl w:val="0"/>
              <w:shd w:val="clear" w:color="auto" w:fill="auto"/>
              <w:bidi w:val="0"/>
              <w:spacing w:before="0" w:after="320" w:line="240" w:lineRule="auto"/>
              <w:ind w:left="0" w:right="0" w:firstLine="0"/>
              <w:jc w:val="center"/>
              <w:rPr>
                <w:sz w:val="24"/>
                <w:szCs w:val="24"/>
              </w:rPr>
            </w:pPr>
            <w:r>
              <w:rPr>
                <w:color w:val="000000"/>
                <w:spacing w:val="0"/>
                <w:w w:val="100"/>
                <w:position w:val="0"/>
                <w:sz w:val="24"/>
                <w:szCs w:val="24"/>
              </w:rPr>
              <w:t>测量</w:t>
            </w:r>
          </w:p>
          <w:p>
            <w:pPr>
              <w:pStyle w:val="a8"/>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时间</w:t>
            </w:r>
          </w:p>
        </w:tc>
        <w:tc>
          <w:tcPr>
            <w:tcW w:w="1070" w:type="dxa"/>
            <w:tcBorders>
              <w:top w:val="single" w:sz="4" w:space="0" w:color="auto"/>
              <w:left w:val="single" w:sz="4" w:space="0" w:color="auto"/>
            </w:tcBorders>
            <w:shd w:val="clear" w:color="auto" w:fill="FFFFFF"/>
            <w:vAlign w:val="top"/>
          </w:tcPr>
          <w:p>
            <w:pPr>
              <w:widowControl w:val="0"/>
              <w:rPr>
                <w:sz w:val="10"/>
                <w:szCs w:val="10"/>
              </w:rPr>
            </w:pPr>
          </w:p>
        </w:tc>
        <w:tc>
          <w:tcPr>
            <w:tcW w:w="8972" w:type="dxa"/>
            <w:gridSpan w:val="7"/>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1200"/>
          <w:jc w:val="center"/>
        </w:trPr>
        <w:tc>
          <w:tcPr>
            <w:tcW w:w="1" w:type="dxa"/>
            <w:vMerge/>
            <w:tcBorders>
              <w:left w:val="single" w:sz="4" w:space="0" w:color="auto"/>
            </w:tcBorders>
            <w:shd w:val="clear" w:color="auto" w:fill="FFFFFF"/>
            <w:vAlign w:val="bottom"/>
          </w:tcPr>
          <w:p/>
        </w:tc>
        <w:tc>
          <w:tcPr>
            <w:tcW w:w="1" w:type="dxa"/>
            <w:vMerge/>
            <w:tcBorders>
              <w:left w:val="single" w:sz="4" w:space="0" w:color="auto"/>
            </w:tcBorders>
            <w:shd w:val="clear" w:color="auto" w:fill="FFFFFF"/>
            <w:vAlign w:val="bottom"/>
          </w:tcPr>
          <w:p/>
        </w:tc>
        <w:tc>
          <w:tcPr>
            <w:tcW w:w="1" w:type="dxa"/>
            <w:vMerge/>
            <w:tcBorders>
              <w:left w:val="single" w:sz="4" w:space="0" w:color="auto"/>
            </w:tcBorders>
            <w:shd w:val="clear" w:color="auto" w:fill="FFFFFF"/>
            <w:vAlign w:val="bottom"/>
          </w:tcPr>
          <w:p/>
        </w:tc>
        <w:tc>
          <w:tcPr>
            <w:tcW w:w="1" w:type="dxa"/>
            <w:vMerge/>
            <w:tcBorders>
              <w:left w:val="single" w:sz="4" w:space="0" w:color="auto"/>
            </w:tcBorders>
            <w:shd w:val="clear" w:color="auto" w:fill="FFFFFF"/>
            <w:vAlign w:val="bottom"/>
          </w:tcPr>
          <w:p/>
        </w:tc>
        <w:tc>
          <w:tcPr>
            <w:tcW w:w="1070" w:type="dxa"/>
            <w:tcBorders>
              <w:top w:val="single" w:sz="4" w:space="0" w:color="auto"/>
              <w:left w:val="single" w:sz="4" w:space="0" w:color="auto"/>
            </w:tcBorders>
            <w:shd w:val="clear" w:color="auto" w:fill="FFFFFF"/>
            <w:vAlign w:val="bottom"/>
          </w:tcPr>
          <w:p>
            <w:pPr>
              <w:pStyle w:val="a8"/>
              <w:keepNext w:val="0"/>
              <w:keepLines w:val="0"/>
              <w:widowControl w:val="0"/>
              <w:shd w:val="clear" w:color="auto" w:fill="auto"/>
              <w:bidi w:val="0"/>
              <w:spacing w:before="0" w:after="0" w:line="240" w:lineRule="auto"/>
              <w:ind w:left="0" w:right="0" w:firstLine="0"/>
              <w:jc w:val="center"/>
              <w:rPr>
                <w:sz w:val="26"/>
                <w:szCs w:val="26"/>
              </w:rPr>
            </w:pPr>
            <w:r>
              <w:rPr>
                <w:color w:val="000000"/>
                <w:spacing w:val="0"/>
                <w:w w:val="100"/>
                <w:position w:val="0"/>
                <w:sz w:val="26"/>
                <w:szCs w:val="26"/>
              </w:rPr>
              <w:t>A-A1</w:t>
            </w:r>
          </w:p>
        </w:tc>
        <w:tc>
          <w:tcPr>
            <w:tcW w:w="1363" w:type="dxa"/>
            <w:tcBorders>
              <w:top w:val="single" w:sz="4" w:space="0" w:color="auto"/>
              <w:left w:val="single" w:sz="4" w:space="0" w:color="auto"/>
            </w:tcBorders>
            <w:shd w:val="clear" w:color="auto" w:fill="FFFFFF"/>
            <w:vAlign w:val="bottom"/>
          </w:tcPr>
          <w:p>
            <w:pPr>
              <w:pStyle w:val="a8"/>
              <w:keepNext w:val="0"/>
              <w:keepLines w:val="0"/>
              <w:widowControl w:val="0"/>
              <w:shd w:val="clear" w:color="auto" w:fill="auto"/>
              <w:bidi w:val="0"/>
              <w:spacing w:before="0" w:after="320" w:line="240" w:lineRule="auto"/>
              <w:ind w:left="0" w:right="0" w:firstLine="0"/>
              <w:jc w:val="center"/>
              <w:rPr>
                <w:sz w:val="24"/>
                <w:szCs w:val="24"/>
              </w:rPr>
            </w:pPr>
            <w:r>
              <w:rPr>
                <w:color w:val="000000"/>
                <w:spacing w:val="0"/>
                <w:w w:val="100"/>
                <w:position w:val="0"/>
                <w:sz w:val="24"/>
                <w:szCs w:val="24"/>
              </w:rPr>
              <w:t>差值</w:t>
            </w:r>
          </w:p>
          <w:p>
            <w:pPr>
              <w:pStyle w:val="a8"/>
              <w:keepNext w:val="0"/>
              <w:keepLines w:val="0"/>
              <w:widowControl w:val="0"/>
              <w:shd w:val="clear" w:color="auto" w:fill="auto"/>
              <w:bidi w:val="0"/>
              <w:spacing w:before="0" w:after="0" w:line="240" w:lineRule="auto"/>
              <w:ind w:left="0" w:right="0" w:firstLine="0"/>
              <w:jc w:val="center"/>
              <w:rPr>
                <w:sz w:val="26"/>
                <w:szCs w:val="26"/>
              </w:rPr>
            </w:pPr>
            <w:r>
              <w:rPr>
                <w:color w:val="000000"/>
                <w:spacing w:val="0"/>
                <w:w w:val="100"/>
                <w:position w:val="0"/>
                <w:sz w:val="26"/>
                <w:szCs w:val="26"/>
              </w:rPr>
              <w:t>（mm）</w:t>
            </w:r>
          </w:p>
        </w:tc>
        <w:tc>
          <w:tcPr>
            <w:tcW w:w="1618" w:type="dxa"/>
            <w:tcBorders>
              <w:top w:val="single" w:sz="4" w:space="0" w:color="auto"/>
              <w:left w:val="single" w:sz="4" w:space="0" w:color="auto"/>
            </w:tcBorders>
            <w:shd w:val="clear" w:color="auto" w:fill="FFFFFF"/>
            <w:vAlign w:val="bottom"/>
          </w:tcPr>
          <w:p>
            <w:pPr>
              <w:pStyle w:val="a8"/>
              <w:keepNext w:val="0"/>
              <w:keepLines w:val="0"/>
              <w:widowControl w:val="0"/>
              <w:shd w:val="clear" w:color="auto" w:fill="auto"/>
              <w:bidi w:val="0"/>
              <w:spacing w:before="0" w:after="320" w:line="240" w:lineRule="auto"/>
              <w:ind w:left="0" w:right="0" w:firstLine="0"/>
              <w:jc w:val="center"/>
              <w:rPr>
                <w:sz w:val="24"/>
                <w:szCs w:val="24"/>
              </w:rPr>
            </w:pPr>
            <w:r>
              <w:rPr>
                <w:color w:val="000000"/>
                <w:spacing w:val="0"/>
                <w:w w:val="100"/>
                <w:position w:val="0"/>
                <w:sz w:val="24"/>
                <w:szCs w:val="24"/>
              </w:rPr>
              <w:t>累计变形</w:t>
            </w:r>
          </w:p>
          <w:p>
            <w:pPr>
              <w:pStyle w:val="a8"/>
              <w:keepNext w:val="0"/>
              <w:keepLines w:val="0"/>
              <w:widowControl w:val="0"/>
              <w:shd w:val="clear" w:color="auto" w:fill="auto"/>
              <w:bidi w:val="0"/>
              <w:spacing w:before="0" w:after="0" w:line="240" w:lineRule="auto"/>
              <w:ind w:left="0" w:right="0" w:firstLine="0"/>
              <w:jc w:val="center"/>
              <w:rPr>
                <w:sz w:val="26"/>
                <w:szCs w:val="26"/>
              </w:rPr>
            </w:pPr>
            <w:r>
              <w:rPr>
                <w:color w:val="000000"/>
                <w:spacing w:val="0"/>
                <w:w w:val="100"/>
                <w:position w:val="0"/>
                <w:sz w:val="26"/>
                <w:szCs w:val="26"/>
              </w:rPr>
              <w:t>（mm）</w:t>
            </w:r>
          </w:p>
        </w:tc>
        <w:tc>
          <w:tcPr>
            <w:tcW w:w="1080" w:type="dxa"/>
            <w:tcBorders>
              <w:top w:val="single" w:sz="4" w:space="0" w:color="auto"/>
              <w:left w:val="single" w:sz="4" w:space="0" w:color="auto"/>
            </w:tcBorders>
            <w:shd w:val="clear" w:color="auto" w:fill="FFFFFF"/>
            <w:vAlign w:val="bottom"/>
          </w:tcPr>
          <w:p>
            <w:pPr>
              <w:pStyle w:val="a8"/>
              <w:keepNext w:val="0"/>
              <w:keepLines w:val="0"/>
              <w:widowControl w:val="0"/>
              <w:shd w:val="clear" w:color="auto" w:fill="auto"/>
              <w:tabs>
                <w:tab w:val="left" w:leader="dot" w:pos="595"/>
              </w:tabs>
              <w:bidi w:val="0"/>
              <w:spacing w:before="0" w:after="0" w:line="240" w:lineRule="auto"/>
              <w:ind w:left="0" w:right="200" w:firstLine="0"/>
              <w:jc w:val="right"/>
              <w:rPr>
                <w:sz w:val="8"/>
                <w:szCs w:val="8"/>
              </w:rPr>
            </w:pPr>
            <w:r>
              <w:rPr>
                <w:color w:val="000000"/>
                <w:spacing w:val="0"/>
                <w:w w:val="100"/>
                <w:position w:val="0"/>
                <w:sz w:val="8"/>
                <w:szCs w:val="8"/>
              </w:rPr>
              <w:tab/>
            </w:r>
          </w:p>
        </w:tc>
        <w:tc>
          <w:tcPr>
            <w:tcW w:w="859" w:type="dxa"/>
            <w:tcBorders>
              <w:top w:val="single" w:sz="4" w:space="0" w:color="auto"/>
              <w:left w:val="single" w:sz="4" w:space="0" w:color="auto"/>
            </w:tcBorders>
            <w:shd w:val="clear" w:color="auto" w:fill="FFFFFF"/>
            <w:vAlign w:val="bottom"/>
          </w:tcPr>
          <w:p>
            <w:pPr>
              <w:pStyle w:val="a8"/>
              <w:keepNext w:val="0"/>
              <w:keepLines w:val="0"/>
              <w:widowControl w:val="0"/>
              <w:shd w:val="clear" w:color="auto" w:fill="auto"/>
              <w:bidi w:val="0"/>
              <w:spacing w:before="0" w:after="340" w:line="240" w:lineRule="auto"/>
              <w:ind w:left="0" w:right="0" w:firstLine="0"/>
              <w:jc w:val="center"/>
              <w:rPr>
                <w:sz w:val="26"/>
                <w:szCs w:val="26"/>
              </w:rPr>
            </w:pPr>
            <w:r>
              <w:rPr>
                <w:color w:val="000000"/>
                <w:spacing w:val="0"/>
                <w:w w:val="100"/>
                <w:position w:val="0"/>
                <w:sz w:val="26"/>
                <w:szCs w:val="26"/>
              </w:rPr>
              <w:t>I-I</w:t>
            </w:r>
          </w:p>
          <w:p>
            <w:pPr>
              <w:pStyle w:val="a8"/>
              <w:keepNext w:val="0"/>
              <w:keepLines w:val="0"/>
              <w:widowControl w:val="0"/>
              <w:shd w:val="clear" w:color="auto" w:fill="auto"/>
              <w:bidi w:val="0"/>
              <w:spacing w:before="0" w:after="0" w:line="240" w:lineRule="auto"/>
              <w:ind w:left="0" w:right="0" w:firstLine="0"/>
              <w:jc w:val="center"/>
              <w:rPr>
                <w:sz w:val="26"/>
                <w:szCs w:val="26"/>
              </w:rPr>
            </w:pPr>
            <w:r>
              <w:rPr>
                <w:color w:val="000000"/>
                <w:spacing w:val="0"/>
                <w:w w:val="100"/>
                <w:position w:val="0"/>
                <w:sz w:val="26"/>
                <w:szCs w:val="26"/>
              </w:rPr>
              <w:t>1</w:t>
            </w:r>
          </w:p>
        </w:tc>
        <w:tc>
          <w:tcPr>
            <w:tcW w:w="1282" w:type="dxa"/>
            <w:tcBorders>
              <w:top w:val="single" w:sz="4" w:space="0" w:color="auto"/>
              <w:left w:val="single" w:sz="4" w:space="0" w:color="auto"/>
            </w:tcBorders>
            <w:shd w:val="clear" w:color="auto" w:fill="FFFFFF"/>
            <w:vAlign w:val="bottom"/>
          </w:tcPr>
          <w:p>
            <w:pPr>
              <w:pStyle w:val="a8"/>
              <w:keepNext w:val="0"/>
              <w:keepLines w:val="0"/>
              <w:widowControl w:val="0"/>
              <w:shd w:val="clear" w:color="auto" w:fill="auto"/>
              <w:bidi w:val="0"/>
              <w:spacing w:before="0" w:after="320" w:line="240" w:lineRule="auto"/>
              <w:ind w:left="0" w:right="0" w:firstLine="0"/>
              <w:jc w:val="center"/>
              <w:rPr>
                <w:sz w:val="24"/>
                <w:szCs w:val="24"/>
              </w:rPr>
            </w:pPr>
            <w:r>
              <w:rPr>
                <w:color w:val="000000"/>
                <w:spacing w:val="0"/>
                <w:w w:val="100"/>
                <w:position w:val="0"/>
                <w:sz w:val="24"/>
                <w:szCs w:val="24"/>
              </w:rPr>
              <w:t>差值</w:t>
            </w:r>
          </w:p>
          <w:p>
            <w:pPr>
              <w:pStyle w:val="a8"/>
              <w:keepNext w:val="0"/>
              <w:keepLines w:val="0"/>
              <w:widowControl w:val="0"/>
              <w:shd w:val="clear" w:color="auto" w:fill="auto"/>
              <w:bidi w:val="0"/>
              <w:spacing w:before="0" w:after="0" w:line="240" w:lineRule="auto"/>
              <w:ind w:left="0" w:right="0" w:firstLine="0"/>
              <w:jc w:val="center"/>
              <w:rPr>
                <w:sz w:val="26"/>
                <w:szCs w:val="26"/>
              </w:rPr>
            </w:pPr>
            <w:r>
              <w:rPr>
                <w:color w:val="000000"/>
                <w:spacing w:val="0"/>
                <w:w w:val="100"/>
                <w:position w:val="0"/>
                <w:sz w:val="26"/>
                <w:szCs w:val="26"/>
              </w:rPr>
              <w:t>(mm)</w:t>
            </w:r>
          </w:p>
        </w:tc>
        <w:tc>
          <w:tcPr>
            <w:tcW w:w="1282" w:type="dxa"/>
            <w:tcBorders>
              <w:top w:val="single" w:sz="4" w:space="0" w:color="auto"/>
              <w:left w:val="single" w:sz="4" w:space="0" w:color="auto"/>
            </w:tcBorders>
            <w:shd w:val="clear" w:color="auto" w:fill="FFFFFF"/>
            <w:vAlign w:val="bottom"/>
          </w:tcPr>
          <w:p>
            <w:pPr>
              <w:pStyle w:val="a8"/>
              <w:keepNext w:val="0"/>
              <w:keepLines w:val="0"/>
              <w:widowControl w:val="0"/>
              <w:shd w:val="clear" w:color="auto" w:fill="auto"/>
              <w:bidi w:val="0"/>
              <w:spacing w:before="0" w:after="280" w:line="240" w:lineRule="auto"/>
              <w:ind w:left="0" w:right="0" w:firstLine="0"/>
              <w:jc w:val="center"/>
              <w:rPr>
                <w:sz w:val="24"/>
                <w:szCs w:val="24"/>
              </w:rPr>
            </w:pPr>
            <w:r>
              <w:rPr>
                <w:color w:val="000000"/>
                <w:spacing w:val="0"/>
                <w:w w:val="100"/>
                <w:position w:val="0"/>
                <w:sz w:val="24"/>
                <w:szCs w:val="24"/>
              </w:rPr>
              <w:t>累计变</w:t>
            </w:r>
          </w:p>
          <w:p>
            <w:pPr>
              <w:pStyle w:val="a8"/>
              <w:keepNext w:val="0"/>
              <w:keepLines w:val="0"/>
              <w:widowControl w:val="0"/>
              <w:shd w:val="clear" w:color="auto" w:fill="auto"/>
              <w:bidi w:val="0"/>
              <w:spacing w:before="0" w:after="0" w:line="240" w:lineRule="auto"/>
              <w:ind w:left="0" w:right="0" w:firstLine="0"/>
              <w:jc w:val="center"/>
              <w:rPr>
                <w:sz w:val="26"/>
                <w:szCs w:val="26"/>
              </w:rPr>
            </w:pPr>
            <w:r>
              <w:rPr>
                <w:color w:val="000000"/>
                <w:spacing w:val="0"/>
                <w:w w:val="100"/>
                <w:position w:val="0"/>
                <w:sz w:val="24"/>
                <w:szCs w:val="24"/>
              </w:rPr>
              <w:t xml:space="preserve">形 </w:t>
            </w:r>
            <w:r>
              <w:rPr>
                <w:color w:val="000000"/>
                <w:spacing w:val="0"/>
                <w:w w:val="100"/>
                <w:position w:val="0"/>
                <w:sz w:val="26"/>
                <w:szCs w:val="26"/>
              </w:rPr>
              <w:t>（mm）</w:t>
            </w:r>
          </w:p>
        </w:tc>
        <w:tc>
          <w:tcPr>
            <w:tcW w:w="1488" w:type="dxa"/>
            <w:tcBorders>
              <w:top w:val="single" w:sz="4" w:space="0" w:color="auto"/>
              <w:left w:val="single" w:sz="4" w:space="0" w:color="auto"/>
              <w:right w:val="single" w:sz="4" w:space="0" w:color="auto"/>
            </w:tcBorders>
            <w:shd w:val="clear" w:color="auto" w:fill="FFFFFF"/>
            <w:vAlign w:val="bottom"/>
          </w:tcPr>
          <w:p>
            <w:pPr>
              <w:pStyle w:val="a8"/>
              <w:keepNext w:val="0"/>
              <w:keepLines w:val="0"/>
              <w:widowControl w:val="0"/>
              <w:shd w:val="clear" w:color="auto" w:fill="auto"/>
              <w:bidi w:val="0"/>
              <w:spacing w:before="0" w:after="300" w:line="240" w:lineRule="auto"/>
              <w:ind w:left="0" w:right="0" w:firstLine="140"/>
              <w:jc w:val="left"/>
              <w:rPr>
                <w:sz w:val="24"/>
                <w:szCs w:val="24"/>
              </w:rPr>
            </w:pPr>
            <w:r>
              <w:rPr>
                <w:color w:val="000000"/>
                <w:spacing w:val="0"/>
                <w:w w:val="100"/>
                <w:position w:val="0"/>
                <w:sz w:val="24"/>
                <w:szCs w:val="24"/>
              </w:rPr>
              <w:t>平均累计</w:t>
            </w:r>
          </w:p>
          <w:p>
            <w:pPr>
              <w:pStyle w:val="a8"/>
              <w:keepNext w:val="0"/>
              <w:keepLines w:val="0"/>
              <w:widowControl w:val="0"/>
              <w:shd w:val="clear" w:color="auto" w:fill="auto"/>
              <w:bidi w:val="0"/>
              <w:spacing w:before="0" w:after="0" w:line="240" w:lineRule="auto"/>
              <w:ind w:left="0" w:right="0" w:firstLine="140"/>
              <w:jc w:val="left"/>
              <w:rPr>
                <w:sz w:val="26"/>
                <w:szCs w:val="26"/>
              </w:rPr>
            </w:pPr>
            <w:r>
              <w:rPr>
                <w:color w:val="000000"/>
                <w:spacing w:val="0"/>
                <w:w w:val="100"/>
                <w:position w:val="0"/>
                <w:sz w:val="24"/>
                <w:szCs w:val="24"/>
              </w:rPr>
              <w:t>变形</w:t>
            </w:r>
            <w:r>
              <w:rPr>
                <w:color w:val="000000"/>
                <w:spacing w:val="0"/>
                <w:w w:val="100"/>
                <w:position w:val="0"/>
                <w:sz w:val="26"/>
                <w:szCs w:val="26"/>
              </w:rPr>
              <w:t>（mm）</w:t>
            </w:r>
          </w:p>
        </w:tc>
      </w:tr>
      <w:tr>
        <w:tblPrEx>
          <w:jc w:val="center"/>
          <w:tblLayout w:type="fixed"/>
          <w:tblCellMar>
            <w:left w:w="10" w:type="dxa"/>
            <w:right w:w="10" w:type="dxa"/>
          </w:tblCellMar>
        </w:tblPrEx>
        <w:trPr>
          <w:trHeight w:hRule="exact" w:val="830"/>
          <w:jc w:val="center"/>
        </w:trPr>
        <w:tc>
          <w:tcPr>
            <w:tcW w:w="1109"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08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349"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08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07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363"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61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08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859"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282"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282"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488"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7" w:history="1">
        <w:r>
          <w:rPr>
            <w:rFonts w:ascii="SimSun" w:eastAsia="SimSun" w:hAnsi="SimSun" w:cs="SimSun"/>
            <w:b/>
            <w:bCs/>
            <w:color w:val="0000EE"/>
            <w:spacing w:val="0"/>
            <w:w w:val="100"/>
            <w:position w:val="0"/>
            <w:sz w:val="30"/>
            <w:szCs w:val="30"/>
            <w:u w:val="single" w:color="0000EE"/>
            <w:shd w:val="clear" w:color="auto" w:fill="auto"/>
          </w:rPr>
          <w:t>https://d.book118.com/095122144124011111</w:t>
        </w:r>
      </w:hyperlink>
    </w:p>
    <w:p/>
    <w:sectPr>
      <w:type w:val="nextPage"/>
      <w:pgSz w:w="18218" w:h="25258"/>
      <w:pgMar w:top="1395" w:right="1363" w:bottom="2440" w:left="1975" w:header="0" w:footer="3" w:gutter="0"/>
      <w:pgNumType w:start="9"/>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18214B1"/>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59A720F1"/>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6A5BA030"/>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3">
    <w:name w:val="正文文本 (3)_"/>
    <w:basedOn w:val="DefaultParagraphFont"/>
    <w:link w:val="31"/>
    <w:rPr>
      <w:rFonts w:ascii="SimSun" w:eastAsia="SimSun" w:hAnsi="SimSun" w:cs="SimSun"/>
      <w:b w:val="0"/>
      <w:bCs w:val="0"/>
      <w:i w:val="0"/>
      <w:iCs w:val="0"/>
      <w:smallCaps w:val="0"/>
      <w:strike w:val="0"/>
      <w:sz w:val="44"/>
      <w:szCs w:val="44"/>
      <w:u w:val="none"/>
      <w:shd w:val="clear" w:color="auto" w:fill="auto"/>
    </w:rPr>
  </w:style>
  <w:style w:type="character" w:customStyle="1" w:styleId="1">
    <w:name w:val="标题 #1_"/>
    <w:basedOn w:val="DefaultParagraphFont"/>
    <w:link w:val="10"/>
    <w:rPr>
      <w:rFonts w:ascii="SimSun" w:eastAsia="SimSun" w:hAnsi="SimSun" w:cs="SimSun"/>
      <w:b w:val="0"/>
      <w:bCs w:val="0"/>
      <w:i w:val="0"/>
      <w:iCs w:val="0"/>
      <w:smallCaps w:val="0"/>
      <w:strike w:val="0"/>
      <w:sz w:val="66"/>
      <w:szCs w:val="66"/>
      <w:u w:val="none"/>
      <w:shd w:val="clear" w:color="auto" w:fill="auto"/>
    </w:rPr>
  </w:style>
  <w:style w:type="character" w:customStyle="1" w:styleId="a">
    <w:name w:val="目录_"/>
    <w:basedOn w:val="DefaultParagraphFont"/>
    <w:link w:val="a4"/>
    <w:rPr>
      <w:rFonts w:ascii="SimSun" w:eastAsia="SimSun" w:hAnsi="SimSun" w:cs="SimSun"/>
      <w:b w:val="0"/>
      <w:bCs w:val="0"/>
      <w:i w:val="0"/>
      <w:iCs w:val="0"/>
      <w:smallCaps w:val="0"/>
      <w:strike w:val="0"/>
      <w:sz w:val="30"/>
      <w:szCs w:val="30"/>
      <w:u w:val="none"/>
      <w:shd w:val="clear" w:color="auto" w:fill="auto"/>
    </w:rPr>
  </w:style>
  <w:style w:type="character" w:customStyle="1" w:styleId="5">
    <w:name w:val="正文文本 (5)_"/>
    <w:basedOn w:val="DefaultParagraphFont"/>
    <w:link w:val="50"/>
    <w:rPr>
      <w:rFonts w:ascii="Times New Roman" w:eastAsia="Times New Roman" w:hAnsi="Times New Roman" w:cs="Times New Roman"/>
      <w:b w:val="0"/>
      <w:bCs w:val="0"/>
      <w:i w:val="0"/>
      <w:iCs w:val="0"/>
      <w:smallCaps w:val="0"/>
      <w:strike w:val="0"/>
      <w:sz w:val="30"/>
      <w:szCs w:val="30"/>
      <w:u w:val="none"/>
      <w:shd w:val="clear" w:color="auto" w:fill="auto"/>
    </w:rPr>
  </w:style>
  <w:style w:type="character" w:customStyle="1" w:styleId="a0">
    <w:name w:val="正文文本_"/>
    <w:basedOn w:val="DefaultParagraphFont"/>
    <w:link w:val="a5"/>
    <w:rPr>
      <w:rFonts w:ascii="SimSun" w:eastAsia="SimSun" w:hAnsi="SimSun" w:cs="SimSun"/>
      <w:b w:val="0"/>
      <w:bCs w:val="0"/>
      <w:i w:val="0"/>
      <w:iCs w:val="0"/>
      <w:smallCaps w:val="0"/>
      <w:strike w:val="0"/>
      <w:sz w:val="32"/>
      <w:szCs w:val="32"/>
      <w:u w:val="none"/>
      <w:shd w:val="clear" w:color="auto" w:fill="auto"/>
    </w:rPr>
  </w:style>
  <w:style w:type="character" w:customStyle="1" w:styleId="30">
    <w:name w:val="标题 #3_"/>
    <w:basedOn w:val="DefaultParagraphFont"/>
    <w:link w:val="32"/>
    <w:rPr>
      <w:rFonts w:ascii="SimSun" w:eastAsia="SimSun" w:hAnsi="SimSun" w:cs="SimSun"/>
      <w:b/>
      <w:bCs/>
      <w:i w:val="0"/>
      <w:iCs w:val="0"/>
      <w:smallCaps w:val="0"/>
      <w:strike w:val="0"/>
      <w:sz w:val="42"/>
      <w:szCs w:val="42"/>
      <w:u w:val="none"/>
      <w:shd w:val="clear" w:color="auto" w:fill="auto"/>
    </w:rPr>
  </w:style>
  <w:style w:type="character" w:customStyle="1" w:styleId="4">
    <w:name w:val="标题 #4_"/>
    <w:basedOn w:val="DefaultParagraphFont"/>
    <w:link w:val="41"/>
    <w:rPr>
      <w:rFonts w:ascii="SimSun" w:eastAsia="SimSun" w:hAnsi="SimSun" w:cs="SimSun"/>
      <w:b/>
      <w:bCs/>
      <w:i w:val="0"/>
      <w:iCs w:val="0"/>
      <w:smallCaps w:val="0"/>
      <w:strike w:val="0"/>
      <w:sz w:val="32"/>
      <w:szCs w:val="32"/>
      <w:u w:val="none"/>
      <w:shd w:val="clear" w:color="auto" w:fill="auto"/>
    </w:rPr>
  </w:style>
  <w:style w:type="character" w:customStyle="1" w:styleId="a1">
    <w:name w:val="图片标题_"/>
    <w:basedOn w:val="DefaultParagraphFont"/>
    <w:link w:val="a6"/>
    <w:rPr>
      <w:rFonts w:ascii="SimSun" w:eastAsia="SimSun" w:hAnsi="SimSun" w:cs="SimSun"/>
      <w:b w:val="0"/>
      <w:bCs w:val="0"/>
      <w:i w:val="0"/>
      <w:iCs w:val="0"/>
      <w:smallCaps w:val="0"/>
      <w:strike w:val="0"/>
      <w:sz w:val="32"/>
      <w:szCs w:val="32"/>
      <w:u w:val="none"/>
      <w:shd w:val="clear" w:color="auto" w:fill="auto"/>
    </w:rPr>
  </w:style>
  <w:style w:type="character" w:customStyle="1" w:styleId="a2">
    <w:name w:val="表格标题_"/>
    <w:basedOn w:val="DefaultParagraphFont"/>
    <w:link w:val="a7"/>
    <w:rPr>
      <w:rFonts w:ascii="SimSun" w:eastAsia="SimSun" w:hAnsi="SimSun" w:cs="SimSun"/>
      <w:b w:val="0"/>
      <w:bCs w:val="0"/>
      <w:i w:val="0"/>
      <w:iCs w:val="0"/>
      <w:smallCaps w:val="0"/>
      <w:strike w:val="0"/>
      <w:u w:val="single"/>
      <w:shd w:val="clear" w:color="auto" w:fill="auto"/>
    </w:rPr>
  </w:style>
  <w:style w:type="character" w:customStyle="1" w:styleId="a3">
    <w:name w:val="其他_"/>
    <w:basedOn w:val="DefaultParagraphFont"/>
    <w:link w:val="a8"/>
    <w:rPr>
      <w:rFonts w:ascii="SimSun" w:eastAsia="SimSun" w:hAnsi="SimSun" w:cs="SimSun"/>
      <w:b w:val="0"/>
      <w:bCs w:val="0"/>
      <w:i w:val="0"/>
      <w:iCs w:val="0"/>
      <w:smallCaps w:val="0"/>
      <w:strike w:val="0"/>
      <w:sz w:val="32"/>
      <w:szCs w:val="32"/>
      <w:u w:val="none"/>
      <w:shd w:val="clear" w:color="auto" w:fill="auto"/>
    </w:rPr>
  </w:style>
  <w:style w:type="character" w:customStyle="1" w:styleId="2">
    <w:name w:val="标题 #2_"/>
    <w:basedOn w:val="DefaultParagraphFont"/>
    <w:link w:val="21"/>
    <w:rPr>
      <w:rFonts w:ascii="SimSun" w:eastAsia="SimSun" w:hAnsi="SimSun" w:cs="SimSun"/>
      <w:b/>
      <w:bCs/>
      <w:i w:val="0"/>
      <w:iCs w:val="0"/>
      <w:smallCaps w:val="0"/>
      <w:strike w:val="0"/>
      <w:sz w:val="46"/>
      <w:szCs w:val="46"/>
      <w:u w:val="none"/>
      <w:shd w:val="clear" w:color="auto" w:fill="auto"/>
    </w:rPr>
  </w:style>
  <w:style w:type="character" w:customStyle="1" w:styleId="20">
    <w:name w:val="正文文本 (2)_"/>
    <w:basedOn w:val="DefaultParagraphFont"/>
    <w:link w:val="22"/>
    <w:rPr>
      <w:rFonts w:ascii="SimSun" w:eastAsia="SimSun" w:hAnsi="SimSun" w:cs="SimSun"/>
      <w:b w:val="0"/>
      <w:bCs w:val="0"/>
      <w:i w:val="0"/>
      <w:iCs w:val="0"/>
      <w:smallCaps w:val="0"/>
      <w:strike w:val="0"/>
      <w:sz w:val="32"/>
      <w:szCs w:val="32"/>
      <w:u w:val="none"/>
      <w:shd w:val="clear" w:color="auto" w:fill="auto"/>
    </w:rPr>
  </w:style>
  <w:style w:type="character" w:customStyle="1" w:styleId="40">
    <w:name w:val="正文文本 (4)_"/>
    <w:basedOn w:val="DefaultParagraphFont"/>
    <w:link w:val="42"/>
    <w:rPr>
      <w:rFonts w:ascii="SimSun" w:eastAsia="SimSun" w:hAnsi="SimSun" w:cs="SimSun"/>
      <w:b/>
      <w:bCs/>
      <w:i w:val="0"/>
      <w:iCs w:val="0"/>
      <w:smallCaps w:val="0"/>
      <w:strike w:val="0"/>
      <w:sz w:val="28"/>
      <w:szCs w:val="28"/>
      <w:u w:val="none"/>
      <w:shd w:val="clear" w:color="auto" w:fill="auto"/>
    </w:rPr>
  </w:style>
  <w:style w:type="paragraph" w:customStyle="1" w:styleId="31">
    <w:name w:val="正文文本 (3)"/>
    <w:basedOn w:val="Normal"/>
    <w:link w:val="3"/>
    <w:pPr>
      <w:widowControl w:val="0"/>
      <w:shd w:val="clear" w:color="auto" w:fill="auto"/>
      <w:spacing w:after="460"/>
      <w:jc w:val="center"/>
    </w:pPr>
    <w:rPr>
      <w:rFonts w:ascii="SimSun" w:eastAsia="SimSun" w:hAnsi="SimSun" w:cs="SimSun"/>
      <w:b w:val="0"/>
      <w:bCs w:val="0"/>
      <w:i w:val="0"/>
      <w:iCs w:val="0"/>
      <w:smallCaps w:val="0"/>
      <w:strike w:val="0"/>
      <w:sz w:val="44"/>
      <w:szCs w:val="44"/>
      <w:u w:val="none"/>
      <w:shd w:val="clear" w:color="auto" w:fill="auto"/>
    </w:rPr>
  </w:style>
  <w:style w:type="paragraph" w:customStyle="1" w:styleId="10">
    <w:name w:val="标题 #1"/>
    <w:basedOn w:val="Normal"/>
    <w:link w:val="1"/>
    <w:pPr>
      <w:widowControl w:val="0"/>
      <w:shd w:val="clear" w:color="auto" w:fill="auto"/>
      <w:spacing w:after="1780" w:line="902" w:lineRule="exact"/>
      <w:jc w:val="center"/>
      <w:outlineLvl w:val="0"/>
    </w:pPr>
    <w:rPr>
      <w:rFonts w:ascii="SimSun" w:eastAsia="SimSun" w:hAnsi="SimSun" w:cs="SimSun"/>
      <w:b w:val="0"/>
      <w:bCs w:val="0"/>
      <w:i w:val="0"/>
      <w:iCs w:val="0"/>
      <w:smallCaps w:val="0"/>
      <w:strike w:val="0"/>
      <w:sz w:val="66"/>
      <w:szCs w:val="66"/>
      <w:u w:val="none"/>
      <w:shd w:val="clear" w:color="auto" w:fill="auto"/>
    </w:rPr>
  </w:style>
  <w:style w:type="paragraph" w:customStyle="1" w:styleId="a4">
    <w:name w:val="目录"/>
    <w:basedOn w:val="Normal"/>
    <w:link w:val="a"/>
    <w:pPr>
      <w:widowControl w:val="0"/>
      <w:shd w:val="clear" w:color="auto" w:fill="auto"/>
      <w:spacing w:after="420"/>
    </w:pPr>
    <w:rPr>
      <w:rFonts w:ascii="SimSun" w:eastAsia="SimSun" w:hAnsi="SimSun" w:cs="SimSun"/>
      <w:b w:val="0"/>
      <w:bCs w:val="0"/>
      <w:i w:val="0"/>
      <w:iCs w:val="0"/>
      <w:smallCaps w:val="0"/>
      <w:strike w:val="0"/>
      <w:sz w:val="30"/>
      <w:szCs w:val="30"/>
      <w:u w:val="none"/>
      <w:shd w:val="clear" w:color="auto" w:fill="auto"/>
    </w:rPr>
  </w:style>
  <w:style w:type="paragraph" w:customStyle="1" w:styleId="50">
    <w:name w:val="正文文本 (5)"/>
    <w:basedOn w:val="Normal"/>
    <w:link w:val="5"/>
    <w:pPr>
      <w:widowControl w:val="0"/>
      <w:shd w:val="clear" w:color="auto" w:fill="auto"/>
      <w:spacing w:line="557" w:lineRule="auto"/>
    </w:pPr>
    <w:rPr>
      <w:rFonts w:ascii="Times New Roman" w:eastAsia="Times New Roman" w:hAnsi="Times New Roman" w:cs="Times New Roman"/>
      <w:b w:val="0"/>
      <w:bCs w:val="0"/>
      <w:i w:val="0"/>
      <w:iCs w:val="0"/>
      <w:smallCaps w:val="0"/>
      <w:strike w:val="0"/>
      <w:sz w:val="30"/>
      <w:szCs w:val="30"/>
      <w:u w:val="none"/>
      <w:shd w:val="clear" w:color="auto" w:fill="auto"/>
    </w:rPr>
  </w:style>
  <w:style w:type="paragraph" w:customStyle="1" w:styleId="a5">
    <w:name w:val="正文文本"/>
    <w:basedOn w:val="Normal"/>
    <w:link w:val="a0"/>
    <w:pPr>
      <w:widowControl w:val="0"/>
      <w:shd w:val="clear" w:color="auto" w:fill="auto"/>
      <w:spacing w:after="210" w:line="480" w:lineRule="auto"/>
      <w:ind w:firstLine="400"/>
    </w:pPr>
    <w:rPr>
      <w:rFonts w:ascii="SimSun" w:eastAsia="SimSun" w:hAnsi="SimSun" w:cs="SimSun"/>
      <w:b w:val="0"/>
      <w:bCs w:val="0"/>
      <w:i w:val="0"/>
      <w:iCs w:val="0"/>
      <w:smallCaps w:val="0"/>
      <w:strike w:val="0"/>
      <w:sz w:val="32"/>
      <w:szCs w:val="32"/>
      <w:u w:val="none"/>
      <w:shd w:val="clear" w:color="auto" w:fill="auto"/>
    </w:rPr>
  </w:style>
  <w:style w:type="paragraph" w:customStyle="1" w:styleId="32">
    <w:name w:val="标题 #3"/>
    <w:basedOn w:val="Normal"/>
    <w:link w:val="30"/>
    <w:pPr>
      <w:widowControl w:val="0"/>
      <w:shd w:val="clear" w:color="auto" w:fill="auto"/>
      <w:spacing w:after="600"/>
      <w:ind w:firstLine="230"/>
      <w:outlineLvl w:val="2"/>
    </w:pPr>
    <w:rPr>
      <w:rFonts w:ascii="SimSun" w:eastAsia="SimSun" w:hAnsi="SimSun" w:cs="SimSun"/>
      <w:b/>
      <w:bCs/>
      <w:i w:val="0"/>
      <w:iCs w:val="0"/>
      <w:smallCaps w:val="0"/>
      <w:strike w:val="0"/>
      <w:sz w:val="42"/>
      <w:szCs w:val="42"/>
      <w:u w:val="none"/>
      <w:shd w:val="clear" w:color="auto" w:fill="auto"/>
    </w:rPr>
  </w:style>
  <w:style w:type="paragraph" w:customStyle="1" w:styleId="41">
    <w:name w:val="标题 #4"/>
    <w:basedOn w:val="Normal"/>
    <w:link w:val="4"/>
    <w:pPr>
      <w:widowControl w:val="0"/>
      <w:shd w:val="clear" w:color="auto" w:fill="auto"/>
      <w:spacing w:after="420" w:line="782" w:lineRule="exact"/>
      <w:ind w:firstLine="90"/>
      <w:outlineLvl w:val="3"/>
    </w:pPr>
    <w:rPr>
      <w:rFonts w:ascii="SimSun" w:eastAsia="SimSun" w:hAnsi="SimSun" w:cs="SimSun"/>
      <w:b/>
      <w:bCs/>
      <w:i w:val="0"/>
      <w:iCs w:val="0"/>
      <w:smallCaps w:val="0"/>
      <w:strike w:val="0"/>
      <w:sz w:val="32"/>
      <w:szCs w:val="32"/>
      <w:u w:val="none"/>
      <w:shd w:val="clear" w:color="auto" w:fill="auto"/>
    </w:rPr>
  </w:style>
  <w:style w:type="paragraph" w:customStyle="1" w:styleId="a6">
    <w:name w:val="图片标题"/>
    <w:basedOn w:val="Normal"/>
    <w:link w:val="a1"/>
    <w:pPr>
      <w:widowControl w:val="0"/>
      <w:shd w:val="clear" w:color="auto" w:fill="auto"/>
    </w:pPr>
    <w:rPr>
      <w:rFonts w:ascii="SimSun" w:eastAsia="SimSun" w:hAnsi="SimSun" w:cs="SimSun"/>
      <w:b w:val="0"/>
      <w:bCs w:val="0"/>
      <w:i w:val="0"/>
      <w:iCs w:val="0"/>
      <w:smallCaps w:val="0"/>
      <w:strike w:val="0"/>
      <w:sz w:val="32"/>
      <w:szCs w:val="32"/>
      <w:u w:val="none"/>
      <w:shd w:val="clear" w:color="auto" w:fill="auto"/>
    </w:rPr>
  </w:style>
  <w:style w:type="paragraph" w:customStyle="1" w:styleId="a7">
    <w:name w:val="表格标题"/>
    <w:basedOn w:val="Normal"/>
    <w:link w:val="a2"/>
    <w:pPr>
      <w:widowControl w:val="0"/>
      <w:shd w:val="clear" w:color="auto" w:fill="auto"/>
    </w:pPr>
    <w:rPr>
      <w:rFonts w:ascii="SimSun" w:eastAsia="SimSun" w:hAnsi="SimSun" w:cs="SimSun"/>
      <w:b w:val="0"/>
      <w:bCs w:val="0"/>
      <w:i w:val="0"/>
      <w:iCs w:val="0"/>
      <w:smallCaps w:val="0"/>
      <w:strike w:val="0"/>
      <w:u w:val="single"/>
      <w:shd w:val="clear" w:color="auto" w:fill="auto"/>
    </w:rPr>
  </w:style>
  <w:style w:type="paragraph" w:customStyle="1" w:styleId="a8">
    <w:name w:val="其他"/>
    <w:basedOn w:val="Normal"/>
    <w:link w:val="a3"/>
    <w:pPr>
      <w:widowControl w:val="0"/>
      <w:shd w:val="clear" w:color="auto" w:fill="auto"/>
      <w:spacing w:after="210" w:line="480" w:lineRule="auto"/>
      <w:ind w:firstLine="400"/>
    </w:pPr>
    <w:rPr>
      <w:rFonts w:ascii="SimSun" w:eastAsia="SimSun" w:hAnsi="SimSun" w:cs="SimSun"/>
      <w:b w:val="0"/>
      <w:bCs w:val="0"/>
      <w:i w:val="0"/>
      <w:iCs w:val="0"/>
      <w:smallCaps w:val="0"/>
      <w:strike w:val="0"/>
      <w:sz w:val="32"/>
      <w:szCs w:val="32"/>
      <w:u w:val="none"/>
      <w:shd w:val="clear" w:color="auto" w:fill="auto"/>
    </w:rPr>
  </w:style>
  <w:style w:type="paragraph" w:customStyle="1" w:styleId="21">
    <w:name w:val="标题 #2"/>
    <w:basedOn w:val="Normal"/>
    <w:link w:val="2"/>
    <w:pPr>
      <w:widowControl w:val="0"/>
      <w:shd w:val="clear" w:color="auto" w:fill="auto"/>
      <w:spacing w:before="3060" w:after="80"/>
      <w:jc w:val="center"/>
      <w:outlineLvl w:val="1"/>
    </w:pPr>
    <w:rPr>
      <w:rFonts w:ascii="SimSun" w:eastAsia="SimSun" w:hAnsi="SimSun" w:cs="SimSun"/>
      <w:b/>
      <w:bCs/>
      <w:i w:val="0"/>
      <w:iCs w:val="0"/>
      <w:smallCaps w:val="0"/>
      <w:strike w:val="0"/>
      <w:sz w:val="46"/>
      <w:szCs w:val="46"/>
      <w:u w:val="none"/>
      <w:shd w:val="clear" w:color="auto" w:fill="auto"/>
    </w:rPr>
  </w:style>
  <w:style w:type="paragraph" w:customStyle="1" w:styleId="22">
    <w:name w:val="正文文本 (2)"/>
    <w:basedOn w:val="Normal"/>
    <w:link w:val="20"/>
    <w:pPr>
      <w:widowControl w:val="0"/>
      <w:shd w:val="clear" w:color="auto" w:fill="auto"/>
      <w:spacing w:after="260"/>
    </w:pPr>
    <w:rPr>
      <w:rFonts w:ascii="SimSun" w:eastAsia="SimSun" w:hAnsi="SimSun" w:cs="SimSun"/>
      <w:b w:val="0"/>
      <w:bCs w:val="0"/>
      <w:i w:val="0"/>
      <w:iCs w:val="0"/>
      <w:smallCaps w:val="0"/>
      <w:strike w:val="0"/>
      <w:sz w:val="32"/>
      <w:szCs w:val="32"/>
      <w:u w:val="none"/>
      <w:shd w:val="clear" w:color="auto" w:fill="auto"/>
    </w:rPr>
  </w:style>
  <w:style w:type="paragraph" w:customStyle="1" w:styleId="42">
    <w:name w:val="正文文本 (4)"/>
    <w:basedOn w:val="Normal"/>
    <w:link w:val="40"/>
    <w:pPr>
      <w:widowControl w:val="0"/>
      <w:shd w:val="clear" w:color="auto" w:fill="auto"/>
      <w:spacing w:after="360"/>
      <w:jc w:val="center"/>
    </w:pPr>
    <w:rPr>
      <w:rFonts w:ascii="SimSun" w:eastAsia="SimSun" w:hAnsi="SimSun" w:cs="SimSun"/>
      <w:b/>
      <w:bCs/>
      <w:i w:val="0"/>
      <w:iCs w:val="0"/>
      <w:smallCaps w:val="0"/>
      <w:strike w:val="0"/>
      <w:sz w:val="28"/>
      <w:szCs w:val="28"/>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hyperlink" Target="https://d.book118.com/095122144124011111"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