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古典家具项目计划设计方案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362" w:history="1">
        <w:r>
          <w:rPr>
            <w:rFonts w:ascii="仿宋" w:eastAsia="仿宋" w:hAnsi="仿宋" w:cs="仿宋" w:hint="eastAsia"/>
            <w:lang w:eastAsia="zh-CN"/>
          </w:rPr>
          <w:t>序言</w:t>
        </w:r>
        <w:r>
          <w:tab/>
        </w:r>
        <w:r>
          <w:fldChar w:fldCharType="begin"/>
        </w:r>
        <w:r>
          <w:instrText xml:space="preserve"> PAGEREF _Toc4362 \h </w:instrText>
        </w:r>
        <w:r>
          <w:fldChar w:fldCharType="separate"/>
        </w:r>
        <w:r>
          <w:t>3</w:t>
        </w:r>
        <w:r>
          <w:fldChar w:fldCharType="end"/>
        </w:r>
      </w:hyperlink>
    </w:p>
    <w:p>
      <w:pPr>
        <w:pStyle w:val="TOC1"/>
        <w:tabs>
          <w:tab w:val="right" w:leader="dot" w:pos="8306"/>
        </w:tabs>
      </w:pPr>
      <w:hyperlink w:anchor="_Toc18064" w:history="1">
        <w:r>
          <w:rPr>
            <w:rFonts w:ascii="仿宋" w:eastAsia="仿宋" w:hAnsi="仿宋" w:cs="仿宋" w:hint="eastAsia"/>
            <w:lang w:eastAsia="zh-CN"/>
          </w:rPr>
          <w:t>一、古典家具项目危机管理</w:t>
        </w:r>
        <w:r>
          <w:tab/>
        </w:r>
        <w:r>
          <w:fldChar w:fldCharType="begin"/>
        </w:r>
        <w:r>
          <w:instrText xml:space="preserve"> PAGEREF _Toc18064 \h </w:instrText>
        </w:r>
        <w:r>
          <w:fldChar w:fldCharType="separate"/>
        </w:r>
        <w:r>
          <w:t>3</w:t>
        </w:r>
        <w:r>
          <w:fldChar w:fldCharType="end"/>
        </w:r>
      </w:hyperlink>
    </w:p>
    <w:p>
      <w:pPr>
        <w:pStyle w:val="TOC2"/>
        <w:tabs>
          <w:tab w:val="right" w:leader="dot" w:pos="8306"/>
        </w:tabs>
      </w:pPr>
      <w:hyperlink w:anchor="_Toc25690" w:history="1">
        <w:r>
          <w:rPr>
            <w:rFonts w:ascii="仿宋" w:eastAsia="仿宋" w:hAnsi="仿宋" w:cs="仿宋" w:hint="eastAsia"/>
            <w:lang w:eastAsia="zh-CN"/>
          </w:rPr>
          <w:t>(一)、危机预警与识别</w:t>
        </w:r>
        <w:r>
          <w:tab/>
        </w:r>
        <w:r>
          <w:fldChar w:fldCharType="begin"/>
        </w:r>
        <w:r>
          <w:instrText xml:space="preserve"> PAGEREF _Toc25690 \h </w:instrText>
        </w:r>
        <w:r>
          <w:fldChar w:fldCharType="separate"/>
        </w:r>
        <w:r>
          <w:t>3</w:t>
        </w:r>
        <w:r>
          <w:fldChar w:fldCharType="end"/>
        </w:r>
      </w:hyperlink>
    </w:p>
    <w:p>
      <w:pPr>
        <w:pStyle w:val="TOC2"/>
        <w:tabs>
          <w:tab w:val="right" w:leader="dot" w:pos="8306"/>
        </w:tabs>
      </w:pPr>
      <w:hyperlink w:anchor="_Toc25050" w:history="1">
        <w:r>
          <w:rPr>
            <w:rFonts w:ascii="仿宋" w:eastAsia="仿宋" w:hAnsi="仿宋" w:cs="仿宋" w:hint="eastAsia"/>
            <w:lang w:eastAsia="zh-CN"/>
          </w:rPr>
          <w:t>(二)、危机应对与恢复</w:t>
        </w:r>
        <w:r>
          <w:tab/>
        </w:r>
        <w:r>
          <w:fldChar w:fldCharType="begin"/>
        </w:r>
        <w:r>
          <w:instrText xml:space="preserve"> PAGEREF _Toc25050 \h </w:instrText>
        </w:r>
        <w:r>
          <w:fldChar w:fldCharType="separate"/>
        </w:r>
        <w:r>
          <w:t>4</w:t>
        </w:r>
        <w:r>
          <w:fldChar w:fldCharType="end"/>
        </w:r>
      </w:hyperlink>
    </w:p>
    <w:p>
      <w:pPr>
        <w:pStyle w:val="TOC1"/>
        <w:tabs>
          <w:tab w:val="right" w:leader="dot" w:pos="8306"/>
        </w:tabs>
      </w:pPr>
      <w:hyperlink w:anchor="_Toc28403" w:history="1">
        <w:r>
          <w:rPr>
            <w:rFonts w:ascii="仿宋" w:eastAsia="仿宋" w:hAnsi="仿宋" w:cs="仿宋" w:hint="eastAsia"/>
            <w:lang w:eastAsia="zh-CN"/>
          </w:rPr>
          <w:t>二、古典家具项目绩效评估</w:t>
        </w:r>
        <w:r>
          <w:tab/>
        </w:r>
        <w:r>
          <w:fldChar w:fldCharType="begin"/>
        </w:r>
        <w:r>
          <w:instrText xml:space="preserve"> PAGEREF _Toc28403 \h </w:instrText>
        </w:r>
        <w:r>
          <w:fldChar w:fldCharType="separate"/>
        </w:r>
        <w:r>
          <w:t>5</w:t>
        </w:r>
        <w:r>
          <w:fldChar w:fldCharType="end"/>
        </w:r>
      </w:hyperlink>
    </w:p>
    <w:p>
      <w:pPr>
        <w:pStyle w:val="TOC2"/>
        <w:tabs>
          <w:tab w:val="right" w:leader="dot" w:pos="8306"/>
        </w:tabs>
      </w:pPr>
      <w:hyperlink w:anchor="_Toc22602" w:history="1">
        <w:r>
          <w:rPr>
            <w:rFonts w:ascii="仿宋" w:eastAsia="仿宋" w:hAnsi="仿宋" w:cs="仿宋" w:hint="eastAsia"/>
            <w:lang w:eastAsia="zh-CN"/>
          </w:rPr>
          <w:t>(一)、绩效评估指标</w:t>
        </w:r>
        <w:r>
          <w:tab/>
        </w:r>
        <w:r>
          <w:fldChar w:fldCharType="begin"/>
        </w:r>
        <w:r>
          <w:instrText xml:space="preserve"> PAGEREF _Toc22602 \h </w:instrText>
        </w:r>
        <w:r>
          <w:fldChar w:fldCharType="separate"/>
        </w:r>
        <w:r>
          <w:t>5</w:t>
        </w:r>
        <w:r>
          <w:fldChar w:fldCharType="end"/>
        </w:r>
      </w:hyperlink>
    </w:p>
    <w:p>
      <w:pPr>
        <w:pStyle w:val="TOC2"/>
        <w:tabs>
          <w:tab w:val="right" w:leader="dot" w:pos="8306"/>
        </w:tabs>
      </w:pPr>
      <w:hyperlink w:anchor="_Toc17933" w:history="1">
        <w:r>
          <w:rPr>
            <w:rFonts w:ascii="仿宋" w:eastAsia="仿宋" w:hAnsi="仿宋" w:cs="仿宋" w:hint="eastAsia"/>
            <w:lang w:eastAsia="zh-CN"/>
          </w:rPr>
          <w:t>(二)、绩效评估方法</w:t>
        </w:r>
        <w:r>
          <w:tab/>
        </w:r>
        <w:r>
          <w:fldChar w:fldCharType="begin"/>
        </w:r>
        <w:r>
          <w:instrText xml:space="preserve"> PAGEREF _Toc17933 \h </w:instrText>
        </w:r>
        <w:r>
          <w:fldChar w:fldCharType="separate"/>
        </w:r>
        <w:r>
          <w:t>6</w:t>
        </w:r>
        <w:r>
          <w:fldChar w:fldCharType="end"/>
        </w:r>
      </w:hyperlink>
    </w:p>
    <w:p>
      <w:pPr>
        <w:pStyle w:val="TOC2"/>
        <w:tabs>
          <w:tab w:val="right" w:leader="dot" w:pos="8306"/>
        </w:tabs>
      </w:pPr>
      <w:hyperlink w:anchor="_Toc11360" w:history="1">
        <w:r>
          <w:rPr>
            <w:rFonts w:ascii="仿宋" w:eastAsia="仿宋" w:hAnsi="仿宋" w:cs="仿宋" w:hint="eastAsia"/>
            <w:lang w:eastAsia="zh-CN"/>
          </w:rPr>
          <w:t>(三)、绩效评估周期</w:t>
        </w:r>
        <w:r>
          <w:tab/>
        </w:r>
        <w:r>
          <w:fldChar w:fldCharType="begin"/>
        </w:r>
        <w:r>
          <w:instrText xml:space="preserve"> PAGEREF _Toc11360 \h </w:instrText>
        </w:r>
        <w:r>
          <w:fldChar w:fldCharType="separate"/>
        </w:r>
        <w:r>
          <w:t>7</w:t>
        </w:r>
        <w:r>
          <w:fldChar w:fldCharType="end"/>
        </w:r>
      </w:hyperlink>
    </w:p>
    <w:p>
      <w:pPr>
        <w:pStyle w:val="TOC1"/>
        <w:tabs>
          <w:tab w:val="right" w:leader="dot" w:pos="8306"/>
        </w:tabs>
      </w:pPr>
      <w:hyperlink w:anchor="_Toc9154" w:history="1">
        <w:r>
          <w:rPr>
            <w:rFonts w:ascii="仿宋" w:eastAsia="仿宋" w:hAnsi="仿宋" w:cs="仿宋" w:hint="eastAsia"/>
            <w:lang w:eastAsia="zh-CN"/>
          </w:rPr>
          <w:t>三、古典家具项目可持续发展</w:t>
        </w:r>
        <w:r>
          <w:tab/>
        </w:r>
        <w:r>
          <w:fldChar w:fldCharType="begin"/>
        </w:r>
        <w:r>
          <w:instrText xml:space="preserve"> PAGEREF _Toc9154 \h </w:instrText>
        </w:r>
        <w:r>
          <w:fldChar w:fldCharType="separate"/>
        </w:r>
        <w:r>
          <w:t>8</w:t>
        </w:r>
        <w:r>
          <w:fldChar w:fldCharType="end"/>
        </w:r>
      </w:hyperlink>
    </w:p>
    <w:p>
      <w:pPr>
        <w:pStyle w:val="TOC2"/>
        <w:tabs>
          <w:tab w:val="right" w:leader="dot" w:pos="8306"/>
        </w:tabs>
      </w:pPr>
      <w:hyperlink w:anchor="_Toc21244" w:history="1">
        <w:r>
          <w:rPr>
            <w:rFonts w:ascii="仿宋" w:eastAsia="仿宋" w:hAnsi="仿宋" w:cs="仿宋" w:hint="eastAsia"/>
            <w:lang w:eastAsia="zh-CN"/>
          </w:rPr>
          <w:t>(一)、可持续战略与实践</w:t>
        </w:r>
        <w:r>
          <w:tab/>
        </w:r>
        <w:r>
          <w:fldChar w:fldCharType="begin"/>
        </w:r>
        <w:r>
          <w:instrText xml:space="preserve"> PAGEREF _Toc21244 \h </w:instrText>
        </w:r>
        <w:r>
          <w:fldChar w:fldCharType="separate"/>
        </w:r>
        <w:r>
          <w:t>8</w:t>
        </w:r>
        <w:r>
          <w:fldChar w:fldCharType="end"/>
        </w:r>
      </w:hyperlink>
    </w:p>
    <w:p>
      <w:pPr>
        <w:pStyle w:val="TOC2"/>
        <w:tabs>
          <w:tab w:val="right" w:leader="dot" w:pos="8306"/>
        </w:tabs>
      </w:pPr>
      <w:hyperlink w:anchor="_Toc2010" w:history="1">
        <w:r>
          <w:rPr>
            <w:rFonts w:ascii="仿宋" w:eastAsia="仿宋" w:hAnsi="仿宋" w:cs="仿宋" w:hint="eastAsia"/>
            <w:lang w:eastAsia="zh-CN"/>
          </w:rPr>
          <w:t>(二)、环保与社会责任</w:t>
        </w:r>
        <w:r>
          <w:tab/>
        </w:r>
        <w:r>
          <w:fldChar w:fldCharType="begin"/>
        </w:r>
        <w:r>
          <w:instrText xml:space="preserve"> PAGEREF _Toc2010 \h </w:instrText>
        </w:r>
        <w:r>
          <w:fldChar w:fldCharType="separate"/>
        </w:r>
        <w:r>
          <w:t>9</w:t>
        </w:r>
        <w:r>
          <w:fldChar w:fldCharType="end"/>
        </w:r>
      </w:hyperlink>
    </w:p>
    <w:p>
      <w:pPr>
        <w:pStyle w:val="TOC1"/>
        <w:tabs>
          <w:tab w:val="right" w:leader="dot" w:pos="8306"/>
        </w:tabs>
      </w:pPr>
      <w:hyperlink w:anchor="_Toc22921" w:history="1">
        <w:r>
          <w:rPr>
            <w:rFonts w:ascii="仿宋" w:eastAsia="仿宋" w:hAnsi="仿宋" w:cs="仿宋" w:hint="eastAsia"/>
            <w:lang w:eastAsia="zh-CN"/>
          </w:rPr>
          <w:t>四、古典家具项目文档管理</w:t>
        </w:r>
        <w:r>
          <w:tab/>
        </w:r>
        <w:r>
          <w:fldChar w:fldCharType="begin"/>
        </w:r>
        <w:r>
          <w:instrText xml:space="preserve"> PAGEREF _Toc22921 \h </w:instrText>
        </w:r>
        <w:r>
          <w:fldChar w:fldCharType="separate"/>
        </w:r>
        <w:r>
          <w:t>10</w:t>
        </w:r>
        <w:r>
          <w:fldChar w:fldCharType="end"/>
        </w:r>
      </w:hyperlink>
    </w:p>
    <w:p>
      <w:pPr>
        <w:pStyle w:val="TOC2"/>
        <w:tabs>
          <w:tab w:val="right" w:leader="dot" w:pos="8306"/>
        </w:tabs>
      </w:pPr>
      <w:hyperlink w:anchor="_Toc11221" w:history="1">
        <w:r>
          <w:rPr>
            <w:rFonts w:ascii="仿宋" w:eastAsia="仿宋" w:hAnsi="仿宋" w:cs="仿宋" w:hint="eastAsia"/>
            <w:lang w:eastAsia="zh-CN"/>
          </w:rPr>
          <w:t>(一)、文档编制与审查</w:t>
        </w:r>
        <w:r>
          <w:tab/>
        </w:r>
        <w:r>
          <w:fldChar w:fldCharType="begin"/>
        </w:r>
        <w:r>
          <w:instrText xml:space="preserve"> PAGEREF _Toc11221 \h </w:instrText>
        </w:r>
        <w:r>
          <w:fldChar w:fldCharType="separate"/>
        </w:r>
        <w:r>
          <w:t>10</w:t>
        </w:r>
        <w:r>
          <w:fldChar w:fldCharType="end"/>
        </w:r>
      </w:hyperlink>
    </w:p>
    <w:p>
      <w:pPr>
        <w:pStyle w:val="TOC2"/>
        <w:tabs>
          <w:tab w:val="right" w:leader="dot" w:pos="8306"/>
        </w:tabs>
      </w:pPr>
      <w:hyperlink w:anchor="_Toc22107" w:history="1">
        <w:r>
          <w:rPr>
            <w:rFonts w:ascii="仿宋" w:eastAsia="仿宋" w:hAnsi="仿宋" w:cs="仿宋" w:hint="eastAsia"/>
            <w:lang w:eastAsia="zh-CN"/>
          </w:rPr>
          <w:t>(二)、文档发布与分发</w:t>
        </w:r>
        <w:r>
          <w:tab/>
        </w:r>
        <w:r>
          <w:fldChar w:fldCharType="begin"/>
        </w:r>
        <w:r>
          <w:instrText xml:space="preserve"> PAGEREF _Toc22107 \h </w:instrText>
        </w:r>
        <w:r>
          <w:fldChar w:fldCharType="separate"/>
        </w:r>
        <w:r>
          <w:t>11</w:t>
        </w:r>
        <w:r>
          <w:fldChar w:fldCharType="end"/>
        </w:r>
      </w:hyperlink>
    </w:p>
    <w:p>
      <w:pPr>
        <w:pStyle w:val="TOC2"/>
        <w:tabs>
          <w:tab w:val="right" w:leader="dot" w:pos="8306"/>
        </w:tabs>
      </w:pPr>
      <w:hyperlink w:anchor="_Toc19512" w:history="1">
        <w:r>
          <w:rPr>
            <w:rFonts w:ascii="仿宋" w:eastAsia="仿宋" w:hAnsi="仿宋" w:cs="仿宋" w:hint="eastAsia"/>
            <w:lang w:eastAsia="zh-CN"/>
          </w:rPr>
          <w:t>(三)、文档存档与归档</w:t>
        </w:r>
        <w:r>
          <w:tab/>
        </w:r>
        <w:r>
          <w:fldChar w:fldCharType="begin"/>
        </w:r>
        <w:r>
          <w:instrText xml:space="preserve"> PAGEREF _Toc19512 \h </w:instrText>
        </w:r>
        <w:r>
          <w:fldChar w:fldCharType="separate"/>
        </w:r>
        <w:r>
          <w:t>12</w:t>
        </w:r>
        <w:r>
          <w:fldChar w:fldCharType="end"/>
        </w:r>
      </w:hyperlink>
    </w:p>
    <w:p>
      <w:pPr>
        <w:pStyle w:val="TOC1"/>
        <w:tabs>
          <w:tab w:val="right" w:leader="dot" w:pos="8306"/>
        </w:tabs>
      </w:pPr>
      <w:hyperlink w:anchor="_Toc15681" w:history="1">
        <w:r>
          <w:rPr>
            <w:rFonts w:ascii="仿宋" w:eastAsia="仿宋" w:hAnsi="仿宋" w:cs="仿宋" w:hint="eastAsia"/>
            <w:lang w:eastAsia="zh-CN"/>
          </w:rPr>
          <w:t>五、古典家具项目建设背景及必要性分析</w:t>
        </w:r>
        <w:r>
          <w:tab/>
        </w:r>
        <w:r>
          <w:fldChar w:fldCharType="begin"/>
        </w:r>
        <w:r>
          <w:instrText xml:space="preserve"> PAGEREF _Toc15681 \h </w:instrText>
        </w:r>
        <w:r>
          <w:fldChar w:fldCharType="separate"/>
        </w:r>
        <w:r>
          <w:t>13</w:t>
        </w:r>
        <w:r>
          <w:fldChar w:fldCharType="end"/>
        </w:r>
      </w:hyperlink>
    </w:p>
    <w:p>
      <w:pPr>
        <w:pStyle w:val="TOC2"/>
        <w:tabs>
          <w:tab w:val="right" w:leader="dot" w:pos="8306"/>
        </w:tabs>
      </w:pPr>
      <w:hyperlink w:anchor="_Toc6519" w:history="1">
        <w:r>
          <w:rPr>
            <w:rFonts w:ascii="仿宋" w:eastAsia="仿宋" w:hAnsi="仿宋" w:cs="仿宋" w:hint="eastAsia"/>
            <w:lang w:eastAsia="zh-CN"/>
          </w:rPr>
          <w:t>(一)、古典家具项目背景分析</w:t>
        </w:r>
        <w:r>
          <w:tab/>
        </w:r>
        <w:r>
          <w:fldChar w:fldCharType="begin"/>
        </w:r>
        <w:r>
          <w:instrText xml:space="preserve"> PAGEREF _Toc6519 \h </w:instrText>
        </w:r>
        <w:r>
          <w:fldChar w:fldCharType="separate"/>
        </w:r>
        <w:r>
          <w:t>13</w:t>
        </w:r>
        <w:r>
          <w:fldChar w:fldCharType="end"/>
        </w:r>
      </w:hyperlink>
    </w:p>
    <w:p>
      <w:pPr>
        <w:pStyle w:val="TOC2"/>
        <w:tabs>
          <w:tab w:val="right" w:leader="dot" w:pos="8306"/>
        </w:tabs>
      </w:pPr>
      <w:hyperlink w:anchor="_Toc16724" w:history="1">
        <w:r>
          <w:rPr>
            <w:rFonts w:ascii="仿宋" w:eastAsia="仿宋" w:hAnsi="仿宋" w:cs="仿宋" w:hint="eastAsia"/>
            <w:lang w:eastAsia="zh-CN"/>
          </w:rPr>
          <w:t>(二)、古典家具项目建设必要性分析</w:t>
        </w:r>
        <w:r>
          <w:tab/>
        </w:r>
        <w:r>
          <w:fldChar w:fldCharType="begin"/>
        </w:r>
        <w:r>
          <w:instrText xml:space="preserve"> PAGEREF _Toc16724 \h </w:instrText>
        </w:r>
        <w:r>
          <w:fldChar w:fldCharType="separate"/>
        </w:r>
        <w:r>
          <w:t>15</w:t>
        </w:r>
        <w:r>
          <w:fldChar w:fldCharType="end"/>
        </w:r>
      </w:hyperlink>
    </w:p>
    <w:p>
      <w:pPr>
        <w:pStyle w:val="TOC1"/>
        <w:tabs>
          <w:tab w:val="right" w:leader="dot" w:pos="8306"/>
        </w:tabs>
      </w:pPr>
      <w:hyperlink w:anchor="_Toc29932" w:history="1">
        <w:r>
          <w:rPr>
            <w:rFonts w:ascii="仿宋" w:eastAsia="仿宋" w:hAnsi="仿宋" w:cs="仿宋" w:hint="eastAsia"/>
            <w:lang w:eastAsia="zh-CN"/>
          </w:rPr>
          <w:t>六、工艺说明</w:t>
        </w:r>
        <w:r>
          <w:tab/>
        </w:r>
        <w:r>
          <w:fldChar w:fldCharType="begin"/>
        </w:r>
        <w:r>
          <w:instrText xml:space="preserve"> PAGEREF _Toc29932 \h </w:instrText>
        </w:r>
        <w:r>
          <w:fldChar w:fldCharType="separate"/>
        </w:r>
        <w:r>
          <w:t>16</w:t>
        </w:r>
        <w:r>
          <w:fldChar w:fldCharType="end"/>
        </w:r>
      </w:hyperlink>
    </w:p>
    <w:p>
      <w:pPr>
        <w:pStyle w:val="TOC2"/>
        <w:tabs>
          <w:tab w:val="right" w:leader="dot" w:pos="8306"/>
        </w:tabs>
      </w:pPr>
      <w:hyperlink w:anchor="_Toc30346" w:history="1">
        <w:r>
          <w:rPr>
            <w:rFonts w:ascii="仿宋" w:eastAsia="仿宋" w:hAnsi="仿宋" w:cs="仿宋" w:hint="eastAsia"/>
            <w:lang w:eastAsia="zh-CN"/>
          </w:rPr>
          <w:t>(一)、技术管理特点</w:t>
        </w:r>
        <w:r>
          <w:tab/>
        </w:r>
        <w:r>
          <w:fldChar w:fldCharType="begin"/>
        </w:r>
        <w:r>
          <w:instrText xml:space="preserve"> PAGEREF _Toc30346 \h </w:instrText>
        </w:r>
        <w:r>
          <w:fldChar w:fldCharType="separate"/>
        </w:r>
        <w:r>
          <w:t>16</w:t>
        </w:r>
        <w:r>
          <w:fldChar w:fldCharType="end"/>
        </w:r>
      </w:hyperlink>
    </w:p>
    <w:p>
      <w:pPr>
        <w:pStyle w:val="TOC2"/>
        <w:tabs>
          <w:tab w:val="right" w:leader="dot" w:pos="8306"/>
        </w:tabs>
      </w:pPr>
      <w:hyperlink w:anchor="_Toc693" w:history="1">
        <w:r>
          <w:rPr>
            <w:rFonts w:ascii="仿宋" w:eastAsia="仿宋" w:hAnsi="仿宋" w:cs="仿宋" w:hint="eastAsia"/>
            <w:lang w:eastAsia="zh-CN"/>
          </w:rPr>
          <w:t>(二)、古典家具项目工艺技术设计方案</w:t>
        </w:r>
        <w:r>
          <w:tab/>
        </w:r>
        <w:r>
          <w:fldChar w:fldCharType="begin"/>
        </w:r>
        <w:r>
          <w:instrText xml:space="preserve"> PAGEREF _Toc693 \h </w:instrText>
        </w:r>
        <w:r>
          <w:fldChar w:fldCharType="separate"/>
        </w:r>
        <w:r>
          <w:t>17</w:t>
        </w:r>
        <w:r>
          <w:fldChar w:fldCharType="end"/>
        </w:r>
      </w:hyperlink>
    </w:p>
    <w:p>
      <w:pPr>
        <w:pStyle w:val="TOC2"/>
        <w:tabs>
          <w:tab w:val="right" w:leader="dot" w:pos="8306"/>
        </w:tabs>
      </w:pPr>
      <w:hyperlink w:anchor="_Toc14486" w:history="1">
        <w:r>
          <w:rPr>
            <w:rFonts w:ascii="仿宋" w:eastAsia="仿宋" w:hAnsi="仿宋" w:cs="仿宋" w:hint="eastAsia"/>
            <w:lang w:eastAsia="zh-CN"/>
          </w:rPr>
          <w:t>(三)、设备选型方案</w:t>
        </w:r>
        <w:r>
          <w:tab/>
        </w:r>
        <w:r>
          <w:fldChar w:fldCharType="begin"/>
        </w:r>
        <w:r>
          <w:instrText xml:space="preserve"> PAGEREF _Toc14486 \h </w:instrText>
        </w:r>
        <w:r>
          <w:fldChar w:fldCharType="separate"/>
        </w:r>
        <w:r>
          <w:t>19</w:t>
        </w:r>
        <w:r>
          <w:fldChar w:fldCharType="end"/>
        </w:r>
      </w:hyperlink>
    </w:p>
    <w:p>
      <w:pPr>
        <w:pStyle w:val="TOC1"/>
        <w:tabs>
          <w:tab w:val="right" w:leader="dot" w:pos="8306"/>
        </w:tabs>
      </w:pPr>
      <w:hyperlink w:anchor="_Toc8060" w:history="1">
        <w:r>
          <w:rPr>
            <w:rFonts w:ascii="仿宋" w:eastAsia="仿宋" w:hAnsi="仿宋" w:cs="仿宋" w:hint="eastAsia"/>
            <w:lang w:eastAsia="zh-CN"/>
          </w:rPr>
          <w:t>七、古典家具项目财务管理</w:t>
        </w:r>
        <w:r>
          <w:tab/>
        </w:r>
        <w:r>
          <w:fldChar w:fldCharType="begin"/>
        </w:r>
        <w:r>
          <w:instrText xml:space="preserve"> PAGEREF _Toc8060 \h </w:instrText>
        </w:r>
        <w:r>
          <w:fldChar w:fldCharType="separate"/>
        </w:r>
        <w:r>
          <w:t>20</w:t>
        </w:r>
        <w:r>
          <w:fldChar w:fldCharType="end"/>
        </w:r>
      </w:hyperlink>
    </w:p>
    <w:p>
      <w:pPr>
        <w:pStyle w:val="TOC2"/>
        <w:tabs>
          <w:tab w:val="right" w:leader="dot" w:pos="8306"/>
        </w:tabs>
      </w:pPr>
      <w:hyperlink w:anchor="_Toc18974" w:history="1">
        <w:r>
          <w:rPr>
            <w:rFonts w:ascii="仿宋" w:eastAsia="仿宋" w:hAnsi="仿宋" w:cs="仿宋" w:hint="eastAsia"/>
            <w:lang w:eastAsia="zh-CN"/>
          </w:rPr>
          <w:t>(一)、资金需求大</w:t>
        </w:r>
        <w:r>
          <w:tab/>
        </w:r>
        <w:r>
          <w:fldChar w:fldCharType="begin"/>
        </w:r>
        <w:r>
          <w:instrText xml:space="preserve"> PAGEREF _Toc18974 \h </w:instrText>
        </w:r>
        <w:r>
          <w:fldChar w:fldCharType="separate"/>
        </w:r>
        <w:r>
          <w:t>20</w:t>
        </w:r>
        <w:r>
          <w:fldChar w:fldCharType="end"/>
        </w:r>
      </w:hyperlink>
    </w:p>
    <w:p>
      <w:pPr>
        <w:pStyle w:val="TOC2"/>
        <w:tabs>
          <w:tab w:val="right" w:leader="dot" w:pos="8306"/>
        </w:tabs>
      </w:pPr>
      <w:hyperlink w:anchor="_Toc365" w:history="1">
        <w:r>
          <w:rPr>
            <w:rFonts w:ascii="仿宋" w:eastAsia="仿宋" w:hAnsi="仿宋" w:cs="仿宋" w:hint="eastAsia"/>
            <w:lang w:eastAsia="zh-CN"/>
          </w:rPr>
          <w:t>(二)、研发周期长</w:t>
        </w:r>
        <w:r>
          <w:tab/>
        </w:r>
        <w:r>
          <w:fldChar w:fldCharType="begin"/>
        </w:r>
        <w:r>
          <w:instrText xml:space="preserve"> PAGEREF _Toc365 \h </w:instrText>
        </w:r>
        <w:r>
          <w:fldChar w:fldCharType="separate"/>
        </w:r>
        <w:r>
          <w:t>21</w:t>
        </w:r>
        <w:r>
          <w:fldChar w:fldCharType="end"/>
        </w:r>
      </w:hyperlink>
    </w:p>
    <w:p>
      <w:pPr>
        <w:pStyle w:val="TOC2"/>
        <w:tabs>
          <w:tab w:val="right" w:leader="dot" w:pos="8306"/>
        </w:tabs>
      </w:pPr>
      <w:hyperlink w:anchor="_Toc30288" w:history="1">
        <w:r>
          <w:rPr>
            <w:rFonts w:ascii="仿宋" w:eastAsia="仿宋" w:hAnsi="仿宋" w:cs="仿宋" w:hint="eastAsia"/>
            <w:lang w:eastAsia="zh-CN"/>
          </w:rPr>
          <w:t>(三)、市场风险大</w:t>
        </w:r>
        <w:r>
          <w:tab/>
        </w:r>
        <w:r>
          <w:fldChar w:fldCharType="begin"/>
        </w:r>
        <w:r>
          <w:instrText xml:space="preserve"> PAGEREF _Toc30288 \h </w:instrText>
        </w:r>
        <w:r>
          <w:fldChar w:fldCharType="separate"/>
        </w:r>
        <w:r>
          <w:t>22</w:t>
        </w:r>
        <w:r>
          <w:fldChar w:fldCharType="end"/>
        </w:r>
      </w:hyperlink>
    </w:p>
    <w:p>
      <w:pPr>
        <w:pStyle w:val="TOC2"/>
        <w:tabs>
          <w:tab w:val="right" w:leader="dot" w:pos="8306"/>
        </w:tabs>
      </w:pPr>
      <w:hyperlink w:anchor="_Toc17893" w:history="1">
        <w:r>
          <w:rPr>
            <w:rFonts w:ascii="仿宋" w:eastAsia="仿宋" w:hAnsi="仿宋" w:cs="仿宋" w:hint="eastAsia"/>
            <w:lang w:eastAsia="zh-CN"/>
          </w:rPr>
          <w:t>(四)、利润率高</w:t>
        </w:r>
        <w:r>
          <w:tab/>
        </w:r>
        <w:r>
          <w:fldChar w:fldCharType="begin"/>
        </w:r>
        <w:r>
          <w:instrText xml:space="preserve"> PAGEREF _Toc17893 \h </w:instrText>
        </w:r>
        <w:r>
          <w:fldChar w:fldCharType="separate"/>
        </w:r>
        <w:r>
          <w:t>25</w:t>
        </w:r>
        <w:r>
          <w:fldChar w:fldCharType="end"/>
        </w:r>
      </w:hyperlink>
    </w:p>
    <w:p>
      <w:pPr>
        <w:pStyle w:val="TOC1"/>
        <w:tabs>
          <w:tab w:val="right" w:leader="dot" w:pos="8306"/>
        </w:tabs>
      </w:pPr>
      <w:hyperlink w:anchor="_Toc4181" w:history="1">
        <w:r>
          <w:rPr>
            <w:rFonts w:ascii="仿宋" w:eastAsia="仿宋" w:hAnsi="仿宋" w:cs="仿宋" w:hint="eastAsia"/>
            <w:lang w:eastAsia="zh-CN"/>
          </w:rPr>
          <w:t>八、古典家具项目投资规划</w:t>
        </w:r>
        <w:r>
          <w:tab/>
        </w:r>
        <w:r>
          <w:fldChar w:fldCharType="begin"/>
        </w:r>
        <w:r>
          <w:instrText xml:space="preserve"> PAGEREF _Toc4181 \h </w:instrText>
        </w:r>
        <w:r>
          <w:fldChar w:fldCharType="separate"/>
        </w:r>
        <w:r>
          <w:t>27</w:t>
        </w:r>
        <w:r>
          <w:fldChar w:fldCharType="end"/>
        </w:r>
      </w:hyperlink>
    </w:p>
    <w:p>
      <w:pPr>
        <w:pStyle w:val="TOC2"/>
        <w:tabs>
          <w:tab w:val="right" w:leader="dot" w:pos="8306"/>
        </w:tabs>
      </w:pPr>
      <w:hyperlink w:anchor="_Toc31143" w:history="1">
        <w:r>
          <w:rPr>
            <w:rFonts w:ascii="仿宋" w:eastAsia="仿宋" w:hAnsi="仿宋" w:cs="仿宋" w:hint="eastAsia"/>
            <w:lang w:eastAsia="zh-CN"/>
          </w:rPr>
          <w:t>(一)、古典家具项目总投资估算</w:t>
        </w:r>
        <w:r>
          <w:tab/>
        </w:r>
        <w:r>
          <w:fldChar w:fldCharType="begin"/>
        </w:r>
        <w:r>
          <w:instrText xml:space="preserve"> PAGEREF _Toc31143 \h </w:instrText>
        </w:r>
        <w:r>
          <w:fldChar w:fldCharType="separate"/>
        </w:r>
        <w:r>
          <w:t>27</w:t>
        </w:r>
        <w:r>
          <w:fldChar w:fldCharType="end"/>
        </w:r>
      </w:hyperlink>
    </w:p>
    <w:p>
      <w:pPr>
        <w:pStyle w:val="TOC2"/>
        <w:tabs>
          <w:tab w:val="right" w:leader="dot" w:pos="8306"/>
        </w:tabs>
      </w:pPr>
      <w:hyperlink w:anchor="_Toc18236" w:history="1">
        <w:r>
          <w:rPr>
            <w:rFonts w:ascii="仿宋" w:eastAsia="仿宋" w:hAnsi="仿宋" w:cs="仿宋" w:hint="eastAsia"/>
            <w:lang w:eastAsia="zh-CN"/>
          </w:rPr>
          <w:t>(二)、资金筹措</w:t>
        </w:r>
        <w:r>
          <w:tab/>
        </w:r>
        <w:r>
          <w:fldChar w:fldCharType="begin"/>
        </w:r>
        <w:r>
          <w:instrText xml:space="preserve"> PAGEREF _Toc18236 \h </w:instrText>
        </w:r>
        <w:r>
          <w:fldChar w:fldCharType="separate"/>
        </w:r>
        <w:r>
          <w:t>28</w:t>
        </w:r>
        <w:r>
          <w:fldChar w:fldCharType="end"/>
        </w:r>
      </w:hyperlink>
    </w:p>
    <w:p>
      <w:pPr>
        <w:pStyle w:val="TOC1"/>
        <w:tabs>
          <w:tab w:val="right" w:leader="dot" w:pos="8306"/>
        </w:tabs>
      </w:pPr>
      <w:hyperlink w:anchor="_Toc22416" w:history="1">
        <w:r>
          <w:rPr>
            <w:rFonts w:ascii="仿宋" w:eastAsia="仿宋" w:hAnsi="仿宋" w:cs="仿宋" w:hint="eastAsia"/>
            <w:lang w:eastAsia="zh-CN"/>
          </w:rPr>
          <w:t>九、古典家具项目人力资源培养与发展</w:t>
        </w:r>
        <w:r>
          <w:tab/>
        </w:r>
        <w:r>
          <w:fldChar w:fldCharType="begin"/>
        </w:r>
        <w:r>
          <w:instrText xml:space="preserve"> PAGEREF _Toc22416 \h </w:instrText>
        </w:r>
        <w:r>
          <w:fldChar w:fldCharType="separate"/>
        </w:r>
        <w:r>
          <w:t>29</w:t>
        </w:r>
        <w:r>
          <w:fldChar w:fldCharType="end"/>
        </w:r>
      </w:hyperlink>
    </w:p>
    <w:p>
      <w:pPr>
        <w:pStyle w:val="TOC2"/>
        <w:tabs>
          <w:tab w:val="right" w:leader="dot" w:pos="8306"/>
        </w:tabs>
      </w:pPr>
      <w:hyperlink w:anchor="_Toc14922" w:history="1">
        <w:r>
          <w:rPr>
            <w:rFonts w:ascii="仿宋" w:eastAsia="仿宋" w:hAnsi="仿宋" w:cs="仿宋" w:hint="eastAsia"/>
            <w:lang w:eastAsia="zh-CN"/>
          </w:rPr>
          <w:t>(一)、人才需求与规划</w:t>
        </w:r>
        <w:r>
          <w:tab/>
        </w:r>
        <w:r>
          <w:fldChar w:fldCharType="begin"/>
        </w:r>
        <w:r>
          <w:instrText xml:space="preserve"> PAGEREF _Toc14922 \h </w:instrText>
        </w:r>
        <w:r>
          <w:fldChar w:fldCharType="separate"/>
        </w:r>
        <w:r>
          <w:t>29</w:t>
        </w:r>
        <w:r>
          <w:fldChar w:fldCharType="end"/>
        </w:r>
      </w:hyperlink>
    </w:p>
    <w:p>
      <w:pPr>
        <w:pStyle w:val="TOC2"/>
        <w:tabs>
          <w:tab w:val="right" w:leader="dot" w:pos="8306"/>
        </w:tabs>
      </w:pPr>
      <w:hyperlink w:anchor="_Toc6696" w:history="1">
        <w:r>
          <w:rPr>
            <w:rFonts w:ascii="仿宋" w:eastAsia="仿宋" w:hAnsi="仿宋" w:cs="仿宋" w:hint="eastAsia"/>
            <w:lang w:eastAsia="zh-CN"/>
          </w:rPr>
          <w:t>(二)、培训与发展计划</w:t>
        </w:r>
        <w:r>
          <w:tab/>
        </w:r>
        <w:r>
          <w:fldChar w:fldCharType="begin"/>
        </w:r>
        <w:r>
          <w:instrText xml:space="preserve"> PAGEREF _Toc6696 \h </w:instrText>
        </w:r>
        <w:r>
          <w:fldChar w:fldCharType="separate"/>
        </w:r>
        <w:r>
          <w:t>29</w:t>
        </w:r>
        <w:r>
          <w:fldChar w:fldCharType="end"/>
        </w:r>
      </w:hyperlink>
    </w:p>
    <w:p>
      <w:pPr>
        <w:pStyle w:val="TOC1"/>
        <w:tabs>
          <w:tab w:val="right" w:leader="dot" w:pos="8306"/>
        </w:tabs>
      </w:pPr>
      <w:hyperlink w:anchor="_Toc22748" w:history="1">
        <w:r>
          <w:rPr>
            <w:rFonts w:ascii="仿宋" w:eastAsia="仿宋" w:hAnsi="仿宋" w:cs="仿宋" w:hint="eastAsia"/>
            <w:lang w:eastAsia="zh-CN"/>
          </w:rPr>
          <w:t>十、古典家具项目人力资源管理</w:t>
        </w:r>
        <w:r>
          <w:tab/>
        </w:r>
        <w:r>
          <w:fldChar w:fldCharType="begin"/>
        </w:r>
        <w:r>
          <w:instrText xml:space="preserve"> PAGEREF _Toc22748 \h </w:instrText>
        </w:r>
        <w:r>
          <w:fldChar w:fldCharType="separate"/>
        </w:r>
        <w:r>
          <w:t>30</w:t>
        </w:r>
        <w:r>
          <w:fldChar w:fldCharType="end"/>
        </w:r>
      </w:hyperlink>
    </w:p>
    <w:p>
      <w:pPr>
        <w:pStyle w:val="TOC2"/>
        <w:tabs>
          <w:tab w:val="right" w:leader="dot" w:pos="8306"/>
        </w:tabs>
      </w:pPr>
      <w:hyperlink w:anchor="_Toc24195" w:history="1">
        <w:r>
          <w:rPr>
            <w:rFonts w:ascii="仿宋" w:eastAsia="仿宋" w:hAnsi="仿宋" w:cs="仿宋" w:hint="eastAsia"/>
            <w:lang w:eastAsia="zh-CN"/>
          </w:rPr>
          <w:t>(一)、建立健全的预算管理制度</w:t>
        </w:r>
        <w:r>
          <w:tab/>
        </w:r>
        <w:r>
          <w:fldChar w:fldCharType="begin"/>
        </w:r>
        <w:r>
          <w:instrText xml:space="preserve"> PAGEREF _Toc24195 \h </w:instrText>
        </w:r>
        <w:r>
          <w:fldChar w:fldCharType="separate"/>
        </w:r>
        <w:r>
          <w:t>30</w:t>
        </w:r>
        <w:r>
          <w:fldChar w:fldCharType="end"/>
        </w:r>
      </w:hyperlink>
    </w:p>
    <w:p>
      <w:pPr>
        <w:pStyle w:val="TOC2"/>
        <w:tabs>
          <w:tab w:val="right" w:leader="dot" w:pos="8306"/>
        </w:tabs>
      </w:pPr>
      <w:hyperlink w:anchor="_Toc12857" w:history="1">
        <w:r>
          <w:rPr>
            <w:rFonts w:ascii="仿宋" w:eastAsia="仿宋" w:hAnsi="仿宋" w:cs="仿宋" w:hint="eastAsia"/>
            <w:lang w:eastAsia="zh-CN"/>
          </w:rPr>
          <w:t>(二)、加强资金流动监控</w:t>
        </w:r>
        <w:r>
          <w:tab/>
        </w:r>
        <w:r>
          <w:fldChar w:fldCharType="begin"/>
        </w:r>
        <w:r>
          <w:instrText xml:space="preserve"> PAGEREF _Toc12857 \h </w:instrText>
        </w:r>
        <w:r>
          <w:fldChar w:fldCharType="separate"/>
        </w:r>
        <w:r>
          <w:t>32</w:t>
        </w:r>
        <w:r>
          <w:fldChar w:fldCharType="end"/>
        </w:r>
      </w:hyperlink>
    </w:p>
    <w:p>
      <w:pPr>
        <w:pStyle w:val="TOC2"/>
        <w:tabs>
          <w:tab w:val="right" w:leader="dot" w:pos="8306"/>
        </w:tabs>
      </w:pPr>
      <w:hyperlink w:anchor="_Toc19269" w:history="1">
        <w:r>
          <w:rPr>
            <w:rFonts w:ascii="仿宋" w:eastAsia="仿宋" w:hAnsi="仿宋" w:cs="仿宋" w:hint="eastAsia"/>
            <w:lang w:eastAsia="zh-CN"/>
          </w:rPr>
          <w:t>(三)、制定完善的风险控制机制</w:t>
        </w:r>
        <w:r>
          <w:tab/>
        </w:r>
        <w:r>
          <w:fldChar w:fldCharType="begin"/>
        </w:r>
        <w:r>
          <w:instrText xml:space="preserve"> PAGEREF _Toc19269 \h </w:instrText>
        </w:r>
        <w:r>
          <w:fldChar w:fldCharType="separate"/>
        </w:r>
        <w:r>
          <w:t>33</w:t>
        </w:r>
        <w:r>
          <w:fldChar w:fldCharType="end"/>
        </w:r>
      </w:hyperlink>
    </w:p>
    <w:p>
      <w:pPr>
        <w:pStyle w:val="TOC2"/>
        <w:tabs>
          <w:tab w:val="right" w:leader="dot" w:pos="8306"/>
        </w:tabs>
      </w:pPr>
      <w:hyperlink w:anchor="_Toc15620" w:history="1">
        <w:r>
          <w:rPr>
            <w:rFonts w:ascii="仿宋" w:eastAsia="仿宋" w:hAnsi="仿宋" w:cs="仿宋" w:hint="eastAsia"/>
            <w:lang w:eastAsia="zh-CN"/>
          </w:rPr>
          <w:t>(四)、优化成本管理</w:t>
        </w:r>
        <w:r>
          <w:tab/>
        </w:r>
        <w:r>
          <w:fldChar w:fldCharType="begin"/>
        </w:r>
        <w:r>
          <w:instrText xml:space="preserve"> PAGEREF _Toc15620 \h </w:instrText>
        </w:r>
        <w:r>
          <w:fldChar w:fldCharType="separate"/>
        </w:r>
        <w:r>
          <w:t>34</w:t>
        </w:r>
        <w:r>
          <w:fldChar w:fldCharType="end"/>
        </w:r>
      </w:hyperlink>
    </w:p>
    <w:p>
      <w:pPr>
        <w:pStyle w:val="TOC1"/>
        <w:tabs>
          <w:tab w:val="right" w:leader="dot" w:pos="8306"/>
        </w:tabs>
      </w:pPr>
      <w:hyperlink w:anchor="_Toc1237" w:history="1">
        <w:r>
          <w:rPr>
            <w:rFonts w:ascii="仿宋" w:eastAsia="仿宋" w:hAnsi="仿宋" w:cs="仿宋" w:hint="eastAsia"/>
            <w:lang w:eastAsia="zh-CN"/>
          </w:rPr>
          <w:t>十一、古典家具项目社会影响</w:t>
        </w:r>
        <w:r>
          <w:tab/>
        </w:r>
        <w:r>
          <w:fldChar w:fldCharType="begin"/>
        </w:r>
        <w:r>
          <w:instrText xml:space="preserve"> PAGEREF _Toc1237 \h </w:instrText>
        </w:r>
        <w:r>
          <w:fldChar w:fldCharType="separate"/>
        </w:r>
        <w:r>
          <w:t>35</w:t>
        </w:r>
        <w:r>
          <w:fldChar w:fldCharType="end"/>
        </w:r>
      </w:hyperlink>
    </w:p>
    <w:p>
      <w:pPr>
        <w:pStyle w:val="TOC2"/>
        <w:tabs>
          <w:tab w:val="right" w:leader="dot" w:pos="8306"/>
        </w:tabs>
      </w:pPr>
      <w:hyperlink w:anchor="_Toc6956" w:history="1">
        <w:r>
          <w:rPr>
            <w:rFonts w:ascii="仿宋" w:eastAsia="仿宋" w:hAnsi="仿宋" w:cs="仿宋" w:hint="eastAsia"/>
            <w:lang w:eastAsia="zh-CN"/>
          </w:rPr>
          <w:t>(一)、社会责任与义务</w:t>
        </w:r>
        <w:r>
          <w:tab/>
        </w:r>
        <w:r>
          <w:fldChar w:fldCharType="begin"/>
        </w:r>
        <w:r>
          <w:instrText xml:space="preserve"> PAGEREF _Toc6956 \h </w:instrText>
        </w:r>
        <w:r>
          <w:fldChar w:fldCharType="separate"/>
        </w:r>
        <w:r>
          <w:t>35</w:t>
        </w:r>
        <w:r>
          <w:fldChar w:fldCharType="end"/>
        </w:r>
      </w:hyperlink>
    </w:p>
    <w:p>
      <w:pPr>
        <w:pStyle w:val="TOC2"/>
        <w:tabs>
          <w:tab w:val="right" w:leader="dot" w:pos="8306"/>
        </w:tabs>
      </w:pPr>
      <w:hyperlink w:anchor="_Toc32758" w:history="1">
        <w:r>
          <w:rPr>
            <w:rFonts w:ascii="仿宋" w:eastAsia="仿宋" w:hAnsi="仿宋" w:cs="仿宋" w:hint="eastAsia"/>
            <w:lang w:eastAsia="zh-CN"/>
          </w:rPr>
          <w:t>(二)、社会参与与沟通</w:t>
        </w:r>
        <w:r>
          <w:tab/>
        </w:r>
        <w:r>
          <w:fldChar w:fldCharType="begin"/>
        </w:r>
        <w:r>
          <w:instrText xml:space="preserve"> PAGEREF _Toc32758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072" w:history="1">
        <w:r>
          <w:rPr>
            <w:rFonts w:ascii="仿宋" w:eastAsia="仿宋" w:hAnsi="仿宋" w:cs="仿宋" w:hint="eastAsia"/>
            <w:lang w:eastAsia="zh-CN"/>
          </w:rPr>
          <w:t>十二、生产安全保护</w:t>
        </w:r>
        <w:r>
          <w:tab/>
        </w:r>
        <w:r>
          <w:fldChar w:fldCharType="begin"/>
        </w:r>
        <w:r>
          <w:instrText xml:space="preserve"> PAGEREF _Toc18072 \h </w:instrText>
        </w:r>
        <w:r>
          <w:fldChar w:fldCharType="separate"/>
        </w:r>
        <w:r>
          <w:t>37</w:t>
        </w:r>
        <w:r>
          <w:fldChar w:fldCharType="end"/>
        </w:r>
      </w:hyperlink>
    </w:p>
    <w:p>
      <w:pPr>
        <w:pStyle w:val="TOC2"/>
        <w:tabs>
          <w:tab w:val="right" w:leader="dot" w:pos="8306"/>
        </w:tabs>
      </w:pPr>
      <w:hyperlink w:anchor="_Toc3684" w:history="1">
        <w:r>
          <w:rPr>
            <w:rFonts w:ascii="仿宋" w:eastAsia="仿宋" w:hAnsi="仿宋" w:cs="仿宋" w:hint="eastAsia"/>
            <w:lang w:eastAsia="zh-CN"/>
          </w:rPr>
          <w:t>(一)、消防安全</w:t>
        </w:r>
        <w:r>
          <w:tab/>
        </w:r>
        <w:r>
          <w:fldChar w:fldCharType="begin"/>
        </w:r>
        <w:r>
          <w:instrText xml:space="preserve"> PAGEREF _Toc3684 \h </w:instrText>
        </w:r>
        <w:r>
          <w:fldChar w:fldCharType="separate"/>
        </w:r>
        <w:r>
          <w:t>37</w:t>
        </w:r>
        <w:r>
          <w:fldChar w:fldCharType="end"/>
        </w:r>
      </w:hyperlink>
    </w:p>
    <w:p>
      <w:pPr>
        <w:pStyle w:val="TOC2"/>
        <w:tabs>
          <w:tab w:val="right" w:leader="dot" w:pos="8306"/>
        </w:tabs>
      </w:pPr>
      <w:hyperlink w:anchor="_Toc13271" w:history="1">
        <w:r>
          <w:rPr>
            <w:rFonts w:ascii="仿宋" w:eastAsia="仿宋" w:hAnsi="仿宋" w:cs="仿宋" w:hint="eastAsia"/>
            <w:lang w:eastAsia="zh-CN"/>
          </w:rPr>
          <w:t>(二)、防火防爆总图布置措施</w:t>
        </w:r>
        <w:r>
          <w:tab/>
        </w:r>
        <w:r>
          <w:fldChar w:fldCharType="begin"/>
        </w:r>
        <w:r>
          <w:instrText xml:space="preserve"> PAGEREF _Toc13271 \h </w:instrText>
        </w:r>
        <w:r>
          <w:fldChar w:fldCharType="separate"/>
        </w:r>
        <w:r>
          <w:t>39</w:t>
        </w:r>
        <w:r>
          <w:fldChar w:fldCharType="end"/>
        </w:r>
      </w:hyperlink>
    </w:p>
    <w:p>
      <w:pPr>
        <w:pStyle w:val="TOC2"/>
        <w:tabs>
          <w:tab w:val="right" w:leader="dot" w:pos="8306"/>
        </w:tabs>
      </w:pPr>
      <w:hyperlink w:anchor="_Toc7467" w:history="1">
        <w:r>
          <w:rPr>
            <w:rFonts w:ascii="仿宋" w:eastAsia="仿宋" w:hAnsi="仿宋" w:cs="仿宋" w:hint="eastAsia"/>
            <w:lang w:eastAsia="zh-CN"/>
          </w:rPr>
          <w:t>(三)、自然灾害防范措施</w:t>
        </w:r>
        <w:r>
          <w:tab/>
        </w:r>
        <w:r>
          <w:fldChar w:fldCharType="begin"/>
        </w:r>
        <w:r>
          <w:instrText xml:space="preserve"> PAGEREF _Toc7467 \h </w:instrText>
        </w:r>
        <w:r>
          <w:fldChar w:fldCharType="separate"/>
        </w:r>
        <w:r>
          <w:t>39</w:t>
        </w:r>
        <w:r>
          <w:fldChar w:fldCharType="end"/>
        </w:r>
      </w:hyperlink>
    </w:p>
    <w:p>
      <w:pPr>
        <w:pStyle w:val="TOC2"/>
        <w:tabs>
          <w:tab w:val="right" w:leader="dot" w:pos="8306"/>
        </w:tabs>
      </w:pPr>
      <w:hyperlink w:anchor="_Toc9111" w:history="1">
        <w:r>
          <w:rPr>
            <w:rFonts w:ascii="仿宋" w:eastAsia="仿宋" w:hAnsi="仿宋" w:cs="仿宋" w:hint="eastAsia"/>
            <w:lang w:eastAsia="zh-CN"/>
          </w:rPr>
          <w:t>(四)、安全色及安全标志使用要求</w:t>
        </w:r>
        <w:r>
          <w:tab/>
        </w:r>
        <w:r>
          <w:fldChar w:fldCharType="begin"/>
        </w:r>
        <w:r>
          <w:instrText xml:space="preserve"> PAGEREF _Toc9111 \h </w:instrText>
        </w:r>
        <w:r>
          <w:fldChar w:fldCharType="separate"/>
        </w:r>
        <w:r>
          <w:t>40</w:t>
        </w:r>
        <w:r>
          <w:fldChar w:fldCharType="end"/>
        </w:r>
      </w:hyperlink>
    </w:p>
    <w:p>
      <w:pPr>
        <w:pStyle w:val="TOC2"/>
        <w:tabs>
          <w:tab w:val="right" w:leader="dot" w:pos="8306"/>
        </w:tabs>
      </w:pPr>
      <w:hyperlink w:anchor="_Toc6858" w:history="1">
        <w:r>
          <w:rPr>
            <w:rFonts w:ascii="仿宋" w:eastAsia="仿宋" w:hAnsi="仿宋" w:cs="仿宋" w:hint="eastAsia"/>
            <w:lang w:eastAsia="zh-CN"/>
          </w:rPr>
          <w:t>(五)、防尘防毒措施</w:t>
        </w:r>
        <w:r>
          <w:tab/>
        </w:r>
        <w:r>
          <w:fldChar w:fldCharType="begin"/>
        </w:r>
        <w:r>
          <w:instrText xml:space="preserve"> PAGEREF _Toc6858 \h </w:instrText>
        </w:r>
        <w:r>
          <w:fldChar w:fldCharType="separate"/>
        </w:r>
        <w:r>
          <w:t>41</w:t>
        </w:r>
        <w:r>
          <w:fldChar w:fldCharType="end"/>
        </w:r>
      </w:hyperlink>
    </w:p>
    <w:p>
      <w:pPr>
        <w:pStyle w:val="TOC2"/>
        <w:tabs>
          <w:tab w:val="right" w:leader="dot" w:pos="8306"/>
        </w:tabs>
      </w:pPr>
      <w:hyperlink w:anchor="_Toc24768" w:history="1">
        <w:r>
          <w:rPr>
            <w:rFonts w:ascii="仿宋" w:eastAsia="仿宋" w:hAnsi="仿宋" w:cs="仿宋" w:hint="eastAsia"/>
            <w:lang w:eastAsia="zh-CN"/>
          </w:rPr>
          <w:t>(六)、防静电、触电防护及防雷措施</w:t>
        </w:r>
        <w:r>
          <w:tab/>
        </w:r>
        <w:r>
          <w:fldChar w:fldCharType="begin"/>
        </w:r>
        <w:r>
          <w:instrText xml:space="preserve"> PAGEREF _Toc24768 \h </w:instrText>
        </w:r>
        <w:r>
          <w:fldChar w:fldCharType="separate"/>
        </w:r>
        <w:r>
          <w:t>42</w:t>
        </w:r>
        <w:r>
          <w:fldChar w:fldCharType="end"/>
        </w:r>
      </w:hyperlink>
    </w:p>
    <w:p>
      <w:pPr>
        <w:pStyle w:val="TOC2"/>
        <w:tabs>
          <w:tab w:val="right" w:leader="dot" w:pos="8306"/>
        </w:tabs>
      </w:pPr>
      <w:hyperlink w:anchor="_Toc27491" w:history="1">
        <w:r>
          <w:rPr>
            <w:rFonts w:ascii="仿宋" w:eastAsia="仿宋" w:hAnsi="仿宋" w:cs="仿宋" w:hint="eastAsia"/>
            <w:lang w:eastAsia="zh-CN"/>
          </w:rPr>
          <w:t>(七)、机械设备安全保障措施</w:t>
        </w:r>
        <w:r>
          <w:tab/>
        </w:r>
        <w:r>
          <w:fldChar w:fldCharType="begin"/>
        </w:r>
        <w:r>
          <w:instrText xml:space="preserve"> PAGEREF _Toc27491 \h </w:instrText>
        </w:r>
        <w:r>
          <w:fldChar w:fldCharType="separate"/>
        </w:r>
        <w:r>
          <w:t>44</w:t>
        </w:r>
        <w:r>
          <w:fldChar w:fldCharType="end"/>
        </w:r>
      </w:hyperlink>
    </w:p>
    <w:p>
      <w:pPr>
        <w:pStyle w:val="TOC1"/>
        <w:tabs>
          <w:tab w:val="right" w:leader="dot" w:pos="8306"/>
        </w:tabs>
      </w:pPr>
      <w:hyperlink w:anchor="_Toc22616" w:history="1">
        <w:r>
          <w:rPr>
            <w:rFonts w:ascii="仿宋" w:eastAsia="仿宋" w:hAnsi="仿宋" w:cs="仿宋" w:hint="eastAsia"/>
            <w:lang w:eastAsia="zh-CN"/>
          </w:rPr>
          <w:t>十三、古典家具项目工程方案分析</w:t>
        </w:r>
        <w:r>
          <w:tab/>
        </w:r>
        <w:r>
          <w:fldChar w:fldCharType="begin"/>
        </w:r>
        <w:r>
          <w:instrText xml:space="preserve"> PAGEREF _Toc22616 \h </w:instrText>
        </w:r>
        <w:r>
          <w:fldChar w:fldCharType="separate"/>
        </w:r>
        <w:r>
          <w:t>45</w:t>
        </w:r>
        <w:r>
          <w:fldChar w:fldCharType="end"/>
        </w:r>
      </w:hyperlink>
    </w:p>
    <w:p>
      <w:pPr>
        <w:pStyle w:val="TOC2"/>
        <w:tabs>
          <w:tab w:val="right" w:leader="dot" w:pos="8306"/>
        </w:tabs>
      </w:pPr>
      <w:hyperlink w:anchor="_Toc17292" w:history="1">
        <w:r>
          <w:rPr>
            <w:rFonts w:ascii="仿宋" w:eastAsia="仿宋" w:hAnsi="仿宋" w:cs="仿宋" w:hint="eastAsia"/>
            <w:lang w:eastAsia="zh-CN"/>
          </w:rPr>
          <w:t>(一)、建筑工程设计原则</w:t>
        </w:r>
        <w:r>
          <w:tab/>
        </w:r>
        <w:r>
          <w:fldChar w:fldCharType="begin"/>
        </w:r>
        <w:r>
          <w:instrText xml:space="preserve"> PAGEREF _Toc17292 \h </w:instrText>
        </w:r>
        <w:r>
          <w:fldChar w:fldCharType="separate"/>
        </w:r>
        <w:r>
          <w:t>45</w:t>
        </w:r>
        <w:r>
          <w:fldChar w:fldCharType="end"/>
        </w:r>
      </w:hyperlink>
    </w:p>
    <w:p>
      <w:pPr>
        <w:pStyle w:val="TOC2"/>
        <w:tabs>
          <w:tab w:val="right" w:leader="dot" w:pos="8306"/>
        </w:tabs>
      </w:pPr>
      <w:hyperlink w:anchor="_Toc8611" w:history="1">
        <w:r>
          <w:rPr>
            <w:rFonts w:ascii="仿宋" w:eastAsia="仿宋" w:hAnsi="仿宋" w:cs="仿宋" w:hint="eastAsia"/>
            <w:lang w:eastAsia="zh-CN"/>
          </w:rPr>
          <w:t>(二)、土建工程建设指标</w:t>
        </w:r>
        <w:r>
          <w:tab/>
        </w:r>
        <w:r>
          <w:fldChar w:fldCharType="begin"/>
        </w:r>
        <w:r>
          <w:instrText xml:space="preserve"> PAGEREF _Toc8611 \h </w:instrText>
        </w:r>
        <w:r>
          <w:fldChar w:fldCharType="separate"/>
        </w:r>
        <w:r>
          <w:t>48</w:t>
        </w:r>
        <w:r>
          <w:fldChar w:fldCharType="end"/>
        </w:r>
      </w:hyperlink>
    </w:p>
    <w:p>
      <w:pPr>
        <w:pStyle w:val="TOC1"/>
        <w:tabs>
          <w:tab w:val="right" w:leader="dot" w:pos="8306"/>
        </w:tabs>
      </w:pPr>
      <w:hyperlink w:anchor="_Toc18042" w:history="1">
        <w:r>
          <w:rPr>
            <w:rFonts w:ascii="仿宋" w:eastAsia="仿宋" w:hAnsi="仿宋" w:cs="仿宋" w:hint="eastAsia"/>
            <w:lang w:eastAsia="zh-CN"/>
          </w:rPr>
          <w:t>十四、风险识别与分类</w:t>
        </w:r>
        <w:r>
          <w:tab/>
        </w:r>
        <w:r>
          <w:fldChar w:fldCharType="begin"/>
        </w:r>
        <w:r>
          <w:instrText xml:space="preserve"> PAGEREF _Toc18042 \h </w:instrText>
        </w:r>
        <w:r>
          <w:fldChar w:fldCharType="separate"/>
        </w:r>
        <w:r>
          <w:t>50</w:t>
        </w:r>
        <w:r>
          <w:fldChar w:fldCharType="end"/>
        </w:r>
      </w:hyperlink>
    </w:p>
    <w:p>
      <w:pPr>
        <w:pStyle w:val="TOC2"/>
        <w:tabs>
          <w:tab w:val="right" w:leader="dot" w:pos="8306"/>
        </w:tabs>
      </w:pPr>
      <w:hyperlink w:anchor="_Toc20" w:history="1">
        <w:r>
          <w:rPr>
            <w:rFonts w:ascii="仿宋" w:eastAsia="仿宋" w:hAnsi="仿宋" w:cs="仿宋" w:hint="eastAsia"/>
            <w:lang w:eastAsia="zh-CN"/>
          </w:rPr>
          <w:t>(一)、风险识别</w:t>
        </w:r>
        <w:r>
          <w:tab/>
        </w:r>
        <w:r>
          <w:fldChar w:fldCharType="begin"/>
        </w:r>
        <w:r>
          <w:instrText xml:space="preserve"> PAGEREF _Toc20 \h </w:instrText>
        </w:r>
        <w:r>
          <w:fldChar w:fldCharType="separate"/>
        </w:r>
        <w:r>
          <w:t>50</w:t>
        </w:r>
        <w:r>
          <w:fldChar w:fldCharType="end"/>
        </w:r>
      </w:hyperlink>
    </w:p>
    <w:p>
      <w:pPr>
        <w:pStyle w:val="TOC2"/>
        <w:tabs>
          <w:tab w:val="right" w:leader="dot" w:pos="8306"/>
        </w:tabs>
      </w:pPr>
      <w:hyperlink w:anchor="_Toc27285" w:history="1">
        <w:r>
          <w:rPr>
            <w:rFonts w:ascii="仿宋" w:eastAsia="仿宋" w:hAnsi="仿宋" w:cs="仿宋" w:hint="eastAsia"/>
            <w:lang w:eastAsia="zh-CN"/>
          </w:rPr>
          <w:t>(二)、风险分类</w:t>
        </w:r>
        <w:r>
          <w:tab/>
        </w:r>
        <w:r>
          <w:fldChar w:fldCharType="begin"/>
        </w:r>
        <w:r>
          <w:instrText xml:space="preserve"> PAGEREF _Toc27285 \h </w:instrText>
        </w:r>
        <w:r>
          <w:fldChar w:fldCharType="separate"/>
        </w:r>
        <w:r>
          <w:t>51</w:t>
        </w:r>
        <w:r>
          <w:fldChar w:fldCharType="end"/>
        </w:r>
      </w:hyperlink>
    </w:p>
    <w:p>
      <w:pPr>
        <w:pStyle w:val="TOC1"/>
        <w:tabs>
          <w:tab w:val="right" w:leader="dot" w:pos="8306"/>
        </w:tabs>
      </w:pPr>
      <w:hyperlink w:anchor="_Toc30228" w:history="1">
        <w:r>
          <w:rPr>
            <w:rFonts w:ascii="仿宋" w:eastAsia="仿宋" w:hAnsi="仿宋" w:cs="仿宋" w:hint="eastAsia"/>
            <w:lang w:eastAsia="zh-CN"/>
          </w:rPr>
          <w:t>十五、利益相关者分析与沟通计划</w:t>
        </w:r>
        <w:r>
          <w:tab/>
        </w:r>
        <w:r>
          <w:fldChar w:fldCharType="begin"/>
        </w:r>
        <w:r>
          <w:instrText xml:space="preserve"> PAGEREF _Toc30228 \h </w:instrText>
        </w:r>
        <w:r>
          <w:fldChar w:fldCharType="separate"/>
        </w:r>
        <w:r>
          <w:t>53</w:t>
        </w:r>
        <w:r>
          <w:fldChar w:fldCharType="end"/>
        </w:r>
      </w:hyperlink>
    </w:p>
    <w:p>
      <w:pPr>
        <w:pStyle w:val="TOC2"/>
        <w:tabs>
          <w:tab w:val="right" w:leader="dot" w:pos="8306"/>
        </w:tabs>
      </w:pPr>
      <w:hyperlink w:anchor="_Toc32706" w:history="1">
        <w:r>
          <w:rPr>
            <w:rFonts w:ascii="仿宋" w:eastAsia="仿宋" w:hAnsi="仿宋" w:cs="仿宋" w:hint="eastAsia"/>
            <w:lang w:eastAsia="zh-CN"/>
          </w:rPr>
          <w:t>(一)、利益相关者分析</w:t>
        </w:r>
        <w:r>
          <w:tab/>
        </w:r>
        <w:r>
          <w:fldChar w:fldCharType="begin"/>
        </w:r>
        <w:r>
          <w:instrText xml:space="preserve"> PAGEREF _Toc32706 \h </w:instrText>
        </w:r>
        <w:r>
          <w:fldChar w:fldCharType="separate"/>
        </w:r>
        <w:r>
          <w:t>53</w:t>
        </w:r>
        <w:r>
          <w:fldChar w:fldCharType="end"/>
        </w:r>
      </w:hyperlink>
    </w:p>
    <w:p>
      <w:pPr>
        <w:pStyle w:val="TOC2"/>
        <w:tabs>
          <w:tab w:val="right" w:leader="dot" w:pos="8306"/>
        </w:tabs>
      </w:pPr>
      <w:hyperlink w:anchor="_Toc30373" w:history="1">
        <w:r>
          <w:rPr>
            <w:rFonts w:ascii="仿宋" w:eastAsia="仿宋" w:hAnsi="仿宋" w:cs="仿宋" w:hint="eastAsia"/>
            <w:lang w:eastAsia="zh-CN"/>
          </w:rPr>
          <w:t>(二)、沟通计划</w:t>
        </w:r>
        <w:r>
          <w:tab/>
        </w:r>
        <w:r>
          <w:fldChar w:fldCharType="begin"/>
        </w:r>
        <w:r>
          <w:instrText xml:space="preserve"> PAGEREF _Toc30373 \h </w:instrText>
        </w:r>
        <w:r>
          <w:fldChar w:fldCharType="separate"/>
        </w:r>
        <w:r>
          <w:t>54</w:t>
        </w:r>
        <w:r>
          <w:fldChar w:fldCharType="end"/>
        </w:r>
      </w:hyperlink>
    </w:p>
    <w:p>
      <w:pPr>
        <w:pStyle w:val="TOC1"/>
        <w:tabs>
          <w:tab w:val="right" w:leader="dot" w:pos="8306"/>
        </w:tabs>
      </w:pPr>
      <w:hyperlink w:anchor="_Toc19683" w:history="1">
        <w:r>
          <w:rPr>
            <w:rFonts w:ascii="仿宋" w:eastAsia="仿宋" w:hAnsi="仿宋" w:cs="仿宋" w:hint="eastAsia"/>
            <w:lang w:eastAsia="zh-CN"/>
          </w:rPr>
          <w:t>十六、营销与推广策略</w:t>
        </w:r>
        <w:r>
          <w:tab/>
        </w:r>
        <w:r>
          <w:fldChar w:fldCharType="begin"/>
        </w:r>
        <w:r>
          <w:instrText xml:space="preserve"> PAGEREF _Toc19683 \h </w:instrText>
        </w:r>
        <w:r>
          <w:fldChar w:fldCharType="separate"/>
        </w:r>
        <w:r>
          <w:t>55</w:t>
        </w:r>
        <w:r>
          <w:fldChar w:fldCharType="end"/>
        </w:r>
      </w:hyperlink>
    </w:p>
    <w:p>
      <w:pPr>
        <w:pStyle w:val="TOC2"/>
        <w:tabs>
          <w:tab w:val="right" w:leader="dot" w:pos="8306"/>
        </w:tabs>
      </w:pPr>
      <w:hyperlink w:anchor="_Toc30054" w:history="1">
        <w:r>
          <w:rPr>
            <w:rFonts w:ascii="仿宋" w:eastAsia="仿宋" w:hAnsi="仿宋" w:cs="仿宋" w:hint="eastAsia"/>
            <w:lang w:eastAsia="zh-CN"/>
          </w:rPr>
          <w:t>(一)、产品/服务定位与特点</w:t>
        </w:r>
        <w:r>
          <w:tab/>
        </w:r>
        <w:r>
          <w:fldChar w:fldCharType="begin"/>
        </w:r>
        <w:r>
          <w:instrText xml:space="preserve"> PAGEREF _Toc30054 \h </w:instrText>
        </w:r>
        <w:r>
          <w:fldChar w:fldCharType="separate"/>
        </w:r>
        <w:r>
          <w:t>55</w:t>
        </w:r>
        <w:r>
          <w:fldChar w:fldCharType="end"/>
        </w:r>
      </w:hyperlink>
    </w:p>
    <w:p>
      <w:pPr>
        <w:pStyle w:val="TOC2"/>
        <w:tabs>
          <w:tab w:val="right" w:leader="dot" w:pos="8306"/>
        </w:tabs>
      </w:pPr>
      <w:hyperlink w:anchor="_Toc9814" w:history="1">
        <w:r>
          <w:rPr>
            <w:rFonts w:ascii="仿宋" w:eastAsia="仿宋" w:hAnsi="仿宋" w:cs="仿宋" w:hint="eastAsia"/>
            <w:lang w:eastAsia="zh-CN"/>
          </w:rPr>
          <w:t>(二)、市场定位与竞争分析</w:t>
        </w:r>
        <w:r>
          <w:tab/>
        </w:r>
        <w:r>
          <w:fldChar w:fldCharType="begin"/>
        </w:r>
        <w:r>
          <w:instrText xml:space="preserve"> PAGEREF _Toc9814 \h </w:instrText>
        </w:r>
        <w:r>
          <w:fldChar w:fldCharType="separate"/>
        </w:r>
        <w:r>
          <w:t>57</w:t>
        </w:r>
        <w:r>
          <w:fldChar w:fldCharType="end"/>
        </w:r>
      </w:hyperlink>
    </w:p>
    <w:p>
      <w:pPr>
        <w:pStyle w:val="TOC2"/>
        <w:tabs>
          <w:tab w:val="right" w:leader="dot" w:pos="8306"/>
        </w:tabs>
      </w:pPr>
      <w:hyperlink w:anchor="_Toc20365" w:history="1">
        <w:r>
          <w:rPr>
            <w:rFonts w:ascii="仿宋" w:eastAsia="仿宋" w:hAnsi="仿宋" w:cs="仿宋" w:hint="eastAsia"/>
            <w:lang w:eastAsia="zh-CN"/>
          </w:rPr>
          <w:t>(三)、营销渠道与策略</w:t>
        </w:r>
        <w:r>
          <w:tab/>
        </w:r>
        <w:r>
          <w:fldChar w:fldCharType="begin"/>
        </w:r>
        <w:r>
          <w:instrText xml:space="preserve"> PAGEREF _Toc20365 \h </w:instrText>
        </w:r>
        <w:r>
          <w:fldChar w:fldCharType="separate"/>
        </w:r>
        <w:r>
          <w:t>58</w:t>
        </w:r>
        <w:r>
          <w:fldChar w:fldCharType="end"/>
        </w:r>
      </w:hyperlink>
    </w:p>
    <w:p>
      <w:pPr>
        <w:pStyle w:val="TOC2"/>
        <w:tabs>
          <w:tab w:val="right" w:leader="dot" w:pos="8306"/>
        </w:tabs>
      </w:pPr>
      <w:hyperlink w:anchor="_Toc11649" w:history="1">
        <w:r>
          <w:rPr>
            <w:rFonts w:ascii="仿宋" w:eastAsia="仿宋" w:hAnsi="仿宋" w:cs="仿宋" w:hint="eastAsia"/>
            <w:lang w:eastAsia="zh-CN"/>
          </w:rPr>
          <w:t>(四)、推广与宣传活动</w:t>
        </w:r>
        <w:r>
          <w:tab/>
        </w:r>
        <w:r>
          <w:fldChar w:fldCharType="begin"/>
        </w:r>
        <w:r>
          <w:instrText xml:space="preserve"> PAGEREF _Toc11649 \h </w:instrText>
        </w:r>
        <w:r>
          <w:fldChar w:fldCharType="separate"/>
        </w:r>
        <w:r>
          <w:t>59</w:t>
        </w:r>
        <w:r>
          <w:fldChar w:fldCharType="end"/>
        </w:r>
      </w:hyperlink>
    </w:p>
    <w:p>
      <w:pPr>
        <w:pStyle w:val="TOC1"/>
        <w:tabs>
          <w:tab w:val="right" w:leader="dot" w:pos="8306"/>
        </w:tabs>
      </w:pPr>
      <w:hyperlink w:anchor="_Toc7628" w:history="1">
        <w:r>
          <w:rPr>
            <w:rFonts w:ascii="仿宋" w:eastAsia="仿宋" w:hAnsi="仿宋" w:cs="仿宋" w:hint="eastAsia"/>
            <w:lang w:eastAsia="zh-CN"/>
          </w:rPr>
          <w:t>十七、古典家具项目实施保障措施</w:t>
        </w:r>
        <w:r>
          <w:tab/>
        </w:r>
        <w:r>
          <w:fldChar w:fldCharType="begin"/>
        </w:r>
        <w:r>
          <w:instrText xml:space="preserve"> PAGEREF _Toc7628 \h </w:instrText>
        </w:r>
        <w:r>
          <w:fldChar w:fldCharType="separate"/>
        </w:r>
        <w:r>
          <w:t>64</w:t>
        </w:r>
        <w:r>
          <w:fldChar w:fldCharType="end"/>
        </w:r>
      </w:hyperlink>
    </w:p>
    <w:p>
      <w:pPr>
        <w:pStyle w:val="TOC2"/>
        <w:tabs>
          <w:tab w:val="right" w:leader="dot" w:pos="8306"/>
        </w:tabs>
      </w:pPr>
      <w:hyperlink w:anchor="_Toc10667" w:history="1">
        <w:r>
          <w:rPr>
            <w:rFonts w:ascii="仿宋" w:eastAsia="仿宋" w:hAnsi="仿宋" w:cs="仿宋" w:hint="eastAsia"/>
            <w:lang w:eastAsia="zh-CN"/>
          </w:rPr>
          <w:t>(一)、古典家具项目实施保障机制</w:t>
        </w:r>
        <w:r>
          <w:tab/>
        </w:r>
        <w:r>
          <w:fldChar w:fldCharType="begin"/>
        </w:r>
        <w:r>
          <w:instrText xml:space="preserve"> PAGEREF _Toc10667 \h </w:instrText>
        </w:r>
        <w:r>
          <w:fldChar w:fldCharType="separate"/>
        </w:r>
        <w:r>
          <w:t>64</w:t>
        </w:r>
        <w:r>
          <w:fldChar w:fldCharType="end"/>
        </w:r>
      </w:hyperlink>
    </w:p>
    <w:p>
      <w:pPr>
        <w:pStyle w:val="TOC2"/>
        <w:tabs>
          <w:tab w:val="right" w:leader="dot" w:pos="8306"/>
        </w:tabs>
      </w:pPr>
      <w:hyperlink w:anchor="_Toc15930" w:history="1">
        <w:r>
          <w:rPr>
            <w:rFonts w:ascii="仿宋" w:eastAsia="仿宋" w:hAnsi="仿宋" w:cs="仿宋" w:hint="eastAsia"/>
            <w:lang w:eastAsia="zh-CN"/>
          </w:rPr>
          <w:t>(二)、古典家具项目法律合规要求</w:t>
        </w:r>
        <w:r>
          <w:tab/>
        </w:r>
        <w:r>
          <w:fldChar w:fldCharType="begin"/>
        </w:r>
        <w:r>
          <w:instrText xml:space="preserve"> PAGEREF _Toc15930 \h </w:instrText>
        </w:r>
        <w:r>
          <w:fldChar w:fldCharType="separate"/>
        </w:r>
        <w:r>
          <w:t>68</w:t>
        </w:r>
        <w:r>
          <w:fldChar w:fldCharType="end"/>
        </w:r>
      </w:hyperlink>
    </w:p>
    <w:p>
      <w:pPr>
        <w:pStyle w:val="TOC2"/>
        <w:tabs>
          <w:tab w:val="right" w:leader="dot" w:pos="8306"/>
        </w:tabs>
      </w:pPr>
      <w:hyperlink w:anchor="_Toc11445" w:history="1">
        <w:r>
          <w:rPr>
            <w:rFonts w:ascii="仿宋" w:eastAsia="仿宋" w:hAnsi="仿宋" w:cs="仿宋" w:hint="eastAsia"/>
            <w:lang w:eastAsia="zh-CN"/>
          </w:rPr>
          <w:t>(三)、古典家具项目合同管理与法律事务</w:t>
        </w:r>
        <w:r>
          <w:tab/>
        </w:r>
        <w:r>
          <w:fldChar w:fldCharType="begin"/>
        </w:r>
        <w:r>
          <w:instrText xml:space="preserve"> PAGEREF _Toc11445 \h </w:instrText>
        </w:r>
        <w:r>
          <w:fldChar w:fldCharType="separate"/>
        </w:r>
        <w:r>
          <w:t>72</w:t>
        </w:r>
        <w:r>
          <w:fldChar w:fldCharType="end"/>
        </w:r>
      </w:hyperlink>
    </w:p>
    <w:p>
      <w:pPr>
        <w:pStyle w:val="TOC2"/>
        <w:tabs>
          <w:tab w:val="right" w:leader="dot" w:pos="8306"/>
        </w:tabs>
      </w:pPr>
      <w:hyperlink w:anchor="_Toc7870" w:history="1">
        <w:r>
          <w:rPr>
            <w:rFonts w:ascii="仿宋" w:eastAsia="仿宋" w:hAnsi="仿宋" w:cs="仿宋" w:hint="eastAsia"/>
            <w:lang w:eastAsia="zh-CN"/>
          </w:rPr>
          <w:t>(四)、古典家具项目知识产权保护策略</w:t>
        </w:r>
        <w:r>
          <w:tab/>
        </w:r>
        <w:r>
          <w:fldChar w:fldCharType="begin"/>
        </w:r>
        <w:r>
          <w:instrText xml:space="preserve"> PAGEREF _Toc7870 \h </w:instrText>
        </w:r>
        <w:r>
          <w:fldChar w:fldCharType="separate"/>
        </w:r>
        <w:r>
          <w:t>78</w:t>
        </w:r>
        <w:r>
          <w:fldChar w:fldCharType="end"/>
        </w:r>
      </w:hyperlink>
    </w:p>
    <w:p>
      <w:pPr>
        <w:pStyle w:val="TOC1"/>
        <w:tabs>
          <w:tab w:val="right" w:leader="dot" w:pos="8306"/>
        </w:tabs>
      </w:pPr>
      <w:hyperlink w:anchor="_Toc2664" w:history="1">
        <w:r>
          <w:rPr>
            <w:rFonts w:ascii="仿宋" w:eastAsia="仿宋" w:hAnsi="仿宋" w:cs="仿宋" w:hint="eastAsia"/>
            <w:lang w:eastAsia="zh-CN"/>
          </w:rPr>
          <w:t>十八、供应链管理</w:t>
        </w:r>
        <w:r>
          <w:tab/>
        </w:r>
        <w:r>
          <w:fldChar w:fldCharType="begin"/>
        </w:r>
        <w:r>
          <w:instrText xml:space="preserve"> PAGEREF _Toc2664 \h </w:instrText>
        </w:r>
        <w:r>
          <w:fldChar w:fldCharType="separate"/>
        </w:r>
        <w:r>
          <w:t>81</w:t>
        </w:r>
        <w:r>
          <w:fldChar w:fldCharType="end"/>
        </w:r>
      </w:hyperlink>
    </w:p>
    <w:p>
      <w:pPr>
        <w:pStyle w:val="TOC2"/>
        <w:tabs>
          <w:tab w:val="right" w:leader="dot" w:pos="8306"/>
        </w:tabs>
      </w:pPr>
      <w:hyperlink w:anchor="_Toc21385" w:history="1">
        <w:r>
          <w:rPr>
            <w:rFonts w:ascii="仿宋" w:eastAsia="仿宋" w:hAnsi="仿宋" w:cs="仿宋" w:hint="eastAsia"/>
            <w:lang w:eastAsia="zh-CN"/>
          </w:rPr>
          <w:t>(一)、供应链战略规划</w:t>
        </w:r>
        <w:r>
          <w:tab/>
        </w:r>
        <w:r>
          <w:fldChar w:fldCharType="begin"/>
        </w:r>
        <w:r>
          <w:instrText xml:space="preserve"> PAGEREF _Toc21385 \h </w:instrText>
        </w:r>
        <w:r>
          <w:fldChar w:fldCharType="separate"/>
        </w:r>
        <w:r>
          <w:t>81</w:t>
        </w:r>
        <w:r>
          <w:fldChar w:fldCharType="end"/>
        </w:r>
      </w:hyperlink>
    </w:p>
    <w:p>
      <w:pPr>
        <w:pStyle w:val="TOC2"/>
        <w:tabs>
          <w:tab w:val="right" w:leader="dot" w:pos="8306"/>
        </w:tabs>
      </w:pPr>
      <w:hyperlink w:anchor="_Toc8058" w:history="1">
        <w:r>
          <w:rPr>
            <w:rFonts w:ascii="仿宋" w:eastAsia="仿宋" w:hAnsi="仿宋" w:cs="仿宋" w:hint="eastAsia"/>
            <w:lang w:eastAsia="zh-CN"/>
          </w:rPr>
          <w:t>(二)、供应商选择与合作</w:t>
        </w:r>
        <w:r>
          <w:tab/>
        </w:r>
        <w:r>
          <w:fldChar w:fldCharType="begin"/>
        </w:r>
        <w:r>
          <w:instrText xml:space="preserve"> PAGEREF _Toc8058 \h </w:instrText>
        </w:r>
        <w:r>
          <w:fldChar w:fldCharType="separate"/>
        </w:r>
        <w:r>
          <w:t>82</w:t>
        </w:r>
        <w:r>
          <w:fldChar w:fldCharType="end"/>
        </w:r>
      </w:hyperlink>
    </w:p>
    <w:p>
      <w:pPr>
        <w:pStyle w:val="TOC2"/>
        <w:tabs>
          <w:tab w:val="right" w:leader="dot" w:pos="8306"/>
        </w:tabs>
      </w:pPr>
      <w:hyperlink w:anchor="_Toc8862" w:history="1">
        <w:r>
          <w:rPr>
            <w:rFonts w:ascii="仿宋" w:eastAsia="仿宋" w:hAnsi="仿宋" w:cs="仿宋" w:hint="eastAsia"/>
            <w:lang w:eastAsia="zh-CN"/>
          </w:rPr>
          <w:t>(三)、物流与库存管理</w:t>
        </w:r>
        <w:r>
          <w:tab/>
        </w:r>
        <w:r>
          <w:fldChar w:fldCharType="begin"/>
        </w:r>
        <w:r>
          <w:instrText xml:space="preserve"> PAGEREF _Toc8862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36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8064"/>
      <w:r>
        <w:rPr>
          <w:rFonts w:ascii="仿宋" w:eastAsia="仿宋" w:hAnsi="仿宋" w:cs="仿宋" w:hint="eastAsia"/>
          <w:sz w:val="28"/>
          <w:lang w:eastAsia="zh-CN"/>
        </w:rPr>
        <w:t>一、古典家具项目危机管理</w:t>
      </w:r>
      <w:bookmarkEnd w:id="2"/>
    </w:p>
    <w:p>
      <w:pPr>
        <w:pStyle w:val="Heading2"/>
        <w:rPr>
          <w:rFonts w:ascii="仿宋" w:eastAsia="仿宋" w:hAnsi="仿宋" w:cs="仿宋" w:hint="eastAsia"/>
          <w:lang w:eastAsia="zh-CN"/>
        </w:rPr>
      </w:pPr>
      <w:bookmarkStart w:id="3" w:name="_Toc25690"/>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古典家具项目危机管理中，危机预警与识别是确保古典家具项目稳健运行的核心步骤。通过建立全面的监测机制，古典家具项目团队旨在及时发现和理解潜在的风险和危机因素，以便采取及时的预防和应对措施，确保古典家具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首先，通过深入的风险评估，古典家具项目团队全面分析了整个古典家具项目和各个阶段可能存在的威胁。这包括准确评估每个潜在风险的发生概率和可能影响的程度，为后续危机预警提供了有力支持。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古典家具项目团队着重于明确定义古典家具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古典家具项目进展的持续监控，团队能够及时发现潜在问题并作出迅速反应。古典家具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在这一阶段，团队的专业素养和反应速度将发挥至关重要的作用，以确保潜在危机能够在初期得到有效的处理，最大程度地减轻负面影响。通过危机预警与识别，古典家具项目得以更有序、可控地推进。</w:t>
      </w:r>
    </w:p>
    <w:p>
      <w:pPr>
        <w:pStyle w:val="Heading2"/>
        <w:ind w:firstLine="560" w:firstLineChars="200"/>
        <w:rPr>
          <w:rFonts w:ascii="仿宋" w:eastAsia="仿宋" w:hAnsi="仿宋" w:cs="仿宋" w:hint="eastAsia"/>
          <w:sz w:val="28"/>
          <w:lang w:eastAsia="zh-CN"/>
        </w:rPr>
      </w:pPr>
      <w:bookmarkStart w:id="4" w:name="_Toc25050"/>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在危机发生时，古典家具项目团队立即行动，成立了应急小组。该小组的任务是迅速制定并实施紧急应对措施，以最小化潜在损失。以下是采取的主要措施：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暂停古典家具项目进度：为遏制危机蔓延，古典家具项目暂时停止进行，以便全面评估当前状况。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资源重新分配：重新评估古典家具项目资源的分配，确保最大限度地减小损失。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实时沟通：与关键利益相关者建立实时沟通机制，向他们传递古典家具项目危机的实际状况，保障古典家具项目核心利益。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在紧急应对的同时，古典家具项目团队强调了团队协作和有效沟通的重要性。以下是团队协作的关键举措：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信息共享机制：建立了信息共享平台，确保团队成员能够及时获取古典家具项目危机的实时信息。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领导者沟通：古典家具项目领导者通过定期会议和即时沟通工具，指导团队应对危机，保持团队稳定运行。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随着危机得到初步控制，古典家具项目团队转向制定恢复计划，以确保古典家具项目能够从中迅速恢复。主要恢复计划包括：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修复受损的进度计划：重新评估古典家具项目进度，制定修复计划，确保古典家具项目尽快回归正常进程。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重新调整资源分配：优化资源分配，确保古典家具项目在有限资源下高效运转。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风险管理机制加强：对古典家具项目风险进行全面评估，制定更强化的风险管理策略，以预防未来可能的危机。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8403"/>
      <w:r>
        <w:rPr>
          <w:rFonts w:ascii="仿宋" w:eastAsia="仿宋" w:hAnsi="仿宋" w:cs="仿宋" w:hint="eastAsia"/>
          <w:sz w:val="28"/>
          <w:lang w:eastAsia="zh-CN"/>
        </w:rPr>
        <w:t>二、古典家具项目绩效评估</w:t>
      </w:r>
      <w:bookmarkEnd w:id="5"/>
    </w:p>
    <w:p>
      <w:pPr>
        <w:pStyle w:val="Heading2"/>
        <w:rPr>
          <w:rFonts w:ascii="仿宋" w:eastAsia="仿宋" w:hAnsi="仿宋" w:cs="仿宋" w:hint="eastAsia"/>
          <w:lang w:eastAsia="zh-CN"/>
        </w:rPr>
      </w:pPr>
      <w:bookmarkStart w:id="6" w:name="_Toc22602"/>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古典家具项目中，我们设计了一套全面的绩效评估指标，以确保古典家具项目的可控和成功交付。这些指标跨足古典家具项目目标、成本、进度和质量等多个维度，为我们提供了全面洞察古典家具项目的健康状况。</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目标达成率是我们关注的首要指标。我们设定了明确的目标，并通过定期监测和评估，迅速发现并应对潜在的目标偏差。这为古典家具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成本绩效是另一个核心关注点。通过实际成本与预算成本的对比分析，我们深入了解成本差异的原因，及时调整资源分配，保持古典家具项目在经济效益方面的合理水平。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进度作为关键的绩效指标之一，得到了精心的关注。我们制定了详细的古典家具项目进度计划，并设立了进度符合度指标，确保实际进度与计划进度保持一致。这使我们能够快速发现和解决潜在的进度问题，保持古典家具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古典家具项目绩效的不可或缺的一环。我们引入了一系列的质量标准和客户满意度指标，以确保古典家具项目交付的成果在质量上达到或超越预期水平。通过持续监测这些指标，我们努力提升古典家具项目整体质量水平，为古典家具项目的成功交付提供有力保障。通过这些科学且全面的绩效评估，我们能够更好地引导古典家具项目的持续改进，确保古典家具项目目标的顺利达成。</w:t>
      </w:r>
    </w:p>
    <w:p>
      <w:pPr>
        <w:pStyle w:val="Heading2"/>
        <w:ind w:firstLine="560" w:firstLineChars="200"/>
        <w:rPr>
          <w:rFonts w:ascii="仿宋" w:eastAsia="仿宋" w:hAnsi="仿宋" w:cs="仿宋" w:hint="eastAsia"/>
          <w:sz w:val="28"/>
          <w:lang w:eastAsia="zh-CN"/>
        </w:rPr>
      </w:pPr>
      <w:bookmarkStart w:id="7" w:name="_Toc17933"/>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绩效评估是古典家具项目中的关键环节，为确保古典家具项目达到预期目标，我们采用了多层次、多维度的绩效评估方法。</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古典家具项目的战略目标对齐，确保每个决策和行动都与古典家具项目整体目标保持一致。团队会定期召开战略对齐会议，审视当前工作与古典家具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古典家具项目进度、质量、成本和风险等方面。这些指标通过数据收集和分析，为古典家具项目管理团队提供了客观的评估依据。例如，我们通过古典家具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绩效评估不仅仅停留在古典家具项目内部，还考虑了古典家具项目对外部环境的影响。我们定期进行干系人满意度调查，以了解各利益相关方对古典家具项目的期望和满意度，并及时做出调整。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这种多层次、多角度的绩效评估方法，使得我们能够全面了解古典家具项目的运行状态，及时做出调整，确保古典家具项目在不断变化的环境中保持稳健前行。</w:t>
      </w:r>
    </w:p>
    <w:p>
      <w:pPr>
        <w:pStyle w:val="Heading2"/>
        <w:ind w:firstLine="560" w:firstLineChars="200"/>
        <w:rPr>
          <w:rFonts w:ascii="仿宋" w:eastAsia="仿宋" w:hAnsi="仿宋" w:cs="仿宋" w:hint="eastAsia"/>
          <w:sz w:val="28"/>
          <w:lang w:eastAsia="zh-CN"/>
        </w:rPr>
      </w:pPr>
      <w:bookmarkStart w:id="8" w:name="_Toc11360"/>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为了确保古典家具项目的有效管理和不断优化，我们采用了精心设计的绩效评估周期。这个周期旨在实现灵活、实时和全面的评估，以适应古典家具项目执行中的各种挑战。</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古典家具项目的不同需求，分为短期、中期和长期。短期评估关注每个迭代或工作周期，以及时发现和解决当前任务中的问题。中期评估涵盖几个迭代，深入了解整体古典家具项目的趋势和性能。长期评估则着眼于整个古典家具项目阶段，确保古典家具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古典家具项目管理工具和协作平台，团队成员能够随时更新和分享古典家具项目数据。这种实时性的反馈机制使我们能够及时察觉潜在问题，快速调整，保持古典家具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古典家具项目的决策制定密不可分。每个周期的古典家具项目回顾会议成为集体总结经验、识别问题深层次原因并找到创新解决方案的平台。这种定期的反思与调整机制使古典家具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9154"/>
      <w:r>
        <w:rPr>
          <w:rFonts w:ascii="仿宋" w:eastAsia="仿宋" w:hAnsi="仿宋" w:cs="仿宋" w:hint="eastAsia"/>
          <w:sz w:val="28"/>
          <w:lang w:eastAsia="zh-CN"/>
        </w:rPr>
        <w:t>三、古典家具项目可持续发展</w:t>
      </w:r>
      <w:bookmarkEnd w:id="9"/>
    </w:p>
    <w:p>
      <w:pPr>
        <w:pStyle w:val="Heading2"/>
        <w:rPr>
          <w:rFonts w:ascii="仿宋" w:eastAsia="仿宋" w:hAnsi="仿宋" w:cs="仿宋" w:hint="eastAsia"/>
          <w:lang w:eastAsia="zh-CN"/>
        </w:rPr>
      </w:pPr>
      <w:bookmarkStart w:id="10" w:name="_Toc21244"/>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古典家具项目中，古典家具项目团队着眼于未来，明确了可持续发展的战略方向。制定的具体可持续发展目标包括降低资源使用、采用环保技术、最大化社会效益等。这一步骤不仅有助于古典家具项目在环保和社会责任方面达到最高标准，也为未来提供了明确的指引，确保古典家具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可持续实践的融入古典家具项目管理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古典家具项目管理周期。从古典家具项目规划开始，古典家具项目团队就考虑了环境和社会的因素。在执行阶段，古典家具项目团队积极推动绿色技术的应用，优化资源利用。此外，关注员工的社会责任，通过培训和沟通活动提高员工对可持续发展的认知，使他们能够在日常工作中践行可持续实践。这些举措不仅为古典家具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2010"/>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扎根于古典家具项目的可持续发展理念，我们深信环保与社会责任是古典家具项目成功的关键支柱。在古典家具项目的每一步，我们都致力于通过创新和实践，履行对环境和社会的坚定责任。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团队通过引入先进的环保技术、建立高效的废物处理系统以及推动能源节约措施，积极履行环保责任。定期的环保监测和评估确保古典家具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不仅致力于自身可持续发展，还注重对社会的回馈。通过支持社区古典家具项目、参与慈善事业、提供培训机会等方式，古典家具项目积极履行社会责任。与当地社区建立积极互动，关注员工的工作与生活平衡，以及员工的身心健康，是古典家具项目在社会责任层面的关键举措。这样的实践不仅增强了古典家具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22921"/>
      <w:r>
        <w:rPr>
          <w:rFonts w:ascii="仿宋" w:eastAsia="仿宋" w:hAnsi="仿宋" w:cs="仿宋" w:hint="eastAsia"/>
          <w:sz w:val="28"/>
          <w:lang w:eastAsia="zh-CN"/>
        </w:rPr>
        <w:t>四、古典家具项目文档管理</w:t>
      </w:r>
      <w:bookmarkEnd w:id="12"/>
    </w:p>
    <w:p>
      <w:pPr>
        <w:pStyle w:val="Heading2"/>
        <w:rPr>
          <w:rFonts w:ascii="仿宋" w:eastAsia="仿宋" w:hAnsi="仿宋" w:cs="仿宋" w:hint="eastAsia"/>
          <w:lang w:eastAsia="zh-CN"/>
        </w:rPr>
      </w:pPr>
      <w:bookmarkStart w:id="13" w:name="_Toc11221"/>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古典家具项目高度重视文档的质量和准确性，以支持古典家具项目的各项活动和决策。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文档的编制始于古典家具项目计划的初期，我们制定了详细的文档编制计划，明确了每个文档的内容、格式和编写责任人。在古典家具项目启动阶段，我们首先编制了古典家具项目章程，明确定义了古典家具项目的目标、范围、风险等关键要素。随后，古典家具项目团队根据计划陆续编制了需求文档、设计文档、测试文档等各类文档，确保古典家具项目的每个阶段都有清晰的文档支持。</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古典家具项目管理中的重要环节，旨在确保古典家具项目文档符合质量标准和古典家具项目需求。在古典家具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除了内部审查，我们还进行了外部审查，邀请古典家具项目相关利益方和专业领域的专家对文档进行独立审查。这有助于获取更全面、客观的反馈，确保古典家具项目文档不仅符合内部标准，也满足外部需求。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古典家具项目在文档编制与审查方面建立了严格的管理机制，通过规范的流程和多维度的审查，确保古典家具项目文档的质量、准确性和可靠性，为古典家具项目的顺利推进提供了有力支持。</w:t>
      </w:r>
    </w:p>
    <w:p>
      <w:pPr>
        <w:pStyle w:val="Heading2"/>
        <w:ind w:firstLine="560" w:firstLineChars="200"/>
        <w:rPr>
          <w:rFonts w:ascii="仿宋" w:eastAsia="仿宋" w:hAnsi="仿宋" w:cs="仿宋" w:hint="eastAsia"/>
          <w:sz w:val="28"/>
          <w:lang w:eastAsia="zh-CN"/>
        </w:rPr>
      </w:pPr>
      <w:bookmarkStart w:id="14" w:name="_Toc22107"/>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在古典家具项目中，我们致力于优化文档发布与分发过程，以确保信息的高效传递和团队间协作的顺畅进行。以下是我们采取的关键优化策略：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我们通过多渠道发布文档，包括电子邮件、古典家具项目管理平台、内部网站等，以满足不同团队成员的偏好和需求。多渠道发布确保了信息的全面覆盖。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我们采用了精细的权限控制，确保只有授权人员可以访问敏感信息。这种安全措施保护了古典家具项目文档的机密性，防止了未经授权的信息泄露。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19512"/>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文档存档与归档是古典家具项目生命周期中一个至关重要的环节，直接关系到古典家具项目信息的长期保存和历史记录的完整性。在古典家具项目中，我们实施了一系列有效的文档存档与归档管理策略：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15681"/>
      <w:r>
        <w:rPr>
          <w:rFonts w:ascii="仿宋" w:eastAsia="仿宋" w:hAnsi="仿宋" w:cs="仿宋" w:hint="eastAsia"/>
          <w:sz w:val="28"/>
          <w:lang w:eastAsia="zh-CN"/>
        </w:rPr>
        <w:t>五、古典家具项目建设背景及必要性分析</w:t>
      </w:r>
      <w:bookmarkEnd w:id="16"/>
    </w:p>
    <w:p>
      <w:pPr>
        <w:pStyle w:val="Heading2"/>
        <w:rPr>
          <w:rFonts w:ascii="仿宋" w:eastAsia="仿宋" w:hAnsi="仿宋" w:cs="仿宋" w:hint="eastAsia"/>
          <w:lang w:eastAsia="zh-CN"/>
        </w:rPr>
      </w:pPr>
      <w:bookmarkStart w:id="17" w:name="_Toc6519"/>
      <w:r>
        <w:rPr>
          <w:rFonts w:ascii="仿宋" w:eastAsia="仿宋" w:hAnsi="仿宋" w:cs="仿宋" w:hint="eastAsia"/>
          <w:lang w:eastAsia="zh-CN"/>
        </w:rPr>
        <w:t>(一)、古典家具项目背景分析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古典家具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古典家具项目在这个潮流中的定位。同时，我们将关注行业内涌现的新兴机遇，以便古典家具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古典家具项目提供了强大的发展动力。我们将聚焦于行业内最新的技术发展趋势，包括但不限于人工智能、大数据分析、物联网等领域。通过深度的技术研究，我们将确保古典家具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古典家具项目发展的源泉。我们将投入更多的精力对市场需求进行深入剖析，超越表面的需求，深入挖掘潜在的市场痛点和机遇。通过对市场需求的细致了解，古典家具项目将更有针对性地设计解决方案，满足市场的多样化需求，从而更好地促进古典家具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古典家具项目战略至关重要。我们将对竞争态势进行更为深入的分析，包括但不限于市场份额、产品特点、客户满意度等多个维度。通过深度的竞争分析，古典家具项目将能够更准确地把握市场脉搏，制定具有竞争力的古典家具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古典家具项目的发展具有直接的影响。我们将进行更为全面的法规和政策分析，了解行业发展中的潜在法律风险和合规挑战。通过充分了解和遵守相关法规，古典家具项目将确保在法律框架内合法合规运营，为古典家具项目的稳健发展提供有力支持。</w:t>
      </w:r>
    </w:p>
    <w:p>
      <w:pPr>
        <w:pStyle w:val="Heading2"/>
        <w:ind w:firstLine="560" w:firstLineChars="200"/>
        <w:rPr>
          <w:rFonts w:ascii="仿宋" w:eastAsia="仿宋" w:hAnsi="仿宋" w:cs="仿宋" w:hint="eastAsia"/>
          <w:sz w:val="28"/>
          <w:lang w:eastAsia="zh-CN"/>
        </w:rPr>
      </w:pPr>
      <w:bookmarkStart w:id="18" w:name="_Toc16724"/>
      <w:r>
        <w:rPr>
          <w:rFonts w:ascii="仿宋" w:eastAsia="仿宋" w:hAnsi="仿宋" w:cs="仿宋" w:hint="eastAsia"/>
          <w:sz w:val="28"/>
          <w:lang w:eastAsia="zh-CN"/>
        </w:rPr>
        <w:t>(二)、古典家具项目建设必要性分析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建设的迫切性源于对行业发展趋势的深刻洞察。我们正处于一个行业变革的时代，科技创新、数字化转型成为企业发展的关键动力。古典家具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建设不仅仅是为了跟上潮流，更是为了通过技术创新推动企业的持续发展。通过引入先进的技术和解决方案，古典家具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古典家具项目的建设成为必然选择，通过提高产品质量、拓展服务领域，从而在竞争中获得更多的机会。古典家具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古典家具项目建设的必要性体现在对客户需求更精准的满足。通过古典家具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建设的背后是对企业持续创新的追求。只有通过不断创新，企业才能在竞争中立于不败之地。古典家具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9" w:name="_Toc29932"/>
      <w:r>
        <w:rPr>
          <w:rFonts w:ascii="仿宋" w:eastAsia="仿宋" w:hAnsi="仿宋" w:cs="仿宋" w:hint="eastAsia"/>
          <w:sz w:val="28"/>
          <w:lang w:eastAsia="zh-CN"/>
        </w:rPr>
        <w:t>六、工艺说明</w:t>
      </w:r>
      <w:bookmarkEnd w:id="19"/>
    </w:p>
    <w:p>
      <w:pPr>
        <w:pStyle w:val="Heading2"/>
        <w:rPr>
          <w:rFonts w:ascii="仿宋" w:eastAsia="仿宋" w:hAnsi="仿宋" w:cs="仿宋" w:hint="eastAsia"/>
          <w:lang w:eastAsia="zh-CN"/>
        </w:rPr>
      </w:pPr>
      <w:bookmarkStart w:id="20" w:name="_Toc30346"/>
      <w:r>
        <w:rPr>
          <w:rFonts w:ascii="仿宋" w:eastAsia="仿宋" w:hAnsi="仿宋" w:cs="仿宋" w:hint="eastAsia"/>
          <w:lang w:eastAsia="zh-CN"/>
        </w:rPr>
        <w:t>(一)、技术管理特点</w:t>
      </w:r>
      <w:bookmarkEnd w:id="20"/>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https://d.book118.com/095201024341011102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656851"/>
    <w:rsid w:val="2365685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9520102434101110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2024-02-02T01:07:00Z</dcterms:created>
  <dcterms:modified xsi:type="dcterms:W3CDTF">2024-02-02T01:07:52Z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6B22E8C3D27B4661B453218315365834_11</vt:lpwstr>
  </property>
  <property fmtid="{D5CDD505-2E9C-101B-9397-08002B2CF9AE}" pid="3" name="KSOProductBuildVer">
    <vt:lpwstr>2052-12.1.0.16250</vt:lpwstr>
  </property>
</Properties>
</file>