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轮胎项目计划设计方案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155" w:history="1">
        <w:r>
          <w:rPr>
            <w:rFonts w:ascii="仿宋" w:eastAsia="仿宋" w:hAnsi="仿宋" w:cs="仿宋" w:hint="eastAsia"/>
            <w:lang w:eastAsia="zh-CN"/>
          </w:rPr>
          <w:t>概论</w:t>
        </w:r>
        <w:r>
          <w:tab/>
        </w:r>
        <w:r>
          <w:fldChar w:fldCharType="begin"/>
        </w:r>
        <w:r>
          <w:instrText xml:space="preserve"> PAGEREF _Toc9155 \h </w:instrText>
        </w:r>
        <w:r>
          <w:fldChar w:fldCharType="separate"/>
        </w:r>
        <w:r>
          <w:t>3</w:t>
        </w:r>
        <w:r>
          <w:fldChar w:fldCharType="end"/>
        </w:r>
      </w:hyperlink>
    </w:p>
    <w:p>
      <w:pPr>
        <w:pStyle w:val="TOC1"/>
        <w:tabs>
          <w:tab w:val="right" w:leader="dot" w:pos="8306"/>
        </w:tabs>
      </w:pPr>
      <w:hyperlink w:anchor="_Toc4525" w:history="1">
        <w:r>
          <w:rPr>
            <w:rFonts w:ascii="仿宋" w:eastAsia="仿宋" w:hAnsi="仿宋" w:cs="仿宋" w:hint="eastAsia"/>
            <w:lang w:eastAsia="zh-CN"/>
          </w:rPr>
          <w:t>一、轮胎项目建设背景及必要性分析</w:t>
        </w:r>
        <w:r>
          <w:tab/>
        </w:r>
        <w:r>
          <w:fldChar w:fldCharType="begin"/>
        </w:r>
        <w:r>
          <w:instrText xml:space="preserve"> PAGEREF _Toc4525 \h </w:instrText>
        </w:r>
        <w:r>
          <w:fldChar w:fldCharType="separate"/>
        </w:r>
        <w:r>
          <w:t>3</w:t>
        </w:r>
        <w:r>
          <w:fldChar w:fldCharType="end"/>
        </w:r>
      </w:hyperlink>
    </w:p>
    <w:p>
      <w:pPr>
        <w:pStyle w:val="TOC2"/>
        <w:tabs>
          <w:tab w:val="right" w:leader="dot" w:pos="8306"/>
        </w:tabs>
      </w:pPr>
      <w:hyperlink w:anchor="_Toc1756" w:history="1">
        <w:r>
          <w:rPr>
            <w:rFonts w:ascii="仿宋" w:eastAsia="仿宋" w:hAnsi="仿宋" w:cs="仿宋" w:hint="eastAsia"/>
            <w:lang w:eastAsia="zh-CN"/>
          </w:rPr>
          <w:t>(一)、轮胎项目背景分析</w:t>
        </w:r>
        <w:r>
          <w:tab/>
        </w:r>
        <w:r>
          <w:fldChar w:fldCharType="begin"/>
        </w:r>
        <w:r>
          <w:instrText xml:space="preserve"> PAGEREF _Toc1756 \h </w:instrText>
        </w:r>
        <w:r>
          <w:fldChar w:fldCharType="separate"/>
        </w:r>
        <w:r>
          <w:t>3</w:t>
        </w:r>
        <w:r>
          <w:fldChar w:fldCharType="end"/>
        </w:r>
      </w:hyperlink>
    </w:p>
    <w:p>
      <w:pPr>
        <w:pStyle w:val="TOC2"/>
        <w:tabs>
          <w:tab w:val="right" w:leader="dot" w:pos="8306"/>
        </w:tabs>
      </w:pPr>
      <w:hyperlink w:anchor="_Toc1463" w:history="1">
        <w:r>
          <w:rPr>
            <w:rFonts w:ascii="仿宋" w:eastAsia="仿宋" w:hAnsi="仿宋" w:cs="仿宋" w:hint="eastAsia"/>
            <w:lang w:eastAsia="zh-CN"/>
          </w:rPr>
          <w:t>(二)、轮胎项目建设必要性分析</w:t>
        </w:r>
        <w:r>
          <w:tab/>
        </w:r>
        <w:r>
          <w:fldChar w:fldCharType="begin"/>
        </w:r>
        <w:r>
          <w:instrText xml:space="preserve"> PAGEREF _Toc1463 \h </w:instrText>
        </w:r>
        <w:r>
          <w:fldChar w:fldCharType="separate"/>
        </w:r>
        <w:r>
          <w:t>5</w:t>
        </w:r>
        <w:r>
          <w:fldChar w:fldCharType="end"/>
        </w:r>
      </w:hyperlink>
    </w:p>
    <w:p>
      <w:pPr>
        <w:pStyle w:val="TOC1"/>
        <w:tabs>
          <w:tab w:val="right" w:leader="dot" w:pos="8306"/>
        </w:tabs>
      </w:pPr>
      <w:hyperlink w:anchor="_Toc23645" w:history="1">
        <w:r>
          <w:rPr>
            <w:rFonts w:ascii="仿宋" w:eastAsia="仿宋" w:hAnsi="仿宋" w:cs="仿宋" w:hint="eastAsia"/>
            <w:lang w:eastAsia="zh-CN"/>
          </w:rPr>
          <w:t>二、轮胎项目概论</w:t>
        </w:r>
        <w:r>
          <w:tab/>
        </w:r>
        <w:r>
          <w:fldChar w:fldCharType="begin"/>
        </w:r>
        <w:r>
          <w:instrText xml:space="preserve"> PAGEREF _Toc23645 \h </w:instrText>
        </w:r>
        <w:r>
          <w:fldChar w:fldCharType="separate"/>
        </w:r>
        <w:r>
          <w:t>6</w:t>
        </w:r>
        <w:r>
          <w:fldChar w:fldCharType="end"/>
        </w:r>
      </w:hyperlink>
    </w:p>
    <w:p>
      <w:pPr>
        <w:pStyle w:val="TOC2"/>
        <w:tabs>
          <w:tab w:val="right" w:leader="dot" w:pos="8306"/>
        </w:tabs>
      </w:pPr>
      <w:hyperlink w:anchor="_Toc21371" w:history="1">
        <w:r>
          <w:rPr>
            <w:rFonts w:ascii="仿宋" w:eastAsia="仿宋" w:hAnsi="仿宋" w:cs="仿宋" w:hint="eastAsia"/>
            <w:lang w:eastAsia="zh-CN"/>
          </w:rPr>
          <w:t>(一)、轮胎项目概况</w:t>
        </w:r>
        <w:r>
          <w:tab/>
        </w:r>
        <w:r>
          <w:fldChar w:fldCharType="begin"/>
        </w:r>
        <w:r>
          <w:instrText xml:space="preserve"> PAGEREF _Toc21371 \h </w:instrText>
        </w:r>
        <w:r>
          <w:fldChar w:fldCharType="separate"/>
        </w:r>
        <w:r>
          <w:t>6</w:t>
        </w:r>
        <w:r>
          <w:fldChar w:fldCharType="end"/>
        </w:r>
      </w:hyperlink>
    </w:p>
    <w:p>
      <w:pPr>
        <w:pStyle w:val="TOC2"/>
        <w:tabs>
          <w:tab w:val="right" w:leader="dot" w:pos="8306"/>
        </w:tabs>
      </w:pPr>
      <w:hyperlink w:anchor="_Toc24288" w:history="1">
        <w:r>
          <w:rPr>
            <w:rFonts w:ascii="仿宋" w:eastAsia="仿宋" w:hAnsi="仿宋" w:cs="仿宋" w:hint="eastAsia"/>
            <w:lang w:eastAsia="zh-CN"/>
          </w:rPr>
          <w:t>(二)、轮胎项目目标</w:t>
        </w:r>
        <w:r>
          <w:tab/>
        </w:r>
        <w:r>
          <w:fldChar w:fldCharType="begin"/>
        </w:r>
        <w:r>
          <w:instrText xml:space="preserve"> PAGEREF _Toc24288 \h </w:instrText>
        </w:r>
        <w:r>
          <w:fldChar w:fldCharType="separate"/>
        </w:r>
        <w:r>
          <w:t>8</w:t>
        </w:r>
        <w:r>
          <w:fldChar w:fldCharType="end"/>
        </w:r>
      </w:hyperlink>
    </w:p>
    <w:p>
      <w:pPr>
        <w:pStyle w:val="TOC2"/>
        <w:tabs>
          <w:tab w:val="right" w:leader="dot" w:pos="8306"/>
        </w:tabs>
      </w:pPr>
      <w:hyperlink w:anchor="_Toc1184" w:history="1">
        <w:r>
          <w:rPr>
            <w:rFonts w:ascii="仿宋" w:eastAsia="仿宋" w:hAnsi="仿宋" w:cs="仿宋" w:hint="eastAsia"/>
            <w:lang w:eastAsia="zh-CN"/>
          </w:rPr>
          <w:t>(三)、轮胎项目提出的理由</w:t>
        </w:r>
        <w:r>
          <w:tab/>
        </w:r>
        <w:r>
          <w:fldChar w:fldCharType="begin"/>
        </w:r>
        <w:r>
          <w:instrText xml:space="preserve"> PAGEREF _Toc1184 \h </w:instrText>
        </w:r>
        <w:r>
          <w:fldChar w:fldCharType="separate"/>
        </w:r>
        <w:r>
          <w:t>9</w:t>
        </w:r>
        <w:r>
          <w:fldChar w:fldCharType="end"/>
        </w:r>
      </w:hyperlink>
    </w:p>
    <w:p>
      <w:pPr>
        <w:pStyle w:val="TOC2"/>
        <w:tabs>
          <w:tab w:val="right" w:leader="dot" w:pos="8306"/>
        </w:tabs>
      </w:pPr>
      <w:hyperlink w:anchor="_Toc11527" w:history="1">
        <w:r>
          <w:rPr>
            <w:rFonts w:ascii="仿宋" w:eastAsia="仿宋" w:hAnsi="仿宋" w:cs="仿宋" w:hint="eastAsia"/>
            <w:lang w:eastAsia="zh-CN"/>
          </w:rPr>
          <w:t>(四)、轮胎项目意义</w:t>
        </w:r>
        <w:r>
          <w:tab/>
        </w:r>
        <w:r>
          <w:fldChar w:fldCharType="begin"/>
        </w:r>
        <w:r>
          <w:instrText xml:space="preserve"> PAGEREF _Toc11527 \h </w:instrText>
        </w:r>
        <w:r>
          <w:fldChar w:fldCharType="separate"/>
        </w:r>
        <w:r>
          <w:t>10</w:t>
        </w:r>
        <w:r>
          <w:fldChar w:fldCharType="end"/>
        </w:r>
      </w:hyperlink>
    </w:p>
    <w:p>
      <w:pPr>
        <w:pStyle w:val="TOC2"/>
        <w:tabs>
          <w:tab w:val="right" w:leader="dot" w:pos="8306"/>
        </w:tabs>
      </w:pPr>
      <w:hyperlink w:anchor="_Toc21132" w:history="1">
        <w:r>
          <w:rPr>
            <w:rFonts w:ascii="仿宋" w:eastAsia="仿宋" w:hAnsi="仿宋" w:cs="仿宋" w:hint="eastAsia"/>
            <w:lang w:eastAsia="zh-CN"/>
          </w:rPr>
          <w:t>(五)、轮胎项目背景</w:t>
        </w:r>
        <w:r>
          <w:tab/>
        </w:r>
        <w:r>
          <w:fldChar w:fldCharType="begin"/>
        </w:r>
        <w:r>
          <w:instrText xml:space="preserve"> PAGEREF _Toc21132 \h </w:instrText>
        </w:r>
        <w:r>
          <w:fldChar w:fldCharType="separate"/>
        </w:r>
        <w:r>
          <w:t>11</w:t>
        </w:r>
        <w:r>
          <w:fldChar w:fldCharType="end"/>
        </w:r>
      </w:hyperlink>
    </w:p>
    <w:p>
      <w:pPr>
        <w:pStyle w:val="TOC1"/>
        <w:tabs>
          <w:tab w:val="right" w:leader="dot" w:pos="8306"/>
        </w:tabs>
      </w:pPr>
      <w:hyperlink w:anchor="_Toc701" w:history="1">
        <w:r>
          <w:rPr>
            <w:rFonts w:ascii="仿宋" w:eastAsia="仿宋" w:hAnsi="仿宋" w:cs="仿宋" w:hint="eastAsia"/>
            <w:lang w:eastAsia="zh-CN"/>
          </w:rPr>
          <w:t>三、轮胎项目文档管理</w:t>
        </w:r>
        <w:r>
          <w:tab/>
        </w:r>
        <w:r>
          <w:fldChar w:fldCharType="begin"/>
        </w:r>
        <w:r>
          <w:instrText xml:space="preserve"> PAGEREF _Toc701 \h </w:instrText>
        </w:r>
        <w:r>
          <w:fldChar w:fldCharType="separate"/>
        </w:r>
        <w:r>
          <w:t>12</w:t>
        </w:r>
        <w:r>
          <w:fldChar w:fldCharType="end"/>
        </w:r>
      </w:hyperlink>
    </w:p>
    <w:p>
      <w:pPr>
        <w:pStyle w:val="TOC2"/>
        <w:tabs>
          <w:tab w:val="right" w:leader="dot" w:pos="8306"/>
        </w:tabs>
      </w:pPr>
      <w:hyperlink w:anchor="_Toc22809" w:history="1">
        <w:r>
          <w:rPr>
            <w:rFonts w:ascii="仿宋" w:eastAsia="仿宋" w:hAnsi="仿宋" w:cs="仿宋" w:hint="eastAsia"/>
            <w:lang w:eastAsia="zh-CN"/>
          </w:rPr>
          <w:t>(一)、文档编制与审查</w:t>
        </w:r>
        <w:r>
          <w:tab/>
        </w:r>
        <w:r>
          <w:fldChar w:fldCharType="begin"/>
        </w:r>
        <w:r>
          <w:instrText xml:space="preserve"> PAGEREF _Toc22809 \h </w:instrText>
        </w:r>
        <w:r>
          <w:fldChar w:fldCharType="separate"/>
        </w:r>
        <w:r>
          <w:t>12</w:t>
        </w:r>
        <w:r>
          <w:fldChar w:fldCharType="end"/>
        </w:r>
      </w:hyperlink>
    </w:p>
    <w:p>
      <w:pPr>
        <w:pStyle w:val="TOC2"/>
        <w:tabs>
          <w:tab w:val="right" w:leader="dot" w:pos="8306"/>
        </w:tabs>
      </w:pPr>
      <w:hyperlink w:anchor="_Toc1450" w:history="1">
        <w:r>
          <w:rPr>
            <w:rFonts w:ascii="仿宋" w:eastAsia="仿宋" w:hAnsi="仿宋" w:cs="仿宋" w:hint="eastAsia"/>
            <w:lang w:eastAsia="zh-CN"/>
          </w:rPr>
          <w:t>(二)、文档发布与分发</w:t>
        </w:r>
        <w:r>
          <w:tab/>
        </w:r>
        <w:r>
          <w:fldChar w:fldCharType="begin"/>
        </w:r>
        <w:r>
          <w:instrText xml:space="preserve"> PAGEREF _Toc1450 \h </w:instrText>
        </w:r>
        <w:r>
          <w:fldChar w:fldCharType="separate"/>
        </w:r>
        <w:r>
          <w:t>13</w:t>
        </w:r>
        <w:r>
          <w:fldChar w:fldCharType="end"/>
        </w:r>
      </w:hyperlink>
    </w:p>
    <w:p>
      <w:pPr>
        <w:pStyle w:val="TOC2"/>
        <w:tabs>
          <w:tab w:val="right" w:leader="dot" w:pos="8306"/>
        </w:tabs>
      </w:pPr>
      <w:hyperlink w:anchor="_Toc952" w:history="1">
        <w:r>
          <w:rPr>
            <w:rFonts w:ascii="仿宋" w:eastAsia="仿宋" w:hAnsi="仿宋" w:cs="仿宋" w:hint="eastAsia"/>
            <w:lang w:eastAsia="zh-CN"/>
          </w:rPr>
          <w:t>(三)、文档存档与归档</w:t>
        </w:r>
        <w:r>
          <w:tab/>
        </w:r>
        <w:r>
          <w:fldChar w:fldCharType="begin"/>
        </w:r>
        <w:r>
          <w:instrText xml:space="preserve"> PAGEREF _Toc952 \h </w:instrText>
        </w:r>
        <w:r>
          <w:fldChar w:fldCharType="separate"/>
        </w:r>
        <w:r>
          <w:t>14</w:t>
        </w:r>
        <w:r>
          <w:fldChar w:fldCharType="end"/>
        </w:r>
      </w:hyperlink>
    </w:p>
    <w:p>
      <w:pPr>
        <w:pStyle w:val="TOC1"/>
        <w:tabs>
          <w:tab w:val="right" w:leader="dot" w:pos="8306"/>
        </w:tabs>
      </w:pPr>
      <w:hyperlink w:anchor="_Toc1595" w:history="1">
        <w:r>
          <w:rPr>
            <w:rFonts w:ascii="仿宋" w:eastAsia="仿宋" w:hAnsi="仿宋" w:cs="仿宋" w:hint="eastAsia"/>
            <w:lang w:eastAsia="zh-CN"/>
          </w:rPr>
          <w:t>四、市场分析、调研</w:t>
        </w:r>
        <w:r>
          <w:tab/>
        </w:r>
        <w:r>
          <w:fldChar w:fldCharType="begin"/>
        </w:r>
        <w:r>
          <w:instrText xml:space="preserve"> PAGEREF _Toc1595 \h </w:instrText>
        </w:r>
        <w:r>
          <w:fldChar w:fldCharType="separate"/>
        </w:r>
        <w:r>
          <w:t>15</w:t>
        </w:r>
        <w:r>
          <w:fldChar w:fldCharType="end"/>
        </w:r>
      </w:hyperlink>
    </w:p>
    <w:p>
      <w:pPr>
        <w:pStyle w:val="TOC2"/>
        <w:tabs>
          <w:tab w:val="right" w:leader="dot" w:pos="8306"/>
        </w:tabs>
      </w:pPr>
      <w:hyperlink w:anchor="_Toc12509" w:history="1">
        <w:r>
          <w:rPr>
            <w:rFonts w:ascii="仿宋" w:eastAsia="仿宋" w:hAnsi="仿宋" w:cs="仿宋" w:hint="eastAsia"/>
            <w:lang w:eastAsia="zh-CN"/>
          </w:rPr>
          <w:t>(一)、轮胎行业分析</w:t>
        </w:r>
        <w:r>
          <w:tab/>
        </w:r>
        <w:r>
          <w:fldChar w:fldCharType="begin"/>
        </w:r>
        <w:r>
          <w:instrText xml:space="preserve"> PAGEREF _Toc12509 \h </w:instrText>
        </w:r>
        <w:r>
          <w:fldChar w:fldCharType="separate"/>
        </w:r>
        <w:r>
          <w:t>15</w:t>
        </w:r>
        <w:r>
          <w:fldChar w:fldCharType="end"/>
        </w:r>
      </w:hyperlink>
    </w:p>
    <w:p>
      <w:pPr>
        <w:pStyle w:val="TOC2"/>
        <w:tabs>
          <w:tab w:val="right" w:leader="dot" w:pos="8306"/>
        </w:tabs>
      </w:pPr>
      <w:hyperlink w:anchor="_Toc25061" w:history="1">
        <w:r>
          <w:rPr>
            <w:rFonts w:ascii="仿宋" w:eastAsia="仿宋" w:hAnsi="仿宋" w:cs="仿宋" w:hint="eastAsia"/>
            <w:lang w:eastAsia="zh-CN"/>
          </w:rPr>
          <w:t>(二)、轮胎市场分析预测</w:t>
        </w:r>
        <w:r>
          <w:tab/>
        </w:r>
        <w:r>
          <w:fldChar w:fldCharType="begin"/>
        </w:r>
        <w:r>
          <w:instrText xml:space="preserve"> PAGEREF _Toc25061 \h </w:instrText>
        </w:r>
        <w:r>
          <w:fldChar w:fldCharType="separate"/>
        </w:r>
        <w:r>
          <w:t>16</w:t>
        </w:r>
        <w:r>
          <w:fldChar w:fldCharType="end"/>
        </w:r>
      </w:hyperlink>
    </w:p>
    <w:p>
      <w:pPr>
        <w:pStyle w:val="TOC1"/>
        <w:tabs>
          <w:tab w:val="right" w:leader="dot" w:pos="8306"/>
        </w:tabs>
      </w:pPr>
      <w:hyperlink w:anchor="_Toc9649" w:history="1">
        <w:r>
          <w:rPr>
            <w:rFonts w:ascii="仿宋" w:eastAsia="仿宋" w:hAnsi="仿宋" w:cs="仿宋" w:hint="eastAsia"/>
            <w:lang w:eastAsia="zh-CN"/>
          </w:rPr>
          <w:t>五、轮胎项目绩效评估</w:t>
        </w:r>
        <w:r>
          <w:tab/>
        </w:r>
        <w:r>
          <w:fldChar w:fldCharType="begin"/>
        </w:r>
        <w:r>
          <w:instrText xml:space="preserve"> PAGEREF _Toc9649 \h </w:instrText>
        </w:r>
        <w:r>
          <w:fldChar w:fldCharType="separate"/>
        </w:r>
        <w:r>
          <w:t>17</w:t>
        </w:r>
        <w:r>
          <w:fldChar w:fldCharType="end"/>
        </w:r>
      </w:hyperlink>
    </w:p>
    <w:p>
      <w:pPr>
        <w:pStyle w:val="TOC2"/>
        <w:tabs>
          <w:tab w:val="right" w:leader="dot" w:pos="8306"/>
        </w:tabs>
      </w:pPr>
      <w:hyperlink w:anchor="_Toc22674" w:history="1">
        <w:r>
          <w:rPr>
            <w:rFonts w:ascii="仿宋" w:eastAsia="仿宋" w:hAnsi="仿宋" w:cs="仿宋" w:hint="eastAsia"/>
            <w:lang w:eastAsia="zh-CN"/>
          </w:rPr>
          <w:t>(一)、绩效评估指标</w:t>
        </w:r>
        <w:r>
          <w:tab/>
        </w:r>
        <w:r>
          <w:fldChar w:fldCharType="begin"/>
        </w:r>
        <w:r>
          <w:instrText xml:space="preserve"> PAGEREF _Toc22674 \h </w:instrText>
        </w:r>
        <w:r>
          <w:fldChar w:fldCharType="separate"/>
        </w:r>
        <w:r>
          <w:t>17</w:t>
        </w:r>
        <w:r>
          <w:fldChar w:fldCharType="end"/>
        </w:r>
      </w:hyperlink>
    </w:p>
    <w:p>
      <w:pPr>
        <w:pStyle w:val="TOC2"/>
        <w:tabs>
          <w:tab w:val="right" w:leader="dot" w:pos="8306"/>
        </w:tabs>
      </w:pPr>
      <w:hyperlink w:anchor="_Toc31828" w:history="1">
        <w:r>
          <w:rPr>
            <w:rFonts w:ascii="仿宋" w:eastAsia="仿宋" w:hAnsi="仿宋" w:cs="仿宋" w:hint="eastAsia"/>
            <w:lang w:eastAsia="zh-CN"/>
          </w:rPr>
          <w:t>(二)、绩效评估方法</w:t>
        </w:r>
        <w:r>
          <w:tab/>
        </w:r>
        <w:r>
          <w:fldChar w:fldCharType="begin"/>
        </w:r>
        <w:r>
          <w:instrText xml:space="preserve"> PAGEREF _Toc31828 \h </w:instrText>
        </w:r>
        <w:r>
          <w:fldChar w:fldCharType="separate"/>
        </w:r>
        <w:r>
          <w:t>18</w:t>
        </w:r>
        <w:r>
          <w:fldChar w:fldCharType="end"/>
        </w:r>
      </w:hyperlink>
    </w:p>
    <w:p>
      <w:pPr>
        <w:pStyle w:val="TOC2"/>
        <w:tabs>
          <w:tab w:val="right" w:leader="dot" w:pos="8306"/>
        </w:tabs>
      </w:pPr>
      <w:hyperlink w:anchor="_Toc30291" w:history="1">
        <w:r>
          <w:rPr>
            <w:rFonts w:ascii="仿宋" w:eastAsia="仿宋" w:hAnsi="仿宋" w:cs="仿宋" w:hint="eastAsia"/>
            <w:lang w:eastAsia="zh-CN"/>
          </w:rPr>
          <w:t>(三)、绩效评估周期</w:t>
        </w:r>
        <w:r>
          <w:tab/>
        </w:r>
        <w:r>
          <w:fldChar w:fldCharType="begin"/>
        </w:r>
        <w:r>
          <w:instrText xml:space="preserve"> PAGEREF _Toc30291 \h </w:instrText>
        </w:r>
        <w:r>
          <w:fldChar w:fldCharType="separate"/>
        </w:r>
        <w:r>
          <w:t>19</w:t>
        </w:r>
        <w:r>
          <w:fldChar w:fldCharType="end"/>
        </w:r>
      </w:hyperlink>
    </w:p>
    <w:p>
      <w:pPr>
        <w:pStyle w:val="TOC1"/>
        <w:tabs>
          <w:tab w:val="right" w:leader="dot" w:pos="8306"/>
        </w:tabs>
      </w:pPr>
      <w:hyperlink w:anchor="_Toc18744" w:history="1">
        <w:r>
          <w:rPr>
            <w:rFonts w:ascii="仿宋" w:eastAsia="仿宋" w:hAnsi="仿宋" w:cs="仿宋" w:hint="eastAsia"/>
            <w:lang w:eastAsia="zh-CN"/>
          </w:rPr>
          <w:t>六、轮胎项目选址可行性分析</w:t>
        </w:r>
        <w:r>
          <w:tab/>
        </w:r>
        <w:r>
          <w:fldChar w:fldCharType="begin"/>
        </w:r>
        <w:r>
          <w:instrText xml:space="preserve"> PAGEREF _Toc18744 \h </w:instrText>
        </w:r>
        <w:r>
          <w:fldChar w:fldCharType="separate"/>
        </w:r>
        <w:r>
          <w:t>20</w:t>
        </w:r>
        <w:r>
          <w:fldChar w:fldCharType="end"/>
        </w:r>
      </w:hyperlink>
    </w:p>
    <w:p>
      <w:pPr>
        <w:pStyle w:val="TOC2"/>
        <w:tabs>
          <w:tab w:val="right" w:leader="dot" w:pos="8306"/>
        </w:tabs>
      </w:pPr>
      <w:hyperlink w:anchor="_Toc31695" w:history="1">
        <w:r>
          <w:rPr>
            <w:rFonts w:ascii="仿宋" w:eastAsia="仿宋" w:hAnsi="仿宋" w:cs="仿宋" w:hint="eastAsia"/>
            <w:lang w:eastAsia="zh-CN"/>
          </w:rPr>
          <w:t>(一)、轮胎项目选址</w:t>
        </w:r>
        <w:r>
          <w:tab/>
        </w:r>
        <w:r>
          <w:fldChar w:fldCharType="begin"/>
        </w:r>
        <w:r>
          <w:instrText xml:space="preserve"> PAGEREF _Toc31695 \h </w:instrText>
        </w:r>
        <w:r>
          <w:fldChar w:fldCharType="separate"/>
        </w:r>
        <w:r>
          <w:t>20</w:t>
        </w:r>
        <w:r>
          <w:fldChar w:fldCharType="end"/>
        </w:r>
      </w:hyperlink>
    </w:p>
    <w:p>
      <w:pPr>
        <w:pStyle w:val="TOC2"/>
        <w:tabs>
          <w:tab w:val="right" w:leader="dot" w:pos="8306"/>
        </w:tabs>
      </w:pPr>
      <w:hyperlink w:anchor="_Toc22628" w:history="1">
        <w:r>
          <w:rPr>
            <w:rFonts w:ascii="仿宋" w:eastAsia="仿宋" w:hAnsi="仿宋" w:cs="仿宋" w:hint="eastAsia"/>
            <w:lang w:eastAsia="zh-CN"/>
          </w:rPr>
          <w:t>(二)、用地控制指标</w:t>
        </w:r>
        <w:r>
          <w:tab/>
        </w:r>
        <w:r>
          <w:fldChar w:fldCharType="begin"/>
        </w:r>
        <w:r>
          <w:instrText xml:space="preserve"> PAGEREF _Toc22628 \h </w:instrText>
        </w:r>
        <w:r>
          <w:fldChar w:fldCharType="separate"/>
        </w:r>
        <w:r>
          <w:t>20</w:t>
        </w:r>
        <w:r>
          <w:fldChar w:fldCharType="end"/>
        </w:r>
      </w:hyperlink>
    </w:p>
    <w:p>
      <w:pPr>
        <w:pStyle w:val="TOC2"/>
        <w:tabs>
          <w:tab w:val="right" w:leader="dot" w:pos="8306"/>
        </w:tabs>
      </w:pPr>
      <w:hyperlink w:anchor="_Toc17164" w:history="1">
        <w:r>
          <w:rPr>
            <w:rFonts w:ascii="仿宋" w:eastAsia="仿宋" w:hAnsi="仿宋" w:cs="仿宋" w:hint="eastAsia"/>
            <w:lang w:eastAsia="zh-CN"/>
          </w:rPr>
          <w:t>(三)、节约用地措施</w:t>
        </w:r>
        <w:r>
          <w:tab/>
        </w:r>
        <w:r>
          <w:fldChar w:fldCharType="begin"/>
        </w:r>
        <w:r>
          <w:instrText xml:space="preserve"> PAGEREF _Toc17164 \h </w:instrText>
        </w:r>
        <w:r>
          <w:fldChar w:fldCharType="separate"/>
        </w:r>
        <w:r>
          <w:t>22</w:t>
        </w:r>
        <w:r>
          <w:fldChar w:fldCharType="end"/>
        </w:r>
      </w:hyperlink>
    </w:p>
    <w:p>
      <w:pPr>
        <w:pStyle w:val="TOC2"/>
        <w:tabs>
          <w:tab w:val="right" w:leader="dot" w:pos="8306"/>
        </w:tabs>
      </w:pPr>
      <w:hyperlink w:anchor="_Toc10641" w:history="1">
        <w:r>
          <w:rPr>
            <w:rFonts w:ascii="仿宋" w:eastAsia="仿宋" w:hAnsi="仿宋" w:cs="仿宋" w:hint="eastAsia"/>
            <w:lang w:eastAsia="zh-CN"/>
          </w:rPr>
          <w:t>(四)、总图布置方案</w:t>
        </w:r>
        <w:r>
          <w:tab/>
        </w:r>
        <w:r>
          <w:fldChar w:fldCharType="begin"/>
        </w:r>
        <w:r>
          <w:instrText xml:space="preserve"> PAGEREF _Toc10641 \h </w:instrText>
        </w:r>
        <w:r>
          <w:fldChar w:fldCharType="separate"/>
        </w:r>
        <w:r>
          <w:t>23</w:t>
        </w:r>
        <w:r>
          <w:fldChar w:fldCharType="end"/>
        </w:r>
      </w:hyperlink>
    </w:p>
    <w:p>
      <w:pPr>
        <w:pStyle w:val="TOC2"/>
        <w:tabs>
          <w:tab w:val="right" w:leader="dot" w:pos="8306"/>
        </w:tabs>
      </w:pPr>
      <w:hyperlink w:anchor="_Toc19321" w:history="1">
        <w:r>
          <w:rPr>
            <w:rFonts w:ascii="仿宋" w:eastAsia="仿宋" w:hAnsi="仿宋" w:cs="仿宋" w:hint="eastAsia"/>
            <w:lang w:eastAsia="zh-CN"/>
          </w:rPr>
          <w:t>(五)、选址综合评价</w:t>
        </w:r>
        <w:r>
          <w:tab/>
        </w:r>
        <w:r>
          <w:fldChar w:fldCharType="begin"/>
        </w:r>
        <w:r>
          <w:instrText xml:space="preserve"> PAGEREF _Toc19321 \h </w:instrText>
        </w:r>
        <w:r>
          <w:fldChar w:fldCharType="separate"/>
        </w:r>
        <w:r>
          <w:t>24</w:t>
        </w:r>
        <w:r>
          <w:fldChar w:fldCharType="end"/>
        </w:r>
      </w:hyperlink>
    </w:p>
    <w:p>
      <w:pPr>
        <w:pStyle w:val="TOC1"/>
        <w:tabs>
          <w:tab w:val="right" w:leader="dot" w:pos="8306"/>
        </w:tabs>
      </w:pPr>
      <w:hyperlink w:anchor="_Toc19081" w:history="1">
        <w:r>
          <w:rPr>
            <w:rFonts w:ascii="仿宋" w:eastAsia="仿宋" w:hAnsi="仿宋" w:cs="仿宋" w:hint="eastAsia"/>
            <w:lang w:eastAsia="zh-CN"/>
          </w:rPr>
          <w:t>七、轮胎项目经营效益</w:t>
        </w:r>
        <w:r>
          <w:tab/>
        </w:r>
        <w:r>
          <w:fldChar w:fldCharType="begin"/>
        </w:r>
        <w:r>
          <w:instrText xml:space="preserve"> PAGEREF _Toc19081 \h </w:instrText>
        </w:r>
        <w:r>
          <w:fldChar w:fldCharType="separate"/>
        </w:r>
        <w:r>
          <w:t>25</w:t>
        </w:r>
        <w:r>
          <w:fldChar w:fldCharType="end"/>
        </w:r>
      </w:hyperlink>
    </w:p>
    <w:p>
      <w:pPr>
        <w:pStyle w:val="TOC2"/>
        <w:tabs>
          <w:tab w:val="right" w:leader="dot" w:pos="8306"/>
        </w:tabs>
      </w:pPr>
      <w:hyperlink w:anchor="_Toc12142" w:history="1">
        <w:r>
          <w:rPr>
            <w:rFonts w:ascii="仿宋" w:eastAsia="仿宋" w:hAnsi="仿宋" w:cs="仿宋" w:hint="eastAsia"/>
            <w:lang w:eastAsia="zh-CN"/>
          </w:rPr>
          <w:t>(一)、经济评价财务测算</w:t>
        </w:r>
        <w:r>
          <w:tab/>
        </w:r>
        <w:r>
          <w:fldChar w:fldCharType="begin"/>
        </w:r>
        <w:r>
          <w:instrText xml:space="preserve"> PAGEREF _Toc12142 \h </w:instrText>
        </w:r>
        <w:r>
          <w:fldChar w:fldCharType="separate"/>
        </w:r>
        <w:r>
          <w:t>25</w:t>
        </w:r>
        <w:r>
          <w:fldChar w:fldCharType="end"/>
        </w:r>
      </w:hyperlink>
    </w:p>
    <w:p>
      <w:pPr>
        <w:pStyle w:val="TOC2"/>
        <w:tabs>
          <w:tab w:val="right" w:leader="dot" w:pos="8306"/>
        </w:tabs>
      </w:pPr>
      <w:hyperlink w:anchor="_Toc26932" w:history="1">
        <w:r>
          <w:rPr>
            <w:rFonts w:ascii="仿宋" w:eastAsia="仿宋" w:hAnsi="仿宋" w:cs="仿宋" w:hint="eastAsia"/>
            <w:lang w:eastAsia="zh-CN"/>
          </w:rPr>
          <w:t>(二)、轮胎项目盈利能力分析</w:t>
        </w:r>
        <w:r>
          <w:tab/>
        </w:r>
        <w:r>
          <w:fldChar w:fldCharType="begin"/>
        </w:r>
        <w:r>
          <w:instrText xml:space="preserve"> PAGEREF _Toc26932 \h </w:instrText>
        </w:r>
        <w:r>
          <w:fldChar w:fldCharType="separate"/>
        </w:r>
        <w:r>
          <w:t>26</w:t>
        </w:r>
        <w:r>
          <w:fldChar w:fldCharType="end"/>
        </w:r>
      </w:hyperlink>
    </w:p>
    <w:p>
      <w:pPr>
        <w:pStyle w:val="TOC1"/>
        <w:tabs>
          <w:tab w:val="right" w:leader="dot" w:pos="8306"/>
        </w:tabs>
      </w:pPr>
      <w:hyperlink w:anchor="_Toc5749" w:history="1">
        <w:r>
          <w:rPr>
            <w:rFonts w:ascii="仿宋" w:eastAsia="仿宋" w:hAnsi="仿宋" w:cs="仿宋" w:hint="eastAsia"/>
            <w:lang w:eastAsia="zh-CN"/>
          </w:rPr>
          <w:t>八、轮胎项目计划安排</w:t>
        </w:r>
        <w:r>
          <w:tab/>
        </w:r>
        <w:r>
          <w:fldChar w:fldCharType="begin"/>
        </w:r>
        <w:r>
          <w:instrText xml:space="preserve"> PAGEREF _Toc5749 \h </w:instrText>
        </w:r>
        <w:r>
          <w:fldChar w:fldCharType="separate"/>
        </w:r>
        <w:r>
          <w:t>27</w:t>
        </w:r>
        <w:r>
          <w:fldChar w:fldCharType="end"/>
        </w:r>
      </w:hyperlink>
    </w:p>
    <w:p>
      <w:pPr>
        <w:pStyle w:val="TOC2"/>
        <w:tabs>
          <w:tab w:val="right" w:leader="dot" w:pos="8306"/>
        </w:tabs>
      </w:pPr>
      <w:hyperlink w:anchor="_Toc808" w:history="1">
        <w:r>
          <w:rPr>
            <w:rFonts w:ascii="仿宋" w:eastAsia="仿宋" w:hAnsi="仿宋" w:cs="仿宋" w:hint="eastAsia"/>
            <w:lang w:eastAsia="zh-CN"/>
          </w:rPr>
          <w:t>(一)、建设周期</w:t>
        </w:r>
        <w:r>
          <w:tab/>
        </w:r>
        <w:r>
          <w:fldChar w:fldCharType="begin"/>
        </w:r>
        <w:r>
          <w:instrText xml:space="preserve"> PAGEREF _Toc808 \h </w:instrText>
        </w:r>
        <w:r>
          <w:fldChar w:fldCharType="separate"/>
        </w:r>
        <w:r>
          <w:t>27</w:t>
        </w:r>
        <w:r>
          <w:fldChar w:fldCharType="end"/>
        </w:r>
      </w:hyperlink>
    </w:p>
    <w:p>
      <w:pPr>
        <w:pStyle w:val="TOC2"/>
        <w:tabs>
          <w:tab w:val="right" w:leader="dot" w:pos="8306"/>
        </w:tabs>
      </w:pPr>
      <w:hyperlink w:anchor="_Toc4893" w:history="1">
        <w:r>
          <w:rPr>
            <w:rFonts w:ascii="仿宋" w:eastAsia="仿宋" w:hAnsi="仿宋" w:cs="仿宋" w:hint="eastAsia"/>
            <w:lang w:eastAsia="zh-CN"/>
          </w:rPr>
          <w:t>(二)、建设进度</w:t>
        </w:r>
        <w:r>
          <w:tab/>
        </w:r>
        <w:r>
          <w:fldChar w:fldCharType="begin"/>
        </w:r>
        <w:r>
          <w:instrText xml:space="preserve"> PAGEREF _Toc4893 \h </w:instrText>
        </w:r>
        <w:r>
          <w:fldChar w:fldCharType="separate"/>
        </w:r>
        <w:r>
          <w:t>28</w:t>
        </w:r>
        <w:r>
          <w:fldChar w:fldCharType="end"/>
        </w:r>
      </w:hyperlink>
    </w:p>
    <w:p>
      <w:pPr>
        <w:pStyle w:val="TOC2"/>
        <w:tabs>
          <w:tab w:val="right" w:leader="dot" w:pos="8306"/>
        </w:tabs>
      </w:pPr>
      <w:hyperlink w:anchor="_Toc1733" w:history="1">
        <w:r>
          <w:rPr>
            <w:rFonts w:ascii="仿宋" w:eastAsia="仿宋" w:hAnsi="仿宋" w:cs="仿宋" w:hint="eastAsia"/>
            <w:lang w:eastAsia="zh-CN"/>
          </w:rPr>
          <w:t>(三)、进度安排注意事项</w:t>
        </w:r>
        <w:r>
          <w:tab/>
        </w:r>
        <w:r>
          <w:fldChar w:fldCharType="begin"/>
        </w:r>
        <w:r>
          <w:instrText xml:space="preserve"> PAGEREF _Toc1733 \h </w:instrText>
        </w:r>
        <w:r>
          <w:fldChar w:fldCharType="separate"/>
        </w:r>
        <w:r>
          <w:t>29</w:t>
        </w:r>
        <w:r>
          <w:fldChar w:fldCharType="end"/>
        </w:r>
      </w:hyperlink>
    </w:p>
    <w:p>
      <w:pPr>
        <w:pStyle w:val="TOC2"/>
        <w:tabs>
          <w:tab w:val="right" w:leader="dot" w:pos="8306"/>
        </w:tabs>
      </w:pPr>
      <w:hyperlink w:anchor="_Toc4135" w:history="1">
        <w:r>
          <w:rPr>
            <w:rFonts w:ascii="仿宋" w:eastAsia="仿宋" w:hAnsi="仿宋" w:cs="仿宋" w:hint="eastAsia"/>
            <w:lang w:eastAsia="zh-CN"/>
          </w:rPr>
          <w:t>(四)、人力资源配置</w:t>
        </w:r>
        <w:r>
          <w:tab/>
        </w:r>
        <w:r>
          <w:fldChar w:fldCharType="begin"/>
        </w:r>
        <w:r>
          <w:instrText xml:space="preserve"> PAGEREF _Toc4135 \h </w:instrText>
        </w:r>
        <w:r>
          <w:fldChar w:fldCharType="separate"/>
        </w:r>
        <w:r>
          <w:t>30</w:t>
        </w:r>
        <w:r>
          <w:fldChar w:fldCharType="end"/>
        </w:r>
      </w:hyperlink>
    </w:p>
    <w:p>
      <w:pPr>
        <w:pStyle w:val="TOC1"/>
        <w:tabs>
          <w:tab w:val="right" w:leader="dot" w:pos="8306"/>
        </w:tabs>
      </w:pPr>
      <w:hyperlink w:anchor="_Toc6688" w:history="1">
        <w:r>
          <w:rPr>
            <w:rFonts w:ascii="仿宋" w:eastAsia="仿宋" w:hAnsi="仿宋" w:cs="仿宋" w:hint="eastAsia"/>
            <w:lang w:eastAsia="zh-CN"/>
          </w:rPr>
          <w:t>九、轮胎项目投资规划</w:t>
        </w:r>
        <w:r>
          <w:tab/>
        </w:r>
        <w:r>
          <w:fldChar w:fldCharType="begin"/>
        </w:r>
        <w:r>
          <w:instrText xml:space="preserve"> PAGEREF _Toc6688 \h </w:instrText>
        </w:r>
        <w:r>
          <w:fldChar w:fldCharType="separate"/>
        </w:r>
        <w:r>
          <w:t>31</w:t>
        </w:r>
        <w:r>
          <w:fldChar w:fldCharType="end"/>
        </w:r>
      </w:hyperlink>
    </w:p>
    <w:p>
      <w:pPr>
        <w:pStyle w:val="TOC2"/>
        <w:tabs>
          <w:tab w:val="right" w:leader="dot" w:pos="8306"/>
        </w:tabs>
      </w:pPr>
      <w:hyperlink w:anchor="_Toc20552" w:history="1">
        <w:r>
          <w:rPr>
            <w:rFonts w:ascii="仿宋" w:eastAsia="仿宋" w:hAnsi="仿宋" w:cs="仿宋" w:hint="eastAsia"/>
            <w:lang w:eastAsia="zh-CN"/>
          </w:rPr>
          <w:t>(一)、轮胎项目总投资估算</w:t>
        </w:r>
        <w:r>
          <w:tab/>
        </w:r>
        <w:r>
          <w:fldChar w:fldCharType="begin"/>
        </w:r>
        <w:r>
          <w:instrText xml:space="preserve"> PAGEREF _Toc20552 \h </w:instrText>
        </w:r>
        <w:r>
          <w:fldChar w:fldCharType="separate"/>
        </w:r>
        <w:r>
          <w:t>31</w:t>
        </w:r>
        <w:r>
          <w:fldChar w:fldCharType="end"/>
        </w:r>
      </w:hyperlink>
    </w:p>
    <w:p>
      <w:pPr>
        <w:pStyle w:val="TOC2"/>
        <w:tabs>
          <w:tab w:val="right" w:leader="dot" w:pos="8306"/>
        </w:tabs>
      </w:pPr>
      <w:hyperlink w:anchor="_Toc7750" w:history="1">
        <w:r>
          <w:rPr>
            <w:rFonts w:ascii="仿宋" w:eastAsia="仿宋" w:hAnsi="仿宋" w:cs="仿宋" w:hint="eastAsia"/>
            <w:lang w:eastAsia="zh-CN"/>
          </w:rPr>
          <w:t>(二)、资金筹措</w:t>
        </w:r>
        <w:r>
          <w:tab/>
        </w:r>
        <w:r>
          <w:fldChar w:fldCharType="begin"/>
        </w:r>
        <w:r>
          <w:instrText xml:space="preserve"> PAGEREF _Toc7750 \h </w:instrText>
        </w:r>
        <w:r>
          <w:fldChar w:fldCharType="separate"/>
        </w:r>
        <w:r>
          <w:t>33</w:t>
        </w:r>
        <w:r>
          <w:fldChar w:fldCharType="end"/>
        </w:r>
      </w:hyperlink>
    </w:p>
    <w:p>
      <w:pPr>
        <w:pStyle w:val="TOC1"/>
        <w:tabs>
          <w:tab w:val="right" w:leader="dot" w:pos="8306"/>
        </w:tabs>
      </w:pPr>
      <w:hyperlink w:anchor="_Toc23770" w:history="1">
        <w:r>
          <w:rPr>
            <w:rFonts w:ascii="仿宋" w:eastAsia="仿宋" w:hAnsi="仿宋" w:cs="仿宋" w:hint="eastAsia"/>
            <w:lang w:eastAsia="zh-CN"/>
          </w:rPr>
          <w:t>十、生产安全保护</w:t>
        </w:r>
        <w:r>
          <w:tab/>
        </w:r>
        <w:r>
          <w:fldChar w:fldCharType="begin"/>
        </w:r>
        <w:r>
          <w:instrText xml:space="preserve"> PAGEREF _Toc23770 \h </w:instrText>
        </w:r>
        <w:r>
          <w:fldChar w:fldCharType="separate"/>
        </w:r>
        <w:r>
          <w:t>33</w:t>
        </w:r>
        <w:r>
          <w:fldChar w:fldCharType="end"/>
        </w:r>
      </w:hyperlink>
    </w:p>
    <w:p>
      <w:pPr>
        <w:pStyle w:val="TOC2"/>
        <w:tabs>
          <w:tab w:val="right" w:leader="dot" w:pos="8306"/>
        </w:tabs>
      </w:pPr>
      <w:hyperlink w:anchor="_Toc31139" w:history="1">
        <w:r>
          <w:rPr>
            <w:rFonts w:ascii="仿宋" w:eastAsia="仿宋" w:hAnsi="仿宋" w:cs="仿宋" w:hint="eastAsia"/>
            <w:lang w:eastAsia="zh-CN"/>
          </w:rPr>
          <w:t>(一)、消防安全</w:t>
        </w:r>
        <w:r>
          <w:tab/>
        </w:r>
        <w:r>
          <w:fldChar w:fldCharType="begin"/>
        </w:r>
        <w:r>
          <w:instrText xml:space="preserve"> PAGEREF _Toc31139 \h </w:instrText>
        </w:r>
        <w:r>
          <w:fldChar w:fldCharType="separate"/>
        </w:r>
        <w:r>
          <w:t>33</w:t>
        </w:r>
        <w:r>
          <w:fldChar w:fldCharType="end"/>
        </w:r>
      </w:hyperlink>
    </w:p>
    <w:p>
      <w:pPr>
        <w:pStyle w:val="TOC2"/>
        <w:tabs>
          <w:tab w:val="right" w:leader="dot" w:pos="8306"/>
        </w:tabs>
      </w:pPr>
      <w:hyperlink w:anchor="_Toc25390" w:history="1">
        <w:r>
          <w:rPr>
            <w:rFonts w:ascii="仿宋" w:eastAsia="仿宋" w:hAnsi="仿宋" w:cs="仿宋" w:hint="eastAsia"/>
            <w:lang w:eastAsia="zh-CN"/>
          </w:rPr>
          <w:t>(二)、防火防爆总图布置措施</w:t>
        </w:r>
        <w:r>
          <w:tab/>
        </w:r>
        <w:r>
          <w:fldChar w:fldCharType="begin"/>
        </w:r>
        <w:r>
          <w:instrText xml:space="preserve"> PAGEREF _Toc25390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084" w:history="1">
        <w:r>
          <w:rPr>
            <w:rFonts w:ascii="仿宋" w:eastAsia="仿宋" w:hAnsi="仿宋" w:cs="仿宋" w:hint="eastAsia"/>
            <w:lang w:eastAsia="zh-CN"/>
          </w:rPr>
          <w:t>(三)、自然灾害防范措施</w:t>
        </w:r>
        <w:r>
          <w:tab/>
        </w:r>
        <w:r>
          <w:fldChar w:fldCharType="begin"/>
        </w:r>
        <w:r>
          <w:instrText xml:space="preserve"> PAGEREF _Toc19084 \h </w:instrText>
        </w:r>
        <w:r>
          <w:fldChar w:fldCharType="separate"/>
        </w:r>
        <w:r>
          <w:t>35</w:t>
        </w:r>
        <w:r>
          <w:fldChar w:fldCharType="end"/>
        </w:r>
      </w:hyperlink>
    </w:p>
    <w:p>
      <w:pPr>
        <w:pStyle w:val="TOC2"/>
        <w:tabs>
          <w:tab w:val="right" w:leader="dot" w:pos="8306"/>
        </w:tabs>
      </w:pPr>
      <w:hyperlink w:anchor="_Toc15714" w:history="1">
        <w:r>
          <w:rPr>
            <w:rFonts w:ascii="仿宋" w:eastAsia="仿宋" w:hAnsi="仿宋" w:cs="仿宋" w:hint="eastAsia"/>
            <w:lang w:eastAsia="zh-CN"/>
          </w:rPr>
          <w:t>(四)、安全色及安全标志使用要求</w:t>
        </w:r>
        <w:r>
          <w:tab/>
        </w:r>
        <w:r>
          <w:fldChar w:fldCharType="begin"/>
        </w:r>
        <w:r>
          <w:instrText xml:space="preserve"> PAGEREF _Toc15714 \h </w:instrText>
        </w:r>
        <w:r>
          <w:fldChar w:fldCharType="separate"/>
        </w:r>
        <w:r>
          <w:t>36</w:t>
        </w:r>
        <w:r>
          <w:fldChar w:fldCharType="end"/>
        </w:r>
      </w:hyperlink>
    </w:p>
    <w:p>
      <w:pPr>
        <w:pStyle w:val="TOC2"/>
        <w:tabs>
          <w:tab w:val="right" w:leader="dot" w:pos="8306"/>
        </w:tabs>
      </w:pPr>
      <w:hyperlink w:anchor="_Toc27460" w:history="1">
        <w:r>
          <w:rPr>
            <w:rFonts w:ascii="仿宋" w:eastAsia="仿宋" w:hAnsi="仿宋" w:cs="仿宋" w:hint="eastAsia"/>
            <w:lang w:eastAsia="zh-CN"/>
          </w:rPr>
          <w:t>(五)、防尘防毒措施</w:t>
        </w:r>
        <w:r>
          <w:tab/>
        </w:r>
        <w:r>
          <w:fldChar w:fldCharType="begin"/>
        </w:r>
        <w:r>
          <w:instrText xml:space="preserve"> PAGEREF _Toc27460 \h </w:instrText>
        </w:r>
        <w:r>
          <w:fldChar w:fldCharType="separate"/>
        </w:r>
        <w:r>
          <w:t>37</w:t>
        </w:r>
        <w:r>
          <w:fldChar w:fldCharType="end"/>
        </w:r>
      </w:hyperlink>
    </w:p>
    <w:p>
      <w:pPr>
        <w:pStyle w:val="TOC2"/>
        <w:tabs>
          <w:tab w:val="right" w:leader="dot" w:pos="8306"/>
        </w:tabs>
      </w:pPr>
      <w:hyperlink w:anchor="_Toc2785" w:history="1">
        <w:r>
          <w:rPr>
            <w:rFonts w:ascii="仿宋" w:eastAsia="仿宋" w:hAnsi="仿宋" w:cs="仿宋" w:hint="eastAsia"/>
            <w:lang w:eastAsia="zh-CN"/>
          </w:rPr>
          <w:t>(六)、防静电、触电防护及防雷措施</w:t>
        </w:r>
        <w:r>
          <w:tab/>
        </w:r>
        <w:r>
          <w:fldChar w:fldCharType="begin"/>
        </w:r>
        <w:r>
          <w:instrText xml:space="preserve"> PAGEREF _Toc2785 \h </w:instrText>
        </w:r>
        <w:r>
          <w:fldChar w:fldCharType="separate"/>
        </w:r>
        <w:r>
          <w:t>38</w:t>
        </w:r>
        <w:r>
          <w:fldChar w:fldCharType="end"/>
        </w:r>
      </w:hyperlink>
    </w:p>
    <w:p>
      <w:pPr>
        <w:pStyle w:val="TOC2"/>
        <w:tabs>
          <w:tab w:val="right" w:leader="dot" w:pos="8306"/>
        </w:tabs>
      </w:pPr>
      <w:hyperlink w:anchor="_Toc15087" w:history="1">
        <w:r>
          <w:rPr>
            <w:rFonts w:ascii="仿宋" w:eastAsia="仿宋" w:hAnsi="仿宋" w:cs="仿宋" w:hint="eastAsia"/>
            <w:lang w:eastAsia="zh-CN"/>
          </w:rPr>
          <w:t>(七)、机械设备安全保障措施</w:t>
        </w:r>
        <w:r>
          <w:tab/>
        </w:r>
        <w:r>
          <w:fldChar w:fldCharType="begin"/>
        </w:r>
        <w:r>
          <w:instrText xml:space="preserve"> PAGEREF _Toc15087 \h </w:instrText>
        </w:r>
        <w:r>
          <w:fldChar w:fldCharType="separate"/>
        </w:r>
        <w:r>
          <w:t>39</w:t>
        </w:r>
        <w:r>
          <w:fldChar w:fldCharType="end"/>
        </w:r>
      </w:hyperlink>
    </w:p>
    <w:p>
      <w:pPr>
        <w:pStyle w:val="TOC1"/>
        <w:tabs>
          <w:tab w:val="right" w:leader="dot" w:pos="8306"/>
        </w:tabs>
      </w:pPr>
      <w:hyperlink w:anchor="_Toc7679" w:history="1">
        <w:r>
          <w:rPr>
            <w:rFonts w:ascii="仿宋" w:eastAsia="仿宋" w:hAnsi="仿宋" w:cs="仿宋" w:hint="eastAsia"/>
            <w:lang w:eastAsia="zh-CN"/>
          </w:rPr>
          <w:t>十一、轮胎项目风险管理</w:t>
        </w:r>
        <w:r>
          <w:tab/>
        </w:r>
        <w:r>
          <w:fldChar w:fldCharType="begin"/>
        </w:r>
        <w:r>
          <w:instrText xml:space="preserve"> PAGEREF _Toc7679 \h </w:instrText>
        </w:r>
        <w:r>
          <w:fldChar w:fldCharType="separate"/>
        </w:r>
        <w:r>
          <w:t>41</w:t>
        </w:r>
        <w:r>
          <w:fldChar w:fldCharType="end"/>
        </w:r>
      </w:hyperlink>
    </w:p>
    <w:p>
      <w:pPr>
        <w:pStyle w:val="TOC2"/>
        <w:tabs>
          <w:tab w:val="right" w:leader="dot" w:pos="8306"/>
        </w:tabs>
      </w:pPr>
      <w:hyperlink w:anchor="_Toc31568" w:history="1">
        <w:r>
          <w:rPr>
            <w:rFonts w:ascii="仿宋" w:eastAsia="仿宋" w:hAnsi="仿宋" w:cs="仿宋" w:hint="eastAsia"/>
            <w:lang w:eastAsia="zh-CN"/>
          </w:rPr>
          <w:t>(一)、风险识别与评估</w:t>
        </w:r>
        <w:r>
          <w:tab/>
        </w:r>
        <w:r>
          <w:fldChar w:fldCharType="begin"/>
        </w:r>
        <w:r>
          <w:instrText xml:space="preserve"> PAGEREF _Toc31568 \h </w:instrText>
        </w:r>
        <w:r>
          <w:fldChar w:fldCharType="separate"/>
        </w:r>
        <w:r>
          <w:t>41</w:t>
        </w:r>
        <w:r>
          <w:fldChar w:fldCharType="end"/>
        </w:r>
      </w:hyperlink>
    </w:p>
    <w:p>
      <w:pPr>
        <w:pStyle w:val="TOC2"/>
        <w:tabs>
          <w:tab w:val="right" w:leader="dot" w:pos="8306"/>
        </w:tabs>
      </w:pPr>
      <w:hyperlink w:anchor="_Toc28490" w:history="1">
        <w:r>
          <w:rPr>
            <w:rFonts w:ascii="仿宋" w:eastAsia="仿宋" w:hAnsi="仿宋" w:cs="仿宋" w:hint="eastAsia"/>
            <w:lang w:eastAsia="zh-CN"/>
          </w:rPr>
          <w:t>(二)、风险应对策略</w:t>
        </w:r>
        <w:r>
          <w:tab/>
        </w:r>
        <w:r>
          <w:fldChar w:fldCharType="begin"/>
        </w:r>
        <w:r>
          <w:instrText xml:space="preserve"> PAGEREF _Toc28490 \h </w:instrText>
        </w:r>
        <w:r>
          <w:fldChar w:fldCharType="separate"/>
        </w:r>
        <w:r>
          <w:t>42</w:t>
        </w:r>
        <w:r>
          <w:fldChar w:fldCharType="end"/>
        </w:r>
      </w:hyperlink>
    </w:p>
    <w:p>
      <w:pPr>
        <w:pStyle w:val="TOC2"/>
        <w:tabs>
          <w:tab w:val="right" w:leader="dot" w:pos="8306"/>
        </w:tabs>
      </w:pPr>
      <w:hyperlink w:anchor="_Toc20806" w:history="1">
        <w:r>
          <w:rPr>
            <w:rFonts w:ascii="仿宋" w:eastAsia="仿宋" w:hAnsi="仿宋" w:cs="仿宋" w:hint="eastAsia"/>
            <w:lang w:eastAsia="zh-CN"/>
          </w:rPr>
          <w:t>(三)、风险监控与控制</w:t>
        </w:r>
        <w:r>
          <w:tab/>
        </w:r>
        <w:r>
          <w:fldChar w:fldCharType="begin"/>
        </w:r>
        <w:r>
          <w:instrText xml:space="preserve"> PAGEREF _Toc20806 \h </w:instrText>
        </w:r>
        <w:r>
          <w:fldChar w:fldCharType="separate"/>
        </w:r>
        <w:r>
          <w:t>44</w:t>
        </w:r>
        <w:r>
          <w:fldChar w:fldCharType="end"/>
        </w:r>
      </w:hyperlink>
    </w:p>
    <w:p>
      <w:pPr>
        <w:pStyle w:val="TOC1"/>
        <w:tabs>
          <w:tab w:val="right" w:leader="dot" w:pos="8306"/>
        </w:tabs>
      </w:pPr>
      <w:hyperlink w:anchor="_Toc3205" w:history="1">
        <w:r>
          <w:rPr>
            <w:rFonts w:ascii="仿宋" w:eastAsia="仿宋" w:hAnsi="仿宋" w:cs="仿宋" w:hint="eastAsia"/>
            <w:lang w:eastAsia="zh-CN"/>
          </w:rPr>
          <w:t>十二、轮胎项目技术管理</w:t>
        </w:r>
        <w:r>
          <w:tab/>
        </w:r>
        <w:r>
          <w:fldChar w:fldCharType="begin"/>
        </w:r>
        <w:r>
          <w:instrText xml:space="preserve"> PAGEREF _Toc3205 \h </w:instrText>
        </w:r>
        <w:r>
          <w:fldChar w:fldCharType="separate"/>
        </w:r>
        <w:r>
          <w:t>45</w:t>
        </w:r>
        <w:r>
          <w:fldChar w:fldCharType="end"/>
        </w:r>
      </w:hyperlink>
    </w:p>
    <w:p>
      <w:pPr>
        <w:pStyle w:val="TOC2"/>
        <w:tabs>
          <w:tab w:val="right" w:leader="dot" w:pos="8306"/>
        </w:tabs>
      </w:pPr>
      <w:hyperlink w:anchor="_Toc9826" w:history="1">
        <w:r>
          <w:rPr>
            <w:rFonts w:ascii="仿宋" w:eastAsia="仿宋" w:hAnsi="仿宋" w:cs="仿宋" w:hint="eastAsia"/>
            <w:lang w:eastAsia="zh-CN"/>
          </w:rPr>
          <w:t>(一)、技术方案选用方向</w:t>
        </w:r>
        <w:r>
          <w:tab/>
        </w:r>
        <w:r>
          <w:fldChar w:fldCharType="begin"/>
        </w:r>
        <w:r>
          <w:instrText xml:space="preserve"> PAGEREF _Toc9826 \h </w:instrText>
        </w:r>
        <w:r>
          <w:fldChar w:fldCharType="separate"/>
        </w:r>
        <w:r>
          <w:t>45</w:t>
        </w:r>
        <w:r>
          <w:fldChar w:fldCharType="end"/>
        </w:r>
      </w:hyperlink>
    </w:p>
    <w:p>
      <w:pPr>
        <w:pStyle w:val="TOC2"/>
        <w:tabs>
          <w:tab w:val="right" w:leader="dot" w:pos="8306"/>
        </w:tabs>
      </w:pPr>
      <w:hyperlink w:anchor="_Toc26734" w:history="1">
        <w:r>
          <w:rPr>
            <w:rFonts w:ascii="仿宋" w:eastAsia="仿宋" w:hAnsi="仿宋" w:cs="仿宋" w:hint="eastAsia"/>
            <w:lang w:eastAsia="zh-CN"/>
          </w:rPr>
          <w:t>(二)、工艺技术方案选用原则</w:t>
        </w:r>
        <w:r>
          <w:tab/>
        </w:r>
        <w:r>
          <w:fldChar w:fldCharType="begin"/>
        </w:r>
        <w:r>
          <w:instrText xml:space="preserve"> PAGEREF _Toc26734 \h </w:instrText>
        </w:r>
        <w:r>
          <w:fldChar w:fldCharType="separate"/>
        </w:r>
        <w:r>
          <w:t>47</w:t>
        </w:r>
        <w:r>
          <w:fldChar w:fldCharType="end"/>
        </w:r>
      </w:hyperlink>
    </w:p>
    <w:p>
      <w:pPr>
        <w:pStyle w:val="TOC2"/>
        <w:tabs>
          <w:tab w:val="right" w:leader="dot" w:pos="8306"/>
        </w:tabs>
      </w:pPr>
      <w:hyperlink w:anchor="_Toc23571" w:history="1">
        <w:r>
          <w:rPr>
            <w:rFonts w:ascii="仿宋" w:eastAsia="仿宋" w:hAnsi="仿宋" w:cs="仿宋" w:hint="eastAsia"/>
            <w:lang w:eastAsia="zh-CN"/>
          </w:rPr>
          <w:t>(三)、工艺技术方案要求</w:t>
        </w:r>
        <w:r>
          <w:tab/>
        </w:r>
        <w:r>
          <w:fldChar w:fldCharType="begin"/>
        </w:r>
        <w:r>
          <w:instrText xml:space="preserve"> PAGEREF _Toc23571 \h </w:instrText>
        </w:r>
        <w:r>
          <w:fldChar w:fldCharType="separate"/>
        </w:r>
        <w:r>
          <w:t>49</w:t>
        </w:r>
        <w:r>
          <w:fldChar w:fldCharType="end"/>
        </w:r>
      </w:hyperlink>
    </w:p>
    <w:p>
      <w:pPr>
        <w:pStyle w:val="TOC1"/>
        <w:tabs>
          <w:tab w:val="right" w:leader="dot" w:pos="8306"/>
        </w:tabs>
      </w:pPr>
      <w:hyperlink w:anchor="_Toc22970" w:history="1">
        <w:r>
          <w:rPr>
            <w:rFonts w:ascii="仿宋" w:eastAsia="仿宋" w:hAnsi="仿宋" w:cs="仿宋" w:hint="eastAsia"/>
            <w:lang w:eastAsia="zh-CN"/>
          </w:rPr>
          <w:t>十三、风险识别与分类</w:t>
        </w:r>
        <w:r>
          <w:tab/>
        </w:r>
        <w:r>
          <w:fldChar w:fldCharType="begin"/>
        </w:r>
        <w:r>
          <w:instrText xml:space="preserve"> PAGEREF _Toc22970 \h </w:instrText>
        </w:r>
        <w:r>
          <w:fldChar w:fldCharType="separate"/>
        </w:r>
        <w:r>
          <w:t>51</w:t>
        </w:r>
        <w:r>
          <w:fldChar w:fldCharType="end"/>
        </w:r>
      </w:hyperlink>
    </w:p>
    <w:p>
      <w:pPr>
        <w:pStyle w:val="TOC2"/>
        <w:tabs>
          <w:tab w:val="right" w:leader="dot" w:pos="8306"/>
        </w:tabs>
      </w:pPr>
      <w:hyperlink w:anchor="_Toc1330" w:history="1">
        <w:r>
          <w:rPr>
            <w:rFonts w:ascii="仿宋" w:eastAsia="仿宋" w:hAnsi="仿宋" w:cs="仿宋" w:hint="eastAsia"/>
            <w:lang w:eastAsia="zh-CN"/>
          </w:rPr>
          <w:t>(一)、风险识别</w:t>
        </w:r>
        <w:r>
          <w:tab/>
        </w:r>
        <w:r>
          <w:fldChar w:fldCharType="begin"/>
        </w:r>
        <w:r>
          <w:instrText xml:space="preserve"> PAGEREF _Toc1330 \h </w:instrText>
        </w:r>
        <w:r>
          <w:fldChar w:fldCharType="separate"/>
        </w:r>
        <w:r>
          <w:t>51</w:t>
        </w:r>
        <w:r>
          <w:fldChar w:fldCharType="end"/>
        </w:r>
      </w:hyperlink>
    </w:p>
    <w:p>
      <w:pPr>
        <w:pStyle w:val="TOC2"/>
        <w:tabs>
          <w:tab w:val="right" w:leader="dot" w:pos="8306"/>
        </w:tabs>
      </w:pPr>
      <w:hyperlink w:anchor="_Toc19183" w:history="1">
        <w:r>
          <w:rPr>
            <w:rFonts w:ascii="仿宋" w:eastAsia="仿宋" w:hAnsi="仿宋" w:cs="仿宋" w:hint="eastAsia"/>
            <w:lang w:eastAsia="zh-CN"/>
          </w:rPr>
          <w:t>(二)、风险分类</w:t>
        </w:r>
        <w:r>
          <w:tab/>
        </w:r>
        <w:r>
          <w:fldChar w:fldCharType="begin"/>
        </w:r>
        <w:r>
          <w:instrText xml:space="preserve"> PAGEREF _Toc19183 \h </w:instrText>
        </w:r>
        <w:r>
          <w:fldChar w:fldCharType="separate"/>
        </w:r>
        <w:r>
          <w:t>52</w:t>
        </w:r>
        <w:r>
          <w:fldChar w:fldCharType="end"/>
        </w:r>
      </w:hyperlink>
    </w:p>
    <w:p>
      <w:pPr>
        <w:pStyle w:val="TOC1"/>
        <w:tabs>
          <w:tab w:val="right" w:leader="dot" w:pos="8306"/>
        </w:tabs>
      </w:pPr>
      <w:hyperlink w:anchor="_Toc16634" w:history="1">
        <w:r>
          <w:rPr>
            <w:rFonts w:ascii="仿宋" w:eastAsia="仿宋" w:hAnsi="仿宋" w:cs="仿宋" w:hint="eastAsia"/>
            <w:lang w:eastAsia="zh-CN"/>
          </w:rPr>
          <w:t>十四、营销与推广策略</w:t>
        </w:r>
        <w:r>
          <w:tab/>
        </w:r>
        <w:r>
          <w:fldChar w:fldCharType="begin"/>
        </w:r>
        <w:r>
          <w:instrText xml:space="preserve"> PAGEREF _Toc16634 \h </w:instrText>
        </w:r>
        <w:r>
          <w:fldChar w:fldCharType="separate"/>
        </w:r>
        <w:r>
          <w:t>54</w:t>
        </w:r>
        <w:r>
          <w:fldChar w:fldCharType="end"/>
        </w:r>
      </w:hyperlink>
    </w:p>
    <w:p>
      <w:pPr>
        <w:pStyle w:val="TOC2"/>
        <w:tabs>
          <w:tab w:val="right" w:leader="dot" w:pos="8306"/>
        </w:tabs>
      </w:pPr>
      <w:hyperlink w:anchor="_Toc27136" w:history="1">
        <w:r>
          <w:rPr>
            <w:rFonts w:ascii="仿宋" w:eastAsia="仿宋" w:hAnsi="仿宋" w:cs="仿宋" w:hint="eastAsia"/>
            <w:lang w:eastAsia="zh-CN"/>
          </w:rPr>
          <w:t>(一)、产品/服务定位与特点</w:t>
        </w:r>
        <w:r>
          <w:tab/>
        </w:r>
        <w:r>
          <w:fldChar w:fldCharType="begin"/>
        </w:r>
        <w:r>
          <w:instrText xml:space="preserve"> PAGEREF _Toc27136 \h </w:instrText>
        </w:r>
        <w:r>
          <w:fldChar w:fldCharType="separate"/>
        </w:r>
        <w:r>
          <w:t>54</w:t>
        </w:r>
        <w:r>
          <w:fldChar w:fldCharType="end"/>
        </w:r>
      </w:hyperlink>
    </w:p>
    <w:p>
      <w:pPr>
        <w:pStyle w:val="TOC2"/>
        <w:tabs>
          <w:tab w:val="right" w:leader="dot" w:pos="8306"/>
        </w:tabs>
      </w:pPr>
      <w:hyperlink w:anchor="_Toc27310" w:history="1">
        <w:r>
          <w:rPr>
            <w:rFonts w:ascii="仿宋" w:eastAsia="仿宋" w:hAnsi="仿宋" w:cs="仿宋" w:hint="eastAsia"/>
            <w:lang w:eastAsia="zh-CN"/>
          </w:rPr>
          <w:t>(二)、市场定位与竞争分析</w:t>
        </w:r>
        <w:r>
          <w:tab/>
        </w:r>
        <w:r>
          <w:fldChar w:fldCharType="begin"/>
        </w:r>
        <w:r>
          <w:instrText xml:space="preserve"> PAGEREF _Toc27310 \h </w:instrText>
        </w:r>
        <w:r>
          <w:fldChar w:fldCharType="separate"/>
        </w:r>
        <w:r>
          <w:t>55</w:t>
        </w:r>
        <w:r>
          <w:fldChar w:fldCharType="end"/>
        </w:r>
      </w:hyperlink>
    </w:p>
    <w:p>
      <w:pPr>
        <w:pStyle w:val="TOC2"/>
        <w:tabs>
          <w:tab w:val="right" w:leader="dot" w:pos="8306"/>
        </w:tabs>
      </w:pPr>
      <w:hyperlink w:anchor="_Toc24022" w:history="1">
        <w:r>
          <w:rPr>
            <w:rFonts w:ascii="仿宋" w:eastAsia="仿宋" w:hAnsi="仿宋" w:cs="仿宋" w:hint="eastAsia"/>
            <w:lang w:eastAsia="zh-CN"/>
          </w:rPr>
          <w:t>(三)、营销渠道与策略</w:t>
        </w:r>
        <w:r>
          <w:tab/>
        </w:r>
        <w:r>
          <w:fldChar w:fldCharType="begin"/>
        </w:r>
        <w:r>
          <w:instrText xml:space="preserve"> PAGEREF _Toc24022 \h </w:instrText>
        </w:r>
        <w:r>
          <w:fldChar w:fldCharType="separate"/>
        </w:r>
        <w:r>
          <w:t>56</w:t>
        </w:r>
        <w:r>
          <w:fldChar w:fldCharType="end"/>
        </w:r>
      </w:hyperlink>
    </w:p>
    <w:p>
      <w:pPr>
        <w:pStyle w:val="TOC2"/>
        <w:tabs>
          <w:tab w:val="right" w:leader="dot" w:pos="8306"/>
        </w:tabs>
      </w:pPr>
      <w:hyperlink w:anchor="_Toc11128" w:history="1">
        <w:r>
          <w:rPr>
            <w:rFonts w:ascii="仿宋" w:eastAsia="仿宋" w:hAnsi="仿宋" w:cs="仿宋" w:hint="eastAsia"/>
            <w:lang w:eastAsia="zh-CN"/>
          </w:rPr>
          <w:t>(四)、推广与宣传活动</w:t>
        </w:r>
        <w:r>
          <w:tab/>
        </w:r>
        <w:r>
          <w:fldChar w:fldCharType="begin"/>
        </w:r>
        <w:r>
          <w:instrText xml:space="preserve"> PAGEREF _Toc11128 \h </w:instrText>
        </w:r>
        <w:r>
          <w:fldChar w:fldCharType="separate"/>
        </w:r>
        <w:r>
          <w:t>57</w:t>
        </w:r>
        <w:r>
          <w:fldChar w:fldCharType="end"/>
        </w:r>
      </w:hyperlink>
    </w:p>
    <w:p>
      <w:pPr>
        <w:pStyle w:val="TOC1"/>
        <w:tabs>
          <w:tab w:val="right" w:leader="dot" w:pos="8306"/>
        </w:tabs>
      </w:pPr>
      <w:hyperlink w:anchor="_Toc31028" w:history="1">
        <w:r>
          <w:rPr>
            <w:rFonts w:ascii="仿宋" w:eastAsia="仿宋" w:hAnsi="仿宋" w:cs="仿宋" w:hint="eastAsia"/>
            <w:lang w:eastAsia="zh-CN"/>
          </w:rPr>
          <w:t>十五、轮胎项目实施时间节点</w:t>
        </w:r>
        <w:r>
          <w:tab/>
        </w:r>
        <w:r>
          <w:fldChar w:fldCharType="begin"/>
        </w:r>
        <w:r>
          <w:instrText xml:space="preserve"> PAGEREF _Toc31028 \h </w:instrText>
        </w:r>
        <w:r>
          <w:fldChar w:fldCharType="separate"/>
        </w:r>
        <w:r>
          <w:t>63</w:t>
        </w:r>
        <w:r>
          <w:fldChar w:fldCharType="end"/>
        </w:r>
      </w:hyperlink>
    </w:p>
    <w:p>
      <w:pPr>
        <w:pStyle w:val="TOC2"/>
        <w:tabs>
          <w:tab w:val="right" w:leader="dot" w:pos="8306"/>
        </w:tabs>
      </w:pPr>
      <w:hyperlink w:anchor="_Toc10316" w:history="1">
        <w:r>
          <w:rPr>
            <w:rFonts w:ascii="仿宋" w:eastAsia="仿宋" w:hAnsi="仿宋" w:cs="仿宋" w:hint="eastAsia"/>
            <w:lang w:eastAsia="zh-CN"/>
          </w:rPr>
          <w:t>(一)、轮胎项目启动阶段时间节点</w:t>
        </w:r>
        <w:r>
          <w:tab/>
        </w:r>
        <w:r>
          <w:fldChar w:fldCharType="begin"/>
        </w:r>
        <w:r>
          <w:instrText xml:space="preserve"> PAGEREF _Toc10316 \h </w:instrText>
        </w:r>
        <w:r>
          <w:fldChar w:fldCharType="separate"/>
        </w:r>
        <w:r>
          <w:t>63</w:t>
        </w:r>
        <w:r>
          <w:fldChar w:fldCharType="end"/>
        </w:r>
      </w:hyperlink>
    </w:p>
    <w:p>
      <w:pPr>
        <w:pStyle w:val="TOC2"/>
        <w:tabs>
          <w:tab w:val="right" w:leader="dot" w:pos="8306"/>
        </w:tabs>
      </w:pPr>
      <w:hyperlink w:anchor="_Toc23951" w:history="1">
        <w:r>
          <w:rPr>
            <w:rFonts w:ascii="仿宋" w:eastAsia="仿宋" w:hAnsi="仿宋" w:cs="仿宋" w:hint="eastAsia"/>
            <w:lang w:eastAsia="zh-CN"/>
          </w:rPr>
          <w:t>(二)、轮胎项目执行阶段时间节点</w:t>
        </w:r>
        <w:r>
          <w:tab/>
        </w:r>
        <w:r>
          <w:fldChar w:fldCharType="begin"/>
        </w:r>
        <w:r>
          <w:instrText xml:space="preserve"> PAGEREF _Toc23951 \h </w:instrText>
        </w:r>
        <w:r>
          <w:fldChar w:fldCharType="separate"/>
        </w:r>
        <w:r>
          <w:t>64</w:t>
        </w:r>
        <w:r>
          <w:fldChar w:fldCharType="end"/>
        </w:r>
      </w:hyperlink>
    </w:p>
    <w:p>
      <w:pPr>
        <w:pStyle w:val="TOC2"/>
        <w:tabs>
          <w:tab w:val="right" w:leader="dot" w:pos="8306"/>
        </w:tabs>
      </w:pPr>
      <w:hyperlink w:anchor="_Toc5073" w:history="1">
        <w:r>
          <w:rPr>
            <w:rFonts w:ascii="仿宋" w:eastAsia="仿宋" w:hAnsi="仿宋" w:cs="仿宋" w:hint="eastAsia"/>
            <w:lang w:eastAsia="zh-CN"/>
          </w:rPr>
          <w:t>(三)、轮胎项目完成阶段时间节点</w:t>
        </w:r>
        <w:r>
          <w:tab/>
        </w:r>
        <w:r>
          <w:fldChar w:fldCharType="begin"/>
        </w:r>
        <w:r>
          <w:instrText xml:space="preserve"> PAGEREF _Toc5073 \h </w:instrText>
        </w:r>
        <w:r>
          <w:fldChar w:fldCharType="separate"/>
        </w:r>
        <w:r>
          <w:t>65</w:t>
        </w:r>
        <w:r>
          <w:fldChar w:fldCharType="end"/>
        </w:r>
      </w:hyperlink>
    </w:p>
    <w:p>
      <w:pPr>
        <w:pStyle w:val="TOC1"/>
        <w:tabs>
          <w:tab w:val="right" w:leader="dot" w:pos="8306"/>
        </w:tabs>
      </w:pPr>
      <w:hyperlink w:anchor="_Toc21973" w:history="1">
        <w:r>
          <w:rPr>
            <w:rFonts w:ascii="仿宋" w:eastAsia="仿宋" w:hAnsi="仿宋" w:cs="仿宋" w:hint="eastAsia"/>
            <w:lang w:eastAsia="zh-CN"/>
          </w:rPr>
          <w:t>十六、轮胎项目实施保障措施</w:t>
        </w:r>
        <w:r>
          <w:tab/>
        </w:r>
        <w:r>
          <w:fldChar w:fldCharType="begin"/>
        </w:r>
        <w:r>
          <w:instrText xml:space="preserve"> PAGEREF _Toc21973 \h </w:instrText>
        </w:r>
        <w:r>
          <w:fldChar w:fldCharType="separate"/>
        </w:r>
        <w:r>
          <w:t>66</w:t>
        </w:r>
        <w:r>
          <w:fldChar w:fldCharType="end"/>
        </w:r>
      </w:hyperlink>
    </w:p>
    <w:p>
      <w:pPr>
        <w:pStyle w:val="TOC2"/>
        <w:tabs>
          <w:tab w:val="right" w:leader="dot" w:pos="8306"/>
        </w:tabs>
      </w:pPr>
      <w:hyperlink w:anchor="_Toc27806" w:history="1">
        <w:r>
          <w:rPr>
            <w:rFonts w:ascii="仿宋" w:eastAsia="仿宋" w:hAnsi="仿宋" w:cs="仿宋" w:hint="eastAsia"/>
            <w:lang w:eastAsia="zh-CN"/>
          </w:rPr>
          <w:t>(一)、轮胎项目实施保障机制</w:t>
        </w:r>
        <w:r>
          <w:tab/>
        </w:r>
        <w:r>
          <w:fldChar w:fldCharType="begin"/>
        </w:r>
        <w:r>
          <w:instrText xml:space="preserve"> PAGEREF _Toc27806 \h </w:instrText>
        </w:r>
        <w:r>
          <w:fldChar w:fldCharType="separate"/>
        </w:r>
        <w:r>
          <w:t>66</w:t>
        </w:r>
        <w:r>
          <w:fldChar w:fldCharType="end"/>
        </w:r>
      </w:hyperlink>
    </w:p>
    <w:p>
      <w:pPr>
        <w:pStyle w:val="TOC2"/>
        <w:tabs>
          <w:tab w:val="right" w:leader="dot" w:pos="8306"/>
        </w:tabs>
      </w:pPr>
      <w:hyperlink w:anchor="_Toc12341" w:history="1">
        <w:r>
          <w:rPr>
            <w:rFonts w:ascii="仿宋" w:eastAsia="仿宋" w:hAnsi="仿宋" w:cs="仿宋" w:hint="eastAsia"/>
            <w:lang w:eastAsia="zh-CN"/>
          </w:rPr>
          <w:t>(二)、轮胎项目法律合规要求</w:t>
        </w:r>
        <w:r>
          <w:tab/>
        </w:r>
        <w:r>
          <w:fldChar w:fldCharType="begin"/>
        </w:r>
        <w:r>
          <w:instrText xml:space="preserve"> PAGEREF _Toc12341 \h </w:instrText>
        </w:r>
        <w:r>
          <w:fldChar w:fldCharType="separate"/>
        </w:r>
        <w:r>
          <w:t>69</w:t>
        </w:r>
        <w:r>
          <w:fldChar w:fldCharType="end"/>
        </w:r>
      </w:hyperlink>
    </w:p>
    <w:p>
      <w:pPr>
        <w:pStyle w:val="TOC2"/>
        <w:tabs>
          <w:tab w:val="right" w:leader="dot" w:pos="8306"/>
        </w:tabs>
      </w:pPr>
      <w:hyperlink w:anchor="_Toc12874" w:history="1">
        <w:r>
          <w:rPr>
            <w:rFonts w:ascii="仿宋" w:eastAsia="仿宋" w:hAnsi="仿宋" w:cs="仿宋" w:hint="eastAsia"/>
            <w:lang w:eastAsia="zh-CN"/>
          </w:rPr>
          <w:t>(三)、轮胎项目合同管理与法律事务</w:t>
        </w:r>
        <w:r>
          <w:tab/>
        </w:r>
        <w:r>
          <w:fldChar w:fldCharType="begin"/>
        </w:r>
        <w:r>
          <w:instrText xml:space="preserve"> PAGEREF _Toc12874 \h </w:instrText>
        </w:r>
        <w:r>
          <w:fldChar w:fldCharType="separate"/>
        </w:r>
        <w:r>
          <w:t>73</w:t>
        </w:r>
        <w:r>
          <w:fldChar w:fldCharType="end"/>
        </w:r>
      </w:hyperlink>
    </w:p>
    <w:p>
      <w:pPr>
        <w:pStyle w:val="TOC2"/>
        <w:tabs>
          <w:tab w:val="right" w:leader="dot" w:pos="8306"/>
        </w:tabs>
      </w:pPr>
      <w:hyperlink w:anchor="_Toc22377" w:history="1">
        <w:r>
          <w:rPr>
            <w:rFonts w:ascii="仿宋" w:eastAsia="仿宋" w:hAnsi="仿宋" w:cs="仿宋" w:hint="eastAsia"/>
            <w:lang w:eastAsia="zh-CN"/>
          </w:rPr>
          <w:t>(四)、轮胎项目知识产权保护策略</w:t>
        </w:r>
        <w:r>
          <w:tab/>
        </w:r>
        <w:r>
          <w:fldChar w:fldCharType="begin"/>
        </w:r>
        <w:r>
          <w:instrText xml:space="preserve"> PAGEREF _Toc22377 \h </w:instrText>
        </w:r>
        <w:r>
          <w:fldChar w:fldCharType="separate"/>
        </w:r>
        <w:r>
          <w:t>79</w:t>
        </w:r>
        <w:r>
          <w:fldChar w:fldCharType="end"/>
        </w:r>
      </w:hyperlink>
    </w:p>
    <w:p>
      <w:pPr>
        <w:pStyle w:val="TOC1"/>
        <w:tabs>
          <w:tab w:val="right" w:leader="dot" w:pos="8306"/>
        </w:tabs>
      </w:pPr>
      <w:hyperlink w:anchor="_Toc28711" w:history="1">
        <w:r>
          <w:rPr>
            <w:rFonts w:ascii="仿宋" w:eastAsia="仿宋" w:hAnsi="仿宋" w:cs="仿宋" w:hint="eastAsia"/>
            <w:lang w:eastAsia="zh-CN"/>
          </w:rPr>
          <w:t>十七、轮胎项目工程方案分析</w:t>
        </w:r>
        <w:r>
          <w:tab/>
        </w:r>
        <w:r>
          <w:fldChar w:fldCharType="begin"/>
        </w:r>
        <w:r>
          <w:instrText xml:space="preserve"> PAGEREF _Toc28711 \h </w:instrText>
        </w:r>
        <w:r>
          <w:fldChar w:fldCharType="separate"/>
        </w:r>
        <w:r>
          <w:t>81</w:t>
        </w:r>
        <w:r>
          <w:fldChar w:fldCharType="end"/>
        </w:r>
      </w:hyperlink>
    </w:p>
    <w:p>
      <w:pPr>
        <w:pStyle w:val="TOC2"/>
        <w:tabs>
          <w:tab w:val="right" w:leader="dot" w:pos="8306"/>
        </w:tabs>
      </w:pPr>
      <w:hyperlink w:anchor="_Toc12049" w:history="1">
        <w:r>
          <w:rPr>
            <w:rFonts w:ascii="仿宋" w:eastAsia="仿宋" w:hAnsi="仿宋" w:cs="仿宋" w:hint="eastAsia"/>
            <w:lang w:eastAsia="zh-CN"/>
          </w:rPr>
          <w:t>(一)、建筑工程设计原则</w:t>
        </w:r>
        <w:r>
          <w:tab/>
        </w:r>
        <w:r>
          <w:fldChar w:fldCharType="begin"/>
        </w:r>
        <w:r>
          <w:instrText xml:space="preserve"> PAGEREF _Toc12049 \h </w:instrText>
        </w:r>
        <w:r>
          <w:fldChar w:fldCharType="separate"/>
        </w:r>
        <w:r>
          <w:t>81</w:t>
        </w:r>
        <w:r>
          <w:fldChar w:fldCharType="end"/>
        </w:r>
      </w:hyperlink>
    </w:p>
    <w:p>
      <w:pPr>
        <w:pStyle w:val="TOC2"/>
        <w:tabs>
          <w:tab w:val="right" w:leader="dot" w:pos="8306"/>
        </w:tabs>
      </w:pPr>
      <w:hyperlink w:anchor="_Toc12953" w:history="1">
        <w:r>
          <w:rPr>
            <w:rFonts w:ascii="仿宋" w:eastAsia="仿宋" w:hAnsi="仿宋" w:cs="仿宋" w:hint="eastAsia"/>
            <w:lang w:eastAsia="zh-CN"/>
          </w:rPr>
          <w:t>(二)、土建工程建设指标</w:t>
        </w:r>
        <w:r>
          <w:tab/>
        </w:r>
        <w:r>
          <w:fldChar w:fldCharType="begin"/>
        </w:r>
        <w:r>
          <w:instrText xml:space="preserve"> PAGEREF _Toc12953 \h </w:instrText>
        </w:r>
        <w:r>
          <w:fldChar w:fldCharType="separate"/>
        </w:r>
        <w:r>
          <w:t>84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15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4525"/>
      <w:r>
        <w:rPr>
          <w:rFonts w:ascii="仿宋" w:eastAsia="仿宋" w:hAnsi="仿宋" w:cs="仿宋" w:hint="eastAsia"/>
          <w:sz w:val="28"/>
          <w:lang w:eastAsia="zh-CN"/>
        </w:rPr>
        <w:t>一、轮胎项目建设背景及必要性分析</w:t>
      </w:r>
      <w:bookmarkEnd w:id="2"/>
    </w:p>
    <w:p>
      <w:pPr>
        <w:pStyle w:val="Heading2"/>
        <w:rPr>
          <w:rFonts w:ascii="仿宋" w:eastAsia="仿宋" w:hAnsi="仿宋" w:cs="仿宋" w:hint="eastAsia"/>
          <w:lang w:eastAsia="zh-CN"/>
        </w:rPr>
      </w:pPr>
      <w:bookmarkStart w:id="3" w:name="_Toc1756"/>
      <w:r>
        <w:rPr>
          <w:rFonts w:ascii="仿宋" w:eastAsia="仿宋" w:hAnsi="仿宋" w:cs="仿宋" w:hint="eastAsia"/>
          <w:lang w:eastAsia="zh-CN"/>
        </w:rPr>
        <w:t>(一)、轮胎项目背景分析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轮胎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我们的背景分析将深入挖掘当前行业的发展趋势，通过对竞争态势的全面审视，找到轮胎项目在这个潮流中的定位。同时，我们将关注行业内涌现的新兴机遇，以便轮胎项目更好地融入行业发展的潮流中。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轮胎项目提供了强大的发展动力。我们将聚焦于行业内最新的技术发展趋势，包括但不限于人工智能、大数据分析、物联网等领域。通过深度的技术研究，我们将确保轮胎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轮胎项目发展的源泉。我们将投入更多的精力对市场需求进行深入剖析，超越表面的需求，深入挖掘潜在的市场痛点和机遇。通过对市场需求的细致了解，轮胎项目将更有针对性地设计解决方案，满足市场的多样化需求，从而更好地促进轮胎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轮胎项目战略至关重要。我们将对竞争态势进行更为深入的分析，包括但不限于市场份额、产品特点、客户满意度等多个维度。通过深度的竞争分析，轮胎项目将能够更准确地把握市场脉搏，制定具有竞争力的轮胎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轮胎项目的发展具有直接的影响。我们将进行更为全面的法规和政策分析，了解行业发展中的潜在法律风险和合规挑战。通过充分了解和遵守相关法规，轮胎项目将确保在法律框架内合法合规运营，为轮胎项目的稳健发展提供有力支持。</w:t>
      </w:r>
    </w:p>
    <w:p>
      <w:pPr>
        <w:pStyle w:val="Heading2"/>
        <w:ind w:firstLine="560" w:firstLineChars="200"/>
        <w:rPr>
          <w:rFonts w:ascii="仿宋" w:eastAsia="仿宋" w:hAnsi="仿宋" w:cs="仿宋" w:hint="eastAsia"/>
          <w:sz w:val="28"/>
          <w:lang w:eastAsia="zh-CN"/>
        </w:rPr>
      </w:pPr>
      <w:bookmarkStart w:id="4" w:name="_Toc1463"/>
      <w:r>
        <w:rPr>
          <w:rFonts w:ascii="仿宋" w:eastAsia="仿宋" w:hAnsi="仿宋" w:cs="仿宋" w:hint="eastAsia"/>
          <w:sz w:val="28"/>
          <w:lang w:eastAsia="zh-CN"/>
        </w:rPr>
        <w:t>(二)、轮胎项目建设必要性分析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建设的迫切性源于对行业发展趋势的深刻洞察。我们正处于一个行业变革的时代，科技创新、数字化转型成为企业发展的关键动力。轮胎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建设不仅仅是为了跟上潮流，更是为了通过技术创新推动企业的持续发展。通过引入先进的技术和解决方案，轮胎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轮胎项目的建设成为必然选择，通过提高产品质量、拓展服务领域，从而在竞争中获得更多的机会。轮胎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轮胎项目建设的必要性体现在对客户需求更精准的满足。通过轮胎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建设的背后是对企业持续创新的追求。只有通过不断创新，企业才能在竞争中立于不败之地。轮胎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3645"/>
      <w:r>
        <w:rPr>
          <w:rFonts w:ascii="仿宋" w:eastAsia="仿宋" w:hAnsi="仿宋" w:cs="仿宋" w:hint="eastAsia"/>
          <w:sz w:val="28"/>
          <w:lang w:eastAsia="zh-CN"/>
        </w:rPr>
        <w:t>二、轮胎项目概论</w:t>
      </w:r>
      <w:bookmarkEnd w:id="5"/>
    </w:p>
    <w:p>
      <w:pPr>
        <w:pStyle w:val="Heading2"/>
        <w:rPr>
          <w:rFonts w:ascii="仿宋" w:eastAsia="仿宋" w:hAnsi="仿宋" w:cs="仿宋" w:hint="eastAsia"/>
          <w:lang w:eastAsia="zh-CN"/>
        </w:rPr>
      </w:pPr>
      <w:bookmarkStart w:id="6" w:name="_Toc21371"/>
      <w:r>
        <w:rPr>
          <w:rFonts w:ascii="仿宋" w:eastAsia="仿宋" w:hAnsi="仿宋" w:cs="仿宋" w:hint="eastAsia"/>
          <w:lang w:eastAsia="zh-CN"/>
        </w:rPr>
        <w:t>(一)、轮胎项目概况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的起源追溯至对市场的深入洞察。市场的不断演变与变革为轮胎项目提供了难得的机遇。当前市场存在的需求缺口和变革的大环境共同构成了轮胎项目的背景。这个轮胎项目旨在充分利用市场机遇，填补行业中尚未满足的需求，为客户提供全新的解决方案。市场的变革和需求的增长使得这个轮胎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轮胎项目名称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轮胎项目正式命名为轮胎。这个名称不仅仅是一个标识，更代表了轮胎项目的核心理念和愿景。它蕴含着轮胎项目所要解决问题的关键字，具有强烈的表达和辨识度，为轮胎项目树立了鲜明的品牌形象。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轮胎项目目标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的核心目标是提供一种全新、高效的解决方案，满足客户日益增长的需求。轮胎项目追求的不仅仅是满足市场需求，更是在市场中获得卓越的竞争优势。通过不断提升产品或服务的质量和创新水平，轮胎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轮胎项目范围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全面涵盖了产品研发、制造、市场推广和售后服务，确保从产品设计到最终用户体验的全方位关注。这一全面的轮胎项目范围是为了确保轮胎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轮胎项目时间表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轮胎项目计划在未来18个月内完成，包括研发、测试、市场试点和正式推出等不同阶段。这个时间表的合理设计是为了确保轮胎项目各个阶段的顺利推进，以便按时交付高质量的成果。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轮胎项目预算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轮胎项目总预算估算为XX百万美元，主要分配在研发、市场推广、人员培训和运营等方面。这一充足的预算为轮胎项目提供了充足的资源，确保轮胎项目在各个方面都能取得优异的表现。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轮胎项目风险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轮胎项目可能面临的风险包括市场接受度低、技术难题、竞争激烈等。轮胎项目团队已经制定了相应的风险应对计划，通过前瞻性的风险管理，确保轮胎项目在面对不确定性时能够迅速做出应对。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轮胎项目团队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轮胎项目汇聚了一支经验丰富、多领域专业素养的核心团队，确保轮胎项目在各个方面都能拥有高水平的执行力。团队的协同作战是轮胎项目成功的关键因素之一。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轮胎项目背景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轮胎项目的背景根植于市场对更高效、创新产品的渴望，同时也受到科技发展对行业格局的深刻改变的影响。这为轮胎项目提供了广阔的发展空间和市场需求。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轮胎项目现状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截至目前，轮胎项目已完成市场调研和技术验证，取得了初步的成功。这为轮胎项目在未来的发展奠定了坚实的基础，为更远大的目标打下了坚实的基石。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4288"/>
      <w:r>
        <w:rPr>
          <w:rFonts w:ascii="仿宋" w:eastAsia="仿宋" w:hAnsi="仿宋" w:cs="仿宋" w:hint="eastAsia"/>
          <w:sz w:val="28"/>
          <w:lang w:eastAsia="zh-CN"/>
        </w:rPr>
        <w:t>(二)、轮胎项目目标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keyword》轮胎项目首要业务目标是在市场中占据有利地位，实现产品/服务的成功推广和销售。通过不断提升产品质量、创新性，轮胎项目追求成为行业中的领导者，赢得更多客户的青睐。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在科技迅速发展的时代，轮胎项目着眼于技术创新。通过持续的研发和技术升级，轮胎项目旨在推出更具创新性的产品或服务，以满足市场对新鲜、先进解决方案的需求。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为了建立可持续的客户关系，轮胎项目设定了客户满意度目标。通过提供卓越的产品质量和优质的客户服务，轮胎项目追求赢得客户的信任和忠诚度，确保他们的满意度达到行业领先水平。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轮胎项目注重社会责任和可持续发展。通过实施环保、社会责任轮胎项目，轮胎项目致力于在经济发展的同时保护环境，促进社会公平，实现可持续经营。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轮胎项目的团队是实现目标的核心驱动力。因此，轮胎项目设定了团队发展目标，包括提升团队成员的专业技能、培养领导力，以及搭建协同高效的团队工作氛围。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1184"/>
      <w:r>
        <w:rPr>
          <w:rFonts w:ascii="仿宋" w:eastAsia="仿宋" w:hAnsi="仿宋" w:cs="仿宋" w:hint="eastAsia"/>
          <w:sz w:val="28"/>
          <w:lang w:eastAsia="zh-CN"/>
        </w:rPr>
        <w:t>(三)、轮胎项目提出的理由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轮胎项目提出的理由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的提出源于对市场机遇的深刻洞察。当前市场中存在的需求缺口和行业发展趋势表明，有巨大的商业机会等待被开发。通过准确捕捉市场机遇，轮胎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的理念基于对技术创新的信仰。通过持续的研发和技术投入，轮胎项目有望推出更具创新性的产品或服务。在科技飞速发展的当下，轮胎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轮胎项目的提出是为了增强企业的行业竞争力。通过提升产品或服务的质量和独特性，轮胎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响应了消费者需求的变化。随着社会和科技的不断发展，消费者对产品和服务的需求也在发生变化。通过深入了解并及时回应消费者的新需求，轮胎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轮胎项目的提出是企业战略发展规划的一部分。在面对日益激烈的市场竞争和不断变化的商业环境中，轮胎项目作为企业战略的一环，旨在为企业开辟新的增长领域，巩固企业在行业中的地位。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轮胎项目的提出不仅仅是基于商业考量，还注重社会责任。通过推出环保、社会责任等方面的轮胎项目，轮胎企业可以在社会中树立积极形象，为社会做出积极贡献，实现经济效益和社会效益的双赢。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轮胎项目的提出反映了对利益相关者期望的关注。包括客户、员工、投资者等利益相关者在企业发展中都有着各自的期望，轮胎项目力求在满足这些期望的同时，取得更大的共赢。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11527"/>
      <w:r>
        <w:rPr>
          <w:rFonts w:ascii="仿宋" w:eastAsia="仿宋" w:hAnsi="仿宋" w:cs="仿宋" w:hint="eastAsia"/>
          <w:sz w:val="28"/>
          <w:lang w:eastAsia="zh-CN"/>
        </w:rPr>
        <w:t>(四)、轮胎项目意义</w:t>
      </w:r>
      <w:bookmarkEnd w:id="9"/>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在实施轮胎项目的过程中，我们不仅仅是在追逐商业成功，更是为企业和社会的多个层面创造了深远的意义。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的首要意义在于提升企业的市场竞争力。通过持续的创新和对产品质量的高标准要求，轮胎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轮胎项目的推进将促使行业技术水平的提升。通过引入先进技术和创新性解决方案，轮胎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在社会层面，轮胎项目不仅创造了大量就业机会，提高了就业水平，还注重社会责任和环保。通过参与社会公益事业和推动环保轮胎项目，轮胎项目为社会贡献了一份力量，体现了企业对社会的积极回馈。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综合而言，轮胎项目意义重大，不仅推动了企业的发展，也为行业和社会的进步贡献了积极力量。这是一个全面而深刻的影响，将在未来产生可持续的正面效应。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21132"/>
      <w:r>
        <w:rPr>
          <w:rFonts w:ascii="仿宋" w:eastAsia="仿宋" w:hAnsi="仿宋" w:cs="仿宋" w:hint="eastAsia"/>
          <w:sz w:val="28"/>
          <w:lang w:eastAsia="zh-CN"/>
        </w:rPr>
        <w:t>(五)、轮胎项目背景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在当今迅猛发展的商业环境中，轮胎项目的动因根植于对多方面因素的审慎考量。这个轮胎项目的提出并非孤立的决策，而是对企业所处背景深入思考的产物。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市场的不断演变是轮胎项目背后的首要原因。科技的迅速发展和全球市场的快速变化使得企业必须灵活应对。轮胎项目应运而生，旨在通过创新性的解决方案迎合市场的多变需求，赢得竞争中的先机。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竞争的激烈程度也是轮胎项目背景中不可忽视的一环。企业需要在激烈竞争中脱颖而出，为此，轮胎项目致力于打破常规，提供独特的价值主张，以吸引客户并确保市场份额的增长。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技术的迅速发展为企业带来了机遇与挑战。作为轮胎项目启动的背景之一，对新兴技术的应用将有助于提升企业的技术水平，使其在不断演进的商业环境中保持竞争优势。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此外，社会对企业责任的期望也在逐渐升高。轮胎项目充分融入了社会责任的理念，通过可持续经营和社会公益轮胎项目，企图为社会贡献一份力量，在商业成功的同时关注社会价值。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701"/>
      <w:r>
        <w:rPr>
          <w:rFonts w:ascii="仿宋" w:eastAsia="仿宋" w:hAnsi="仿宋" w:cs="仿宋" w:hint="eastAsia"/>
          <w:sz w:val="28"/>
          <w:lang w:eastAsia="zh-CN"/>
        </w:rPr>
        <w:t>三、轮胎项目文档管理</w:t>
      </w:r>
      <w:bookmarkEnd w:id="11"/>
    </w:p>
    <w:p>
      <w:pPr>
        <w:pStyle w:val="Heading2"/>
        <w:rPr>
          <w:rFonts w:ascii="仿宋" w:eastAsia="仿宋" w:hAnsi="仿宋" w:cs="仿宋" w:hint="eastAsia"/>
          <w:lang w:eastAsia="zh-CN"/>
        </w:rPr>
      </w:pPr>
      <w:bookmarkStart w:id="12" w:name="_Toc22809"/>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轮胎项目高度重视文档的质量和准确性，以支持轮胎项目的各项活动和决策。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文档的编制始于轮胎项目计划的初期，我们制定了详细的文档编制计划，明确了每个文档的内容、格式和编写责任人。在轮胎项目启动阶段，我们首先编制了轮胎项目章程，明确定义了轮胎项目的目标、范围、风险等关键要素。随后，轮胎项目团队根据计划陆续编制了需求文档、设计文档、测试文档等各类文档，确保轮胎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轮胎项目管理中的重要环节，旨在确保轮胎项目文档符合质量标准和轮胎项目需求。在轮胎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除了内部审查，我们还进行了外部审查，邀请轮胎项目相关利益方和专业领域的专家对文档进行独立审查。这有助于获取更全面、客观的反馈，确保轮胎项目文档不仅符合内部标准，也满足外部需求。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轮胎项目在文档编制与审查方面建立了严格的管理机制，通过规范的流程和多维度的审查，确保轮胎项目文档的质量、准确性和可靠性，为轮胎项目的顺利推进提供了有力支持。</w:t>
      </w:r>
    </w:p>
    <w:p>
      <w:pPr>
        <w:pStyle w:val="Heading2"/>
        <w:ind w:firstLine="560" w:firstLineChars="200"/>
        <w:rPr>
          <w:rFonts w:ascii="仿宋" w:eastAsia="仿宋" w:hAnsi="仿宋" w:cs="仿宋" w:hint="eastAsia"/>
          <w:sz w:val="28"/>
          <w:lang w:eastAsia="zh-CN"/>
        </w:rPr>
      </w:pPr>
      <w:bookmarkStart w:id="13" w:name="_Toc1450"/>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在轮胎项目中，我们致力于优化文档发布与分发过程，以确保信息的高效传递和团队间协作的顺畅进行。以下是我们采取的关键优化策略：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我们通过多渠道发布文档，包括电子邮件、轮胎项目管理平台、内部网站等，以满足不同团队成员的偏好和需求。多渠道发布确保了信息的全面覆盖。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我们采用了精细的权限控制，确保只有授权人员可以访问敏感信息。这种安全措施保护了轮胎项目文档的机密性，防止了未经授权的信息泄露。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952"/>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文档存档与归档是轮胎项目生命周期中一个至关重要的环节，直接关系到轮胎项目信息的长期保存和历史记录的完整性。在轮胎项目中，我们实施了一系列有效的文档存档与归档管理策略：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1595"/>
      <w:r>
        <w:rPr>
          <w:rFonts w:ascii="仿宋" w:eastAsia="仿宋" w:hAnsi="仿宋" w:cs="仿宋" w:hint="eastAsia"/>
          <w:sz w:val="28"/>
          <w:lang w:eastAsia="zh-CN"/>
        </w:rPr>
        <w:t>四、市场分析、调研</w:t>
      </w:r>
      <w:bookmarkEnd w:id="15"/>
    </w:p>
    <w:p>
      <w:pPr>
        <w:pStyle w:val="Heading2"/>
        <w:rPr>
          <w:rFonts w:ascii="仿宋" w:eastAsia="仿宋" w:hAnsi="仿宋" w:cs="仿宋" w:hint="eastAsia"/>
          <w:lang w:eastAsia="zh-CN"/>
        </w:rPr>
      </w:pPr>
      <w:bookmarkStart w:id="16" w:name="_Toc12509"/>
      <w:r>
        <w:rPr>
          <w:rFonts w:ascii="仿宋" w:eastAsia="仿宋" w:hAnsi="仿宋" w:cs="仿宋" w:hint="eastAsia"/>
          <w:lang w:eastAsia="zh-CN"/>
        </w:rPr>
        <w:t>(一)、轮胎行业分析</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轮胎行业一直以来都是市场的关注焦点。行业内的发展趋势、竞争态势以及潜在机会都对轮胎项目的推进产生深远的影响。通过深入研究行业的整体概貌，我们将更好地理解行业的核心特征，为轮胎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轮胎行业，技术一直是推动创新和发展的关键因素。我们将对当前技术趋势进行详尽分析，包括但不限于人工智能、大数据应用、先进制造技术等。这有助于轮胎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轮胎项目成功的基础。我们将对主要竞争对手进行深入研究，包括其市场份额、产品特点、市场定位等。通过全面了解竞争对手的优势和劣势，轮胎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25061"/>
      <w:r>
        <w:rPr>
          <w:rFonts w:ascii="仿宋" w:eastAsia="仿宋" w:hAnsi="仿宋" w:cs="仿宋" w:hint="eastAsia"/>
          <w:sz w:val="28"/>
          <w:lang w:eastAsia="zh-CN"/>
        </w:rPr>
        <w:t>(二)、轮胎市场分析预测</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通过对市场规模的深入调研，我们将预测轮胎市场未来的增长趋势。这包括市场的整体规模、各细分领域的发展趋势等。轮胎项目可以根据市场的扩张速度和潜在机会，制定更符合市场需求的发展策略。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https://d.book118.com/095201033341011102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轮胎项目计划设计方案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4D4772"/>
    <w:rsid w:val="434D477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9520103334101110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2024-02-01T19:57:00Z</dcterms:created>
  <dcterms:modified xsi:type="dcterms:W3CDTF">2024-02-01T19:57:54Z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4E2E645706974B6580F4315AD0EACB41_11</vt:lpwstr>
  </property>
  <property fmtid="{D5CDD505-2E9C-101B-9397-08002B2CF9AE}" pid="3" name="KSOProductBuildVer">
    <vt:lpwstr>2052-12.1.0.16250</vt:lpwstr>
  </property>
</Properties>
</file>