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超、高速离心机项目计划设计方案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70" w:history="1">
        <w:r>
          <w:rPr>
            <w:rFonts w:ascii="仿宋" w:eastAsia="仿宋" w:hAnsi="仿宋" w:cs="仿宋" w:hint="eastAsia"/>
            <w:lang w:eastAsia="zh-CN"/>
          </w:rPr>
          <w:t>前言</w:t>
        </w:r>
        <w:r>
          <w:tab/>
        </w:r>
        <w:r>
          <w:fldChar w:fldCharType="begin"/>
        </w:r>
        <w:r>
          <w:instrText xml:space="preserve"> PAGEREF _Toc31870 \h </w:instrText>
        </w:r>
        <w:r>
          <w:fldChar w:fldCharType="separate"/>
        </w:r>
        <w:r>
          <w:t>3</w:t>
        </w:r>
        <w:r>
          <w:fldChar w:fldCharType="end"/>
        </w:r>
      </w:hyperlink>
    </w:p>
    <w:p>
      <w:pPr>
        <w:pStyle w:val="TOC1"/>
        <w:tabs>
          <w:tab w:val="right" w:leader="dot" w:pos="8306"/>
        </w:tabs>
      </w:pPr>
      <w:hyperlink w:anchor="_Toc10899" w:history="1">
        <w:r>
          <w:rPr>
            <w:rFonts w:ascii="仿宋" w:eastAsia="仿宋" w:hAnsi="仿宋" w:cs="仿宋" w:hint="eastAsia"/>
            <w:lang w:eastAsia="zh-CN"/>
          </w:rPr>
          <w:t>一、超、高速离心机项目可持续发展</w:t>
        </w:r>
        <w:r>
          <w:tab/>
        </w:r>
        <w:r>
          <w:fldChar w:fldCharType="begin"/>
        </w:r>
        <w:r>
          <w:instrText xml:space="preserve"> PAGEREF _Toc10899 \h </w:instrText>
        </w:r>
        <w:r>
          <w:fldChar w:fldCharType="separate"/>
        </w:r>
        <w:r>
          <w:t>3</w:t>
        </w:r>
        <w:r>
          <w:fldChar w:fldCharType="end"/>
        </w:r>
      </w:hyperlink>
    </w:p>
    <w:p>
      <w:pPr>
        <w:pStyle w:val="TOC2"/>
        <w:tabs>
          <w:tab w:val="right" w:leader="dot" w:pos="8306"/>
        </w:tabs>
      </w:pPr>
      <w:hyperlink w:anchor="_Toc19042" w:history="1">
        <w:r>
          <w:rPr>
            <w:rFonts w:ascii="仿宋" w:eastAsia="仿宋" w:hAnsi="仿宋" w:cs="仿宋" w:hint="eastAsia"/>
            <w:lang w:eastAsia="zh-CN"/>
          </w:rPr>
          <w:t>(一)、可持续战略与实践</w:t>
        </w:r>
        <w:r>
          <w:tab/>
        </w:r>
        <w:r>
          <w:fldChar w:fldCharType="begin"/>
        </w:r>
        <w:r>
          <w:instrText xml:space="preserve"> PAGEREF _Toc19042 \h </w:instrText>
        </w:r>
        <w:r>
          <w:fldChar w:fldCharType="separate"/>
        </w:r>
        <w:r>
          <w:t>3</w:t>
        </w:r>
        <w:r>
          <w:fldChar w:fldCharType="end"/>
        </w:r>
      </w:hyperlink>
    </w:p>
    <w:p>
      <w:pPr>
        <w:pStyle w:val="TOC2"/>
        <w:tabs>
          <w:tab w:val="right" w:leader="dot" w:pos="8306"/>
        </w:tabs>
      </w:pPr>
      <w:hyperlink w:anchor="_Toc10751" w:history="1">
        <w:r>
          <w:rPr>
            <w:rFonts w:ascii="仿宋" w:eastAsia="仿宋" w:hAnsi="仿宋" w:cs="仿宋" w:hint="eastAsia"/>
            <w:lang w:eastAsia="zh-CN"/>
          </w:rPr>
          <w:t>(二)、环保与社会责任</w:t>
        </w:r>
        <w:r>
          <w:tab/>
        </w:r>
        <w:r>
          <w:fldChar w:fldCharType="begin"/>
        </w:r>
        <w:r>
          <w:instrText xml:space="preserve"> PAGEREF _Toc10751 \h </w:instrText>
        </w:r>
        <w:r>
          <w:fldChar w:fldCharType="separate"/>
        </w:r>
        <w:r>
          <w:t>4</w:t>
        </w:r>
        <w:r>
          <w:fldChar w:fldCharType="end"/>
        </w:r>
      </w:hyperlink>
    </w:p>
    <w:p>
      <w:pPr>
        <w:pStyle w:val="TOC1"/>
        <w:tabs>
          <w:tab w:val="right" w:leader="dot" w:pos="8306"/>
        </w:tabs>
      </w:pPr>
      <w:hyperlink w:anchor="_Toc22145" w:history="1">
        <w:r>
          <w:rPr>
            <w:rFonts w:ascii="仿宋" w:eastAsia="仿宋" w:hAnsi="仿宋" w:cs="仿宋" w:hint="eastAsia"/>
            <w:lang w:eastAsia="zh-CN"/>
          </w:rPr>
          <w:t>二、超、高速离心机项目文档管理</w:t>
        </w:r>
        <w:r>
          <w:tab/>
        </w:r>
        <w:r>
          <w:fldChar w:fldCharType="begin"/>
        </w:r>
        <w:r>
          <w:instrText xml:space="preserve"> PAGEREF _Toc22145 \h </w:instrText>
        </w:r>
        <w:r>
          <w:fldChar w:fldCharType="separate"/>
        </w:r>
        <w:r>
          <w:t>5</w:t>
        </w:r>
        <w:r>
          <w:fldChar w:fldCharType="end"/>
        </w:r>
      </w:hyperlink>
    </w:p>
    <w:p>
      <w:pPr>
        <w:pStyle w:val="TOC2"/>
        <w:tabs>
          <w:tab w:val="right" w:leader="dot" w:pos="8306"/>
        </w:tabs>
      </w:pPr>
      <w:hyperlink w:anchor="_Toc5533" w:history="1">
        <w:r>
          <w:rPr>
            <w:rFonts w:ascii="仿宋" w:eastAsia="仿宋" w:hAnsi="仿宋" w:cs="仿宋" w:hint="eastAsia"/>
            <w:lang w:eastAsia="zh-CN"/>
          </w:rPr>
          <w:t>(一)、文档编制与审查</w:t>
        </w:r>
        <w:r>
          <w:tab/>
        </w:r>
        <w:r>
          <w:fldChar w:fldCharType="begin"/>
        </w:r>
        <w:r>
          <w:instrText xml:space="preserve"> PAGEREF _Toc5533 \h </w:instrText>
        </w:r>
        <w:r>
          <w:fldChar w:fldCharType="separate"/>
        </w:r>
        <w:r>
          <w:t>5</w:t>
        </w:r>
        <w:r>
          <w:fldChar w:fldCharType="end"/>
        </w:r>
      </w:hyperlink>
    </w:p>
    <w:p>
      <w:pPr>
        <w:pStyle w:val="TOC2"/>
        <w:tabs>
          <w:tab w:val="right" w:leader="dot" w:pos="8306"/>
        </w:tabs>
      </w:pPr>
      <w:hyperlink w:anchor="_Toc22097" w:history="1">
        <w:r>
          <w:rPr>
            <w:rFonts w:ascii="仿宋" w:eastAsia="仿宋" w:hAnsi="仿宋" w:cs="仿宋" w:hint="eastAsia"/>
            <w:lang w:eastAsia="zh-CN"/>
          </w:rPr>
          <w:t>(二)、文档发布与分发</w:t>
        </w:r>
        <w:r>
          <w:tab/>
        </w:r>
        <w:r>
          <w:fldChar w:fldCharType="begin"/>
        </w:r>
        <w:r>
          <w:instrText xml:space="preserve"> PAGEREF _Toc22097 \h </w:instrText>
        </w:r>
        <w:r>
          <w:fldChar w:fldCharType="separate"/>
        </w:r>
        <w:r>
          <w:t>6</w:t>
        </w:r>
        <w:r>
          <w:fldChar w:fldCharType="end"/>
        </w:r>
      </w:hyperlink>
    </w:p>
    <w:p>
      <w:pPr>
        <w:pStyle w:val="TOC2"/>
        <w:tabs>
          <w:tab w:val="right" w:leader="dot" w:pos="8306"/>
        </w:tabs>
      </w:pPr>
      <w:hyperlink w:anchor="_Toc30282" w:history="1">
        <w:r>
          <w:rPr>
            <w:rFonts w:ascii="仿宋" w:eastAsia="仿宋" w:hAnsi="仿宋" w:cs="仿宋" w:hint="eastAsia"/>
            <w:lang w:eastAsia="zh-CN"/>
          </w:rPr>
          <w:t>(三)、文档存档与归档</w:t>
        </w:r>
        <w:r>
          <w:tab/>
        </w:r>
        <w:r>
          <w:fldChar w:fldCharType="begin"/>
        </w:r>
        <w:r>
          <w:instrText xml:space="preserve"> PAGEREF _Toc30282 \h </w:instrText>
        </w:r>
        <w:r>
          <w:fldChar w:fldCharType="separate"/>
        </w:r>
        <w:r>
          <w:t>7</w:t>
        </w:r>
        <w:r>
          <w:fldChar w:fldCharType="end"/>
        </w:r>
      </w:hyperlink>
    </w:p>
    <w:p>
      <w:pPr>
        <w:pStyle w:val="TOC1"/>
        <w:tabs>
          <w:tab w:val="right" w:leader="dot" w:pos="8306"/>
        </w:tabs>
      </w:pPr>
      <w:hyperlink w:anchor="_Toc7060" w:history="1">
        <w:r>
          <w:rPr>
            <w:rFonts w:ascii="仿宋" w:eastAsia="仿宋" w:hAnsi="仿宋" w:cs="仿宋" w:hint="eastAsia"/>
            <w:lang w:eastAsia="zh-CN"/>
          </w:rPr>
          <w:t>三、产品规划分析</w:t>
        </w:r>
        <w:r>
          <w:tab/>
        </w:r>
        <w:r>
          <w:fldChar w:fldCharType="begin"/>
        </w:r>
        <w:r>
          <w:instrText xml:space="preserve"> PAGEREF _Toc7060 \h </w:instrText>
        </w:r>
        <w:r>
          <w:fldChar w:fldCharType="separate"/>
        </w:r>
        <w:r>
          <w:t>8</w:t>
        </w:r>
        <w:r>
          <w:fldChar w:fldCharType="end"/>
        </w:r>
      </w:hyperlink>
    </w:p>
    <w:p>
      <w:pPr>
        <w:pStyle w:val="TOC2"/>
        <w:tabs>
          <w:tab w:val="right" w:leader="dot" w:pos="8306"/>
        </w:tabs>
      </w:pPr>
      <w:hyperlink w:anchor="_Toc22986" w:history="1">
        <w:r>
          <w:rPr>
            <w:rFonts w:ascii="仿宋" w:eastAsia="仿宋" w:hAnsi="仿宋" w:cs="仿宋" w:hint="eastAsia"/>
            <w:lang w:eastAsia="zh-CN"/>
          </w:rPr>
          <w:t>(一)、产品规划</w:t>
        </w:r>
        <w:r>
          <w:tab/>
        </w:r>
        <w:r>
          <w:fldChar w:fldCharType="begin"/>
        </w:r>
        <w:r>
          <w:instrText xml:space="preserve"> PAGEREF _Toc22986 \h </w:instrText>
        </w:r>
        <w:r>
          <w:fldChar w:fldCharType="separate"/>
        </w:r>
        <w:r>
          <w:t>8</w:t>
        </w:r>
        <w:r>
          <w:fldChar w:fldCharType="end"/>
        </w:r>
      </w:hyperlink>
    </w:p>
    <w:p>
      <w:pPr>
        <w:pStyle w:val="TOC2"/>
        <w:tabs>
          <w:tab w:val="right" w:leader="dot" w:pos="8306"/>
        </w:tabs>
      </w:pPr>
      <w:hyperlink w:anchor="_Toc7128" w:history="1">
        <w:r>
          <w:rPr>
            <w:rFonts w:ascii="仿宋" w:eastAsia="仿宋" w:hAnsi="仿宋" w:cs="仿宋" w:hint="eastAsia"/>
            <w:lang w:eastAsia="zh-CN"/>
          </w:rPr>
          <w:t>(二)、建设规模</w:t>
        </w:r>
        <w:r>
          <w:tab/>
        </w:r>
        <w:r>
          <w:fldChar w:fldCharType="begin"/>
        </w:r>
        <w:r>
          <w:instrText xml:space="preserve"> PAGEREF _Toc7128 \h </w:instrText>
        </w:r>
        <w:r>
          <w:fldChar w:fldCharType="separate"/>
        </w:r>
        <w:r>
          <w:t>9</w:t>
        </w:r>
        <w:r>
          <w:fldChar w:fldCharType="end"/>
        </w:r>
      </w:hyperlink>
    </w:p>
    <w:p>
      <w:pPr>
        <w:pStyle w:val="TOC1"/>
        <w:tabs>
          <w:tab w:val="right" w:leader="dot" w:pos="8306"/>
        </w:tabs>
      </w:pPr>
      <w:hyperlink w:anchor="_Toc2764" w:history="1">
        <w:r>
          <w:rPr>
            <w:rFonts w:ascii="仿宋" w:eastAsia="仿宋" w:hAnsi="仿宋" w:cs="仿宋" w:hint="eastAsia"/>
            <w:lang w:eastAsia="zh-CN"/>
          </w:rPr>
          <w:t>四、超、高速离心机项目危机管理</w:t>
        </w:r>
        <w:r>
          <w:tab/>
        </w:r>
        <w:r>
          <w:fldChar w:fldCharType="begin"/>
        </w:r>
        <w:r>
          <w:instrText xml:space="preserve"> PAGEREF _Toc2764 \h </w:instrText>
        </w:r>
        <w:r>
          <w:fldChar w:fldCharType="separate"/>
        </w:r>
        <w:r>
          <w:t>10</w:t>
        </w:r>
        <w:r>
          <w:fldChar w:fldCharType="end"/>
        </w:r>
      </w:hyperlink>
    </w:p>
    <w:p>
      <w:pPr>
        <w:pStyle w:val="TOC2"/>
        <w:tabs>
          <w:tab w:val="right" w:leader="dot" w:pos="8306"/>
        </w:tabs>
      </w:pPr>
      <w:hyperlink w:anchor="_Toc23817" w:history="1">
        <w:r>
          <w:rPr>
            <w:rFonts w:ascii="仿宋" w:eastAsia="仿宋" w:hAnsi="仿宋" w:cs="仿宋" w:hint="eastAsia"/>
            <w:lang w:eastAsia="zh-CN"/>
          </w:rPr>
          <w:t>(一)、危机预警与识别</w:t>
        </w:r>
        <w:r>
          <w:tab/>
        </w:r>
        <w:r>
          <w:fldChar w:fldCharType="begin"/>
        </w:r>
        <w:r>
          <w:instrText xml:space="preserve"> PAGEREF _Toc23817 \h </w:instrText>
        </w:r>
        <w:r>
          <w:fldChar w:fldCharType="separate"/>
        </w:r>
        <w:r>
          <w:t>10</w:t>
        </w:r>
        <w:r>
          <w:fldChar w:fldCharType="end"/>
        </w:r>
      </w:hyperlink>
    </w:p>
    <w:p>
      <w:pPr>
        <w:pStyle w:val="TOC2"/>
        <w:tabs>
          <w:tab w:val="right" w:leader="dot" w:pos="8306"/>
        </w:tabs>
      </w:pPr>
      <w:hyperlink w:anchor="_Toc3510" w:history="1">
        <w:r>
          <w:rPr>
            <w:rFonts w:ascii="仿宋" w:eastAsia="仿宋" w:hAnsi="仿宋" w:cs="仿宋" w:hint="eastAsia"/>
            <w:lang w:eastAsia="zh-CN"/>
          </w:rPr>
          <w:t>(二)、危机应对与恢复</w:t>
        </w:r>
        <w:r>
          <w:tab/>
        </w:r>
        <w:r>
          <w:fldChar w:fldCharType="begin"/>
        </w:r>
        <w:r>
          <w:instrText xml:space="preserve"> PAGEREF _Toc3510 \h </w:instrText>
        </w:r>
        <w:r>
          <w:fldChar w:fldCharType="separate"/>
        </w:r>
        <w:r>
          <w:t>11</w:t>
        </w:r>
        <w:r>
          <w:fldChar w:fldCharType="end"/>
        </w:r>
      </w:hyperlink>
    </w:p>
    <w:p>
      <w:pPr>
        <w:pStyle w:val="TOC1"/>
        <w:tabs>
          <w:tab w:val="right" w:leader="dot" w:pos="8306"/>
        </w:tabs>
      </w:pPr>
      <w:hyperlink w:anchor="_Toc14194" w:history="1">
        <w:r>
          <w:rPr>
            <w:rFonts w:ascii="仿宋" w:eastAsia="仿宋" w:hAnsi="仿宋" w:cs="仿宋" w:hint="eastAsia"/>
            <w:lang w:eastAsia="zh-CN"/>
          </w:rPr>
          <w:t>五、超、高速离心机项目绩效评估</w:t>
        </w:r>
        <w:r>
          <w:tab/>
        </w:r>
        <w:r>
          <w:fldChar w:fldCharType="begin"/>
        </w:r>
        <w:r>
          <w:instrText xml:space="preserve"> PAGEREF _Toc14194 \h </w:instrText>
        </w:r>
        <w:r>
          <w:fldChar w:fldCharType="separate"/>
        </w:r>
        <w:r>
          <w:t>13</w:t>
        </w:r>
        <w:r>
          <w:fldChar w:fldCharType="end"/>
        </w:r>
      </w:hyperlink>
    </w:p>
    <w:p>
      <w:pPr>
        <w:pStyle w:val="TOC2"/>
        <w:tabs>
          <w:tab w:val="right" w:leader="dot" w:pos="8306"/>
        </w:tabs>
      </w:pPr>
      <w:hyperlink w:anchor="_Toc12577" w:history="1">
        <w:r>
          <w:rPr>
            <w:rFonts w:ascii="仿宋" w:eastAsia="仿宋" w:hAnsi="仿宋" w:cs="仿宋" w:hint="eastAsia"/>
            <w:lang w:eastAsia="zh-CN"/>
          </w:rPr>
          <w:t>(一)、绩效评估指标</w:t>
        </w:r>
        <w:r>
          <w:tab/>
        </w:r>
        <w:r>
          <w:fldChar w:fldCharType="begin"/>
        </w:r>
        <w:r>
          <w:instrText xml:space="preserve"> PAGEREF _Toc12577 \h </w:instrText>
        </w:r>
        <w:r>
          <w:fldChar w:fldCharType="separate"/>
        </w:r>
        <w:r>
          <w:t>13</w:t>
        </w:r>
        <w:r>
          <w:fldChar w:fldCharType="end"/>
        </w:r>
      </w:hyperlink>
    </w:p>
    <w:p>
      <w:pPr>
        <w:pStyle w:val="TOC2"/>
        <w:tabs>
          <w:tab w:val="right" w:leader="dot" w:pos="8306"/>
        </w:tabs>
      </w:pPr>
      <w:hyperlink w:anchor="_Toc8416" w:history="1">
        <w:r>
          <w:rPr>
            <w:rFonts w:ascii="仿宋" w:eastAsia="仿宋" w:hAnsi="仿宋" w:cs="仿宋" w:hint="eastAsia"/>
            <w:lang w:eastAsia="zh-CN"/>
          </w:rPr>
          <w:t>(二)、绩效评估方法</w:t>
        </w:r>
        <w:r>
          <w:tab/>
        </w:r>
        <w:r>
          <w:fldChar w:fldCharType="begin"/>
        </w:r>
        <w:r>
          <w:instrText xml:space="preserve"> PAGEREF _Toc8416 \h </w:instrText>
        </w:r>
        <w:r>
          <w:fldChar w:fldCharType="separate"/>
        </w:r>
        <w:r>
          <w:t>14</w:t>
        </w:r>
        <w:r>
          <w:fldChar w:fldCharType="end"/>
        </w:r>
      </w:hyperlink>
    </w:p>
    <w:p>
      <w:pPr>
        <w:pStyle w:val="TOC2"/>
        <w:tabs>
          <w:tab w:val="right" w:leader="dot" w:pos="8306"/>
        </w:tabs>
      </w:pPr>
      <w:hyperlink w:anchor="_Toc14064" w:history="1">
        <w:r>
          <w:rPr>
            <w:rFonts w:ascii="仿宋" w:eastAsia="仿宋" w:hAnsi="仿宋" w:cs="仿宋" w:hint="eastAsia"/>
            <w:lang w:eastAsia="zh-CN"/>
          </w:rPr>
          <w:t>(三)、绩效评估周期</w:t>
        </w:r>
        <w:r>
          <w:tab/>
        </w:r>
        <w:r>
          <w:fldChar w:fldCharType="begin"/>
        </w:r>
        <w:r>
          <w:instrText xml:space="preserve"> PAGEREF _Toc14064 \h </w:instrText>
        </w:r>
        <w:r>
          <w:fldChar w:fldCharType="separate"/>
        </w:r>
        <w:r>
          <w:t>15</w:t>
        </w:r>
        <w:r>
          <w:fldChar w:fldCharType="end"/>
        </w:r>
      </w:hyperlink>
    </w:p>
    <w:p>
      <w:pPr>
        <w:pStyle w:val="TOC1"/>
        <w:tabs>
          <w:tab w:val="right" w:leader="dot" w:pos="8306"/>
        </w:tabs>
      </w:pPr>
      <w:hyperlink w:anchor="_Toc4550" w:history="1">
        <w:r>
          <w:rPr>
            <w:rFonts w:ascii="仿宋" w:eastAsia="仿宋" w:hAnsi="仿宋" w:cs="仿宋" w:hint="eastAsia"/>
            <w:lang w:eastAsia="zh-CN"/>
          </w:rPr>
          <w:t>六、超、高速离心机项目概论</w:t>
        </w:r>
        <w:r>
          <w:tab/>
        </w:r>
        <w:r>
          <w:fldChar w:fldCharType="begin"/>
        </w:r>
        <w:r>
          <w:instrText xml:space="preserve"> PAGEREF _Toc4550 \h </w:instrText>
        </w:r>
        <w:r>
          <w:fldChar w:fldCharType="separate"/>
        </w:r>
        <w:r>
          <w:t>16</w:t>
        </w:r>
        <w:r>
          <w:fldChar w:fldCharType="end"/>
        </w:r>
      </w:hyperlink>
    </w:p>
    <w:p>
      <w:pPr>
        <w:pStyle w:val="TOC2"/>
        <w:tabs>
          <w:tab w:val="right" w:leader="dot" w:pos="8306"/>
        </w:tabs>
      </w:pPr>
      <w:hyperlink w:anchor="_Toc870" w:history="1">
        <w:r>
          <w:rPr>
            <w:rFonts w:ascii="仿宋" w:eastAsia="仿宋" w:hAnsi="仿宋" w:cs="仿宋" w:hint="eastAsia"/>
            <w:lang w:eastAsia="zh-CN"/>
          </w:rPr>
          <w:t>(一)、超、高速离心机项目概况</w:t>
        </w:r>
        <w:r>
          <w:tab/>
        </w:r>
        <w:r>
          <w:fldChar w:fldCharType="begin"/>
        </w:r>
        <w:r>
          <w:instrText xml:space="preserve"> PAGEREF _Toc870 \h </w:instrText>
        </w:r>
        <w:r>
          <w:fldChar w:fldCharType="separate"/>
        </w:r>
        <w:r>
          <w:t>16</w:t>
        </w:r>
        <w:r>
          <w:fldChar w:fldCharType="end"/>
        </w:r>
      </w:hyperlink>
    </w:p>
    <w:p>
      <w:pPr>
        <w:pStyle w:val="TOC2"/>
        <w:tabs>
          <w:tab w:val="right" w:leader="dot" w:pos="8306"/>
        </w:tabs>
      </w:pPr>
      <w:hyperlink w:anchor="_Toc23694" w:history="1">
        <w:r>
          <w:rPr>
            <w:rFonts w:ascii="仿宋" w:eastAsia="仿宋" w:hAnsi="仿宋" w:cs="仿宋" w:hint="eastAsia"/>
            <w:lang w:eastAsia="zh-CN"/>
          </w:rPr>
          <w:t>(二)、超、高速离心机项目目标</w:t>
        </w:r>
        <w:r>
          <w:tab/>
        </w:r>
        <w:r>
          <w:fldChar w:fldCharType="begin"/>
        </w:r>
        <w:r>
          <w:instrText xml:space="preserve"> PAGEREF _Toc23694 \h </w:instrText>
        </w:r>
        <w:r>
          <w:fldChar w:fldCharType="separate"/>
        </w:r>
        <w:r>
          <w:t>18</w:t>
        </w:r>
        <w:r>
          <w:fldChar w:fldCharType="end"/>
        </w:r>
      </w:hyperlink>
    </w:p>
    <w:p>
      <w:pPr>
        <w:pStyle w:val="TOC2"/>
        <w:tabs>
          <w:tab w:val="right" w:leader="dot" w:pos="8306"/>
        </w:tabs>
      </w:pPr>
      <w:hyperlink w:anchor="_Toc27051" w:history="1">
        <w:r>
          <w:rPr>
            <w:rFonts w:ascii="仿宋" w:eastAsia="仿宋" w:hAnsi="仿宋" w:cs="仿宋" w:hint="eastAsia"/>
            <w:lang w:eastAsia="zh-CN"/>
          </w:rPr>
          <w:t>(三)、超、高速离心机项目提出的理由</w:t>
        </w:r>
        <w:r>
          <w:tab/>
        </w:r>
        <w:r>
          <w:fldChar w:fldCharType="begin"/>
        </w:r>
        <w:r>
          <w:instrText xml:space="preserve"> PAGEREF _Toc27051 \h </w:instrText>
        </w:r>
        <w:r>
          <w:fldChar w:fldCharType="separate"/>
        </w:r>
        <w:r>
          <w:t>19</w:t>
        </w:r>
        <w:r>
          <w:fldChar w:fldCharType="end"/>
        </w:r>
      </w:hyperlink>
    </w:p>
    <w:p>
      <w:pPr>
        <w:pStyle w:val="TOC2"/>
        <w:tabs>
          <w:tab w:val="right" w:leader="dot" w:pos="8306"/>
        </w:tabs>
      </w:pPr>
      <w:hyperlink w:anchor="_Toc20614" w:history="1">
        <w:r>
          <w:rPr>
            <w:rFonts w:ascii="仿宋" w:eastAsia="仿宋" w:hAnsi="仿宋" w:cs="仿宋" w:hint="eastAsia"/>
            <w:lang w:eastAsia="zh-CN"/>
          </w:rPr>
          <w:t>(四)、超、高速离心机项目意义</w:t>
        </w:r>
        <w:r>
          <w:tab/>
        </w:r>
        <w:r>
          <w:fldChar w:fldCharType="begin"/>
        </w:r>
        <w:r>
          <w:instrText xml:space="preserve"> PAGEREF _Toc20614 \h </w:instrText>
        </w:r>
        <w:r>
          <w:fldChar w:fldCharType="separate"/>
        </w:r>
        <w:r>
          <w:t>21</w:t>
        </w:r>
        <w:r>
          <w:fldChar w:fldCharType="end"/>
        </w:r>
      </w:hyperlink>
    </w:p>
    <w:p>
      <w:pPr>
        <w:pStyle w:val="TOC2"/>
        <w:tabs>
          <w:tab w:val="right" w:leader="dot" w:pos="8306"/>
        </w:tabs>
      </w:pPr>
      <w:hyperlink w:anchor="_Toc10643" w:history="1">
        <w:r>
          <w:rPr>
            <w:rFonts w:ascii="仿宋" w:eastAsia="仿宋" w:hAnsi="仿宋" w:cs="仿宋" w:hint="eastAsia"/>
            <w:lang w:eastAsia="zh-CN"/>
          </w:rPr>
          <w:t>(五)、超、高速离心机项目背景</w:t>
        </w:r>
        <w:r>
          <w:tab/>
        </w:r>
        <w:r>
          <w:fldChar w:fldCharType="begin"/>
        </w:r>
        <w:r>
          <w:instrText xml:space="preserve"> PAGEREF _Toc10643 \h </w:instrText>
        </w:r>
        <w:r>
          <w:fldChar w:fldCharType="separate"/>
        </w:r>
        <w:r>
          <w:t>22</w:t>
        </w:r>
        <w:r>
          <w:fldChar w:fldCharType="end"/>
        </w:r>
      </w:hyperlink>
    </w:p>
    <w:p>
      <w:pPr>
        <w:pStyle w:val="TOC1"/>
        <w:tabs>
          <w:tab w:val="right" w:leader="dot" w:pos="8306"/>
        </w:tabs>
      </w:pPr>
      <w:hyperlink w:anchor="_Toc3326" w:history="1">
        <w:r>
          <w:rPr>
            <w:rFonts w:ascii="仿宋" w:eastAsia="仿宋" w:hAnsi="仿宋" w:cs="仿宋" w:hint="eastAsia"/>
            <w:lang w:eastAsia="zh-CN"/>
          </w:rPr>
          <w:t>七、超、高速离心机项目人力资源培养与发展</w:t>
        </w:r>
        <w:r>
          <w:tab/>
        </w:r>
        <w:r>
          <w:fldChar w:fldCharType="begin"/>
        </w:r>
        <w:r>
          <w:instrText xml:space="preserve"> PAGEREF _Toc3326 \h </w:instrText>
        </w:r>
        <w:r>
          <w:fldChar w:fldCharType="separate"/>
        </w:r>
        <w:r>
          <w:t>23</w:t>
        </w:r>
        <w:r>
          <w:fldChar w:fldCharType="end"/>
        </w:r>
      </w:hyperlink>
    </w:p>
    <w:p>
      <w:pPr>
        <w:pStyle w:val="TOC2"/>
        <w:tabs>
          <w:tab w:val="right" w:leader="dot" w:pos="8306"/>
        </w:tabs>
      </w:pPr>
      <w:hyperlink w:anchor="_Toc4278" w:history="1">
        <w:r>
          <w:rPr>
            <w:rFonts w:ascii="仿宋" w:eastAsia="仿宋" w:hAnsi="仿宋" w:cs="仿宋" w:hint="eastAsia"/>
            <w:lang w:eastAsia="zh-CN"/>
          </w:rPr>
          <w:t>(一)、人才需求与规划</w:t>
        </w:r>
        <w:r>
          <w:tab/>
        </w:r>
        <w:r>
          <w:fldChar w:fldCharType="begin"/>
        </w:r>
        <w:r>
          <w:instrText xml:space="preserve"> PAGEREF _Toc4278 \h </w:instrText>
        </w:r>
        <w:r>
          <w:fldChar w:fldCharType="separate"/>
        </w:r>
        <w:r>
          <w:t>23</w:t>
        </w:r>
        <w:r>
          <w:fldChar w:fldCharType="end"/>
        </w:r>
      </w:hyperlink>
    </w:p>
    <w:p>
      <w:pPr>
        <w:pStyle w:val="TOC2"/>
        <w:tabs>
          <w:tab w:val="right" w:leader="dot" w:pos="8306"/>
        </w:tabs>
      </w:pPr>
      <w:hyperlink w:anchor="_Toc20119" w:history="1">
        <w:r>
          <w:rPr>
            <w:rFonts w:ascii="仿宋" w:eastAsia="仿宋" w:hAnsi="仿宋" w:cs="仿宋" w:hint="eastAsia"/>
            <w:lang w:eastAsia="zh-CN"/>
          </w:rPr>
          <w:t>(二)、培训与发展计划</w:t>
        </w:r>
        <w:r>
          <w:tab/>
        </w:r>
        <w:r>
          <w:fldChar w:fldCharType="begin"/>
        </w:r>
        <w:r>
          <w:instrText xml:space="preserve"> PAGEREF _Toc20119 \h </w:instrText>
        </w:r>
        <w:r>
          <w:fldChar w:fldCharType="separate"/>
        </w:r>
        <w:r>
          <w:t>23</w:t>
        </w:r>
        <w:r>
          <w:fldChar w:fldCharType="end"/>
        </w:r>
      </w:hyperlink>
    </w:p>
    <w:p>
      <w:pPr>
        <w:pStyle w:val="TOC1"/>
        <w:tabs>
          <w:tab w:val="right" w:leader="dot" w:pos="8306"/>
        </w:tabs>
      </w:pPr>
      <w:hyperlink w:anchor="_Toc267" w:history="1">
        <w:r>
          <w:rPr>
            <w:rFonts w:ascii="仿宋" w:eastAsia="仿宋" w:hAnsi="仿宋" w:cs="仿宋" w:hint="eastAsia"/>
            <w:lang w:eastAsia="zh-CN"/>
          </w:rPr>
          <w:t>八、超、高速离心机项目投资规划</w:t>
        </w:r>
        <w:r>
          <w:tab/>
        </w:r>
        <w:r>
          <w:fldChar w:fldCharType="begin"/>
        </w:r>
        <w:r>
          <w:instrText xml:space="preserve"> PAGEREF _Toc267 \h </w:instrText>
        </w:r>
        <w:r>
          <w:fldChar w:fldCharType="separate"/>
        </w:r>
        <w:r>
          <w:t>24</w:t>
        </w:r>
        <w:r>
          <w:fldChar w:fldCharType="end"/>
        </w:r>
      </w:hyperlink>
    </w:p>
    <w:p>
      <w:pPr>
        <w:pStyle w:val="TOC2"/>
        <w:tabs>
          <w:tab w:val="right" w:leader="dot" w:pos="8306"/>
        </w:tabs>
      </w:pPr>
      <w:hyperlink w:anchor="_Toc4054" w:history="1">
        <w:r>
          <w:rPr>
            <w:rFonts w:ascii="仿宋" w:eastAsia="仿宋" w:hAnsi="仿宋" w:cs="仿宋" w:hint="eastAsia"/>
            <w:lang w:eastAsia="zh-CN"/>
          </w:rPr>
          <w:t>(一)、超、高速离心机项目总投资估算</w:t>
        </w:r>
        <w:r>
          <w:tab/>
        </w:r>
        <w:r>
          <w:fldChar w:fldCharType="begin"/>
        </w:r>
        <w:r>
          <w:instrText xml:space="preserve"> PAGEREF _Toc4054 \h </w:instrText>
        </w:r>
        <w:r>
          <w:fldChar w:fldCharType="separate"/>
        </w:r>
        <w:r>
          <w:t>24</w:t>
        </w:r>
        <w:r>
          <w:fldChar w:fldCharType="end"/>
        </w:r>
      </w:hyperlink>
    </w:p>
    <w:p>
      <w:pPr>
        <w:pStyle w:val="TOC2"/>
        <w:tabs>
          <w:tab w:val="right" w:leader="dot" w:pos="8306"/>
        </w:tabs>
      </w:pPr>
      <w:hyperlink w:anchor="_Toc29102" w:history="1">
        <w:r>
          <w:rPr>
            <w:rFonts w:ascii="仿宋" w:eastAsia="仿宋" w:hAnsi="仿宋" w:cs="仿宋" w:hint="eastAsia"/>
            <w:lang w:eastAsia="zh-CN"/>
          </w:rPr>
          <w:t>(二)、资金筹措</w:t>
        </w:r>
        <w:r>
          <w:tab/>
        </w:r>
        <w:r>
          <w:fldChar w:fldCharType="begin"/>
        </w:r>
        <w:r>
          <w:instrText xml:space="preserve"> PAGEREF _Toc29102 \h </w:instrText>
        </w:r>
        <w:r>
          <w:fldChar w:fldCharType="separate"/>
        </w:r>
        <w:r>
          <w:t>25</w:t>
        </w:r>
        <w:r>
          <w:fldChar w:fldCharType="end"/>
        </w:r>
      </w:hyperlink>
    </w:p>
    <w:p>
      <w:pPr>
        <w:pStyle w:val="TOC1"/>
        <w:tabs>
          <w:tab w:val="right" w:leader="dot" w:pos="8306"/>
        </w:tabs>
      </w:pPr>
      <w:hyperlink w:anchor="_Toc24434" w:history="1">
        <w:r>
          <w:rPr>
            <w:rFonts w:ascii="仿宋" w:eastAsia="仿宋" w:hAnsi="仿宋" w:cs="仿宋" w:hint="eastAsia"/>
            <w:lang w:eastAsia="zh-CN"/>
          </w:rPr>
          <w:t>九、超、高速离心机项目环境影响分析</w:t>
        </w:r>
        <w:r>
          <w:tab/>
        </w:r>
        <w:r>
          <w:fldChar w:fldCharType="begin"/>
        </w:r>
        <w:r>
          <w:instrText xml:space="preserve"> PAGEREF _Toc24434 \h </w:instrText>
        </w:r>
        <w:r>
          <w:fldChar w:fldCharType="separate"/>
        </w:r>
        <w:r>
          <w:t>26</w:t>
        </w:r>
        <w:r>
          <w:fldChar w:fldCharType="end"/>
        </w:r>
      </w:hyperlink>
    </w:p>
    <w:p>
      <w:pPr>
        <w:pStyle w:val="TOC2"/>
        <w:tabs>
          <w:tab w:val="right" w:leader="dot" w:pos="8306"/>
        </w:tabs>
      </w:pPr>
      <w:hyperlink w:anchor="_Toc25202" w:history="1">
        <w:r>
          <w:rPr>
            <w:rFonts w:ascii="仿宋" w:eastAsia="仿宋" w:hAnsi="仿宋" w:cs="仿宋" w:hint="eastAsia"/>
            <w:lang w:eastAsia="zh-CN"/>
          </w:rPr>
          <w:t>(一)、建设区域环境质量现状</w:t>
        </w:r>
        <w:r>
          <w:tab/>
        </w:r>
        <w:r>
          <w:fldChar w:fldCharType="begin"/>
        </w:r>
        <w:r>
          <w:instrText xml:space="preserve"> PAGEREF _Toc25202 \h </w:instrText>
        </w:r>
        <w:r>
          <w:fldChar w:fldCharType="separate"/>
        </w:r>
        <w:r>
          <w:t>26</w:t>
        </w:r>
        <w:r>
          <w:fldChar w:fldCharType="end"/>
        </w:r>
      </w:hyperlink>
    </w:p>
    <w:p>
      <w:pPr>
        <w:pStyle w:val="TOC2"/>
        <w:tabs>
          <w:tab w:val="right" w:leader="dot" w:pos="8306"/>
        </w:tabs>
      </w:pPr>
      <w:hyperlink w:anchor="_Toc8699" w:history="1">
        <w:r>
          <w:rPr>
            <w:rFonts w:ascii="仿宋" w:eastAsia="仿宋" w:hAnsi="仿宋" w:cs="仿宋" w:hint="eastAsia"/>
            <w:lang w:eastAsia="zh-CN"/>
          </w:rPr>
          <w:t>(二)、建设期环境保护</w:t>
        </w:r>
        <w:r>
          <w:tab/>
        </w:r>
        <w:r>
          <w:fldChar w:fldCharType="begin"/>
        </w:r>
        <w:r>
          <w:instrText xml:space="preserve"> PAGEREF _Toc8699 \h </w:instrText>
        </w:r>
        <w:r>
          <w:fldChar w:fldCharType="separate"/>
        </w:r>
        <w:r>
          <w:t>27</w:t>
        </w:r>
        <w:r>
          <w:fldChar w:fldCharType="end"/>
        </w:r>
      </w:hyperlink>
    </w:p>
    <w:p>
      <w:pPr>
        <w:pStyle w:val="TOC2"/>
        <w:tabs>
          <w:tab w:val="right" w:leader="dot" w:pos="8306"/>
        </w:tabs>
      </w:pPr>
      <w:hyperlink w:anchor="_Toc16754" w:history="1">
        <w:r>
          <w:rPr>
            <w:rFonts w:ascii="仿宋" w:eastAsia="仿宋" w:hAnsi="仿宋" w:cs="仿宋" w:hint="eastAsia"/>
            <w:lang w:eastAsia="zh-CN"/>
          </w:rPr>
          <w:t>(三)、运营期环境保护</w:t>
        </w:r>
        <w:r>
          <w:tab/>
        </w:r>
        <w:r>
          <w:fldChar w:fldCharType="begin"/>
        </w:r>
        <w:r>
          <w:instrText xml:space="preserve"> PAGEREF _Toc16754 \h </w:instrText>
        </w:r>
        <w:r>
          <w:fldChar w:fldCharType="separate"/>
        </w:r>
        <w:r>
          <w:t>29</w:t>
        </w:r>
        <w:r>
          <w:fldChar w:fldCharType="end"/>
        </w:r>
      </w:hyperlink>
    </w:p>
    <w:p>
      <w:pPr>
        <w:pStyle w:val="TOC2"/>
        <w:tabs>
          <w:tab w:val="right" w:leader="dot" w:pos="8306"/>
        </w:tabs>
      </w:pPr>
      <w:hyperlink w:anchor="_Toc25034" w:history="1">
        <w:r>
          <w:rPr>
            <w:rFonts w:ascii="仿宋" w:eastAsia="仿宋" w:hAnsi="仿宋" w:cs="仿宋" w:hint="eastAsia"/>
            <w:lang w:eastAsia="zh-CN"/>
          </w:rPr>
          <w:t>(四)、超、高速离心机项目建设对区域经济的影响</w:t>
        </w:r>
        <w:r>
          <w:tab/>
        </w:r>
        <w:r>
          <w:fldChar w:fldCharType="begin"/>
        </w:r>
        <w:r>
          <w:instrText xml:space="preserve"> PAGEREF _Toc25034 \h </w:instrText>
        </w:r>
        <w:r>
          <w:fldChar w:fldCharType="separate"/>
        </w:r>
        <w:r>
          <w:t>30</w:t>
        </w:r>
        <w:r>
          <w:fldChar w:fldCharType="end"/>
        </w:r>
      </w:hyperlink>
    </w:p>
    <w:p>
      <w:pPr>
        <w:pStyle w:val="TOC2"/>
        <w:tabs>
          <w:tab w:val="right" w:leader="dot" w:pos="8306"/>
        </w:tabs>
      </w:pPr>
      <w:hyperlink w:anchor="_Toc31167" w:history="1">
        <w:r>
          <w:rPr>
            <w:rFonts w:ascii="仿宋" w:eastAsia="仿宋" w:hAnsi="仿宋" w:cs="仿宋" w:hint="eastAsia"/>
            <w:lang w:eastAsia="zh-CN"/>
          </w:rPr>
          <w:t>(五)、废弃物处理</w:t>
        </w:r>
        <w:r>
          <w:tab/>
        </w:r>
        <w:r>
          <w:fldChar w:fldCharType="begin"/>
        </w:r>
        <w:r>
          <w:instrText xml:space="preserve"> PAGEREF _Toc31167 \h </w:instrText>
        </w:r>
        <w:r>
          <w:fldChar w:fldCharType="separate"/>
        </w:r>
        <w:r>
          <w:t>32</w:t>
        </w:r>
        <w:r>
          <w:fldChar w:fldCharType="end"/>
        </w:r>
      </w:hyperlink>
    </w:p>
    <w:p>
      <w:pPr>
        <w:pStyle w:val="TOC2"/>
        <w:tabs>
          <w:tab w:val="right" w:leader="dot" w:pos="8306"/>
        </w:tabs>
      </w:pPr>
      <w:hyperlink w:anchor="_Toc10071" w:history="1">
        <w:r>
          <w:rPr>
            <w:rFonts w:ascii="仿宋" w:eastAsia="仿宋" w:hAnsi="仿宋" w:cs="仿宋" w:hint="eastAsia"/>
            <w:lang w:eastAsia="zh-CN"/>
          </w:rPr>
          <w:t>(六)、特殊环境影响分析</w:t>
        </w:r>
        <w:r>
          <w:tab/>
        </w:r>
        <w:r>
          <w:fldChar w:fldCharType="begin"/>
        </w:r>
        <w:r>
          <w:instrText xml:space="preserve"> PAGEREF _Toc10071 \h </w:instrText>
        </w:r>
        <w:r>
          <w:fldChar w:fldCharType="separate"/>
        </w:r>
        <w:r>
          <w:t>33</w:t>
        </w:r>
        <w:r>
          <w:fldChar w:fldCharType="end"/>
        </w:r>
      </w:hyperlink>
    </w:p>
    <w:p>
      <w:pPr>
        <w:pStyle w:val="TOC2"/>
        <w:tabs>
          <w:tab w:val="right" w:leader="dot" w:pos="8306"/>
        </w:tabs>
      </w:pPr>
      <w:hyperlink w:anchor="_Toc23767" w:history="1">
        <w:r>
          <w:rPr>
            <w:rFonts w:ascii="仿宋" w:eastAsia="仿宋" w:hAnsi="仿宋" w:cs="仿宋" w:hint="eastAsia"/>
            <w:lang w:eastAsia="zh-CN"/>
          </w:rPr>
          <w:t>(七)、清洁生产</w:t>
        </w:r>
        <w:r>
          <w:tab/>
        </w:r>
        <w:r>
          <w:fldChar w:fldCharType="begin"/>
        </w:r>
        <w:r>
          <w:instrText xml:space="preserve"> PAGEREF _Toc23767 \h </w:instrText>
        </w:r>
        <w:r>
          <w:fldChar w:fldCharType="separate"/>
        </w:r>
        <w:r>
          <w:t>34</w:t>
        </w:r>
        <w:r>
          <w:fldChar w:fldCharType="end"/>
        </w:r>
      </w:hyperlink>
    </w:p>
    <w:p>
      <w:pPr>
        <w:pStyle w:val="TOC2"/>
        <w:tabs>
          <w:tab w:val="right" w:leader="dot" w:pos="8306"/>
        </w:tabs>
      </w:pPr>
      <w:hyperlink w:anchor="_Toc25967" w:history="1">
        <w:r>
          <w:rPr>
            <w:rFonts w:ascii="仿宋" w:eastAsia="仿宋" w:hAnsi="仿宋" w:cs="仿宋" w:hint="eastAsia"/>
            <w:lang w:eastAsia="zh-CN"/>
          </w:rPr>
          <w:t>(八)、环境保护综合评价</w:t>
        </w:r>
        <w:r>
          <w:tab/>
        </w:r>
        <w:r>
          <w:fldChar w:fldCharType="begin"/>
        </w:r>
        <w:r>
          <w:instrText xml:space="preserve"> PAGEREF _Toc25967 \h </w:instrText>
        </w:r>
        <w:r>
          <w:fldChar w:fldCharType="separate"/>
        </w:r>
        <w:r>
          <w:t>35</w:t>
        </w:r>
        <w:r>
          <w:fldChar w:fldCharType="end"/>
        </w:r>
      </w:hyperlink>
    </w:p>
    <w:p>
      <w:pPr>
        <w:pStyle w:val="TOC1"/>
        <w:tabs>
          <w:tab w:val="right" w:leader="dot" w:pos="8306"/>
        </w:tabs>
      </w:pPr>
      <w:hyperlink w:anchor="_Toc25746" w:history="1">
        <w:r>
          <w:rPr>
            <w:rFonts w:ascii="仿宋" w:eastAsia="仿宋" w:hAnsi="仿宋" w:cs="仿宋" w:hint="eastAsia"/>
            <w:lang w:eastAsia="zh-CN"/>
          </w:rPr>
          <w:t>十、超、高速离心机项目经营效益</w:t>
        </w:r>
        <w:r>
          <w:tab/>
        </w:r>
        <w:r>
          <w:fldChar w:fldCharType="begin"/>
        </w:r>
        <w:r>
          <w:instrText xml:space="preserve"> PAGEREF _Toc25746 \h </w:instrText>
        </w:r>
        <w:r>
          <w:fldChar w:fldCharType="separate"/>
        </w:r>
        <w:r>
          <w:t>37</w:t>
        </w:r>
        <w:r>
          <w:fldChar w:fldCharType="end"/>
        </w:r>
      </w:hyperlink>
    </w:p>
    <w:p>
      <w:pPr>
        <w:pStyle w:val="TOC2"/>
        <w:tabs>
          <w:tab w:val="right" w:leader="dot" w:pos="8306"/>
        </w:tabs>
      </w:pPr>
      <w:hyperlink w:anchor="_Toc8154" w:history="1">
        <w:r>
          <w:rPr>
            <w:rFonts w:ascii="仿宋" w:eastAsia="仿宋" w:hAnsi="仿宋" w:cs="仿宋" w:hint="eastAsia"/>
            <w:lang w:eastAsia="zh-CN"/>
          </w:rPr>
          <w:t>(一)、经济评价财务测算</w:t>
        </w:r>
        <w:r>
          <w:tab/>
        </w:r>
        <w:r>
          <w:fldChar w:fldCharType="begin"/>
        </w:r>
        <w:r>
          <w:instrText xml:space="preserve"> PAGEREF _Toc8154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33" w:history="1">
        <w:r>
          <w:rPr>
            <w:rFonts w:ascii="仿宋" w:eastAsia="仿宋" w:hAnsi="仿宋" w:cs="仿宋" w:hint="eastAsia"/>
            <w:lang w:eastAsia="zh-CN"/>
          </w:rPr>
          <w:t>(二)、超、高速离心机项目盈利能力分析</w:t>
        </w:r>
        <w:r>
          <w:tab/>
        </w:r>
        <w:r>
          <w:fldChar w:fldCharType="begin"/>
        </w:r>
        <w:r>
          <w:instrText xml:space="preserve"> PAGEREF _Toc31133 \h </w:instrText>
        </w:r>
        <w:r>
          <w:fldChar w:fldCharType="separate"/>
        </w:r>
        <w:r>
          <w:t>38</w:t>
        </w:r>
        <w:r>
          <w:fldChar w:fldCharType="end"/>
        </w:r>
      </w:hyperlink>
    </w:p>
    <w:p>
      <w:pPr>
        <w:pStyle w:val="TOC1"/>
        <w:tabs>
          <w:tab w:val="right" w:leader="dot" w:pos="8306"/>
        </w:tabs>
      </w:pPr>
      <w:hyperlink w:anchor="_Toc26738" w:history="1">
        <w:r>
          <w:rPr>
            <w:rFonts w:ascii="仿宋" w:eastAsia="仿宋" w:hAnsi="仿宋" w:cs="仿宋" w:hint="eastAsia"/>
            <w:lang w:eastAsia="zh-CN"/>
          </w:rPr>
          <w:t>十一、超、高速离心机项目创新与研发</w:t>
        </w:r>
        <w:r>
          <w:tab/>
        </w:r>
        <w:r>
          <w:fldChar w:fldCharType="begin"/>
        </w:r>
        <w:r>
          <w:instrText xml:space="preserve"> PAGEREF _Toc26738 \h </w:instrText>
        </w:r>
        <w:r>
          <w:fldChar w:fldCharType="separate"/>
        </w:r>
        <w:r>
          <w:t>39</w:t>
        </w:r>
        <w:r>
          <w:fldChar w:fldCharType="end"/>
        </w:r>
      </w:hyperlink>
    </w:p>
    <w:p>
      <w:pPr>
        <w:pStyle w:val="TOC2"/>
        <w:tabs>
          <w:tab w:val="right" w:leader="dot" w:pos="8306"/>
        </w:tabs>
      </w:pPr>
      <w:hyperlink w:anchor="_Toc2759" w:history="1">
        <w:r>
          <w:rPr>
            <w:rFonts w:ascii="仿宋" w:eastAsia="仿宋" w:hAnsi="仿宋" w:cs="仿宋" w:hint="eastAsia"/>
            <w:lang w:eastAsia="zh-CN"/>
          </w:rPr>
          <w:t>(一)、创新策略与方向</w:t>
        </w:r>
        <w:r>
          <w:tab/>
        </w:r>
        <w:r>
          <w:fldChar w:fldCharType="begin"/>
        </w:r>
        <w:r>
          <w:instrText xml:space="preserve"> PAGEREF _Toc2759 \h </w:instrText>
        </w:r>
        <w:r>
          <w:fldChar w:fldCharType="separate"/>
        </w:r>
        <w:r>
          <w:t>39</w:t>
        </w:r>
        <w:r>
          <w:fldChar w:fldCharType="end"/>
        </w:r>
      </w:hyperlink>
    </w:p>
    <w:p>
      <w:pPr>
        <w:pStyle w:val="TOC2"/>
        <w:tabs>
          <w:tab w:val="right" w:leader="dot" w:pos="8306"/>
        </w:tabs>
      </w:pPr>
      <w:hyperlink w:anchor="_Toc28094" w:history="1">
        <w:r>
          <w:rPr>
            <w:rFonts w:ascii="仿宋" w:eastAsia="仿宋" w:hAnsi="仿宋" w:cs="仿宋" w:hint="eastAsia"/>
            <w:lang w:eastAsia="zh-CN"/>
          </w:rPr>
          <w:t>(二)、研发规划与投入</w:t>
        </w:r>
        <w:r>
          <w:tab/>
        </w:r>
        <w:r>
          <w:fldChar w:fldCharType="begin"/>
        </w:r>
        <w:r>
          <w:instrText xml:space="preserve"> PAGEREF _Toc28094 \h </w:instrText>
        </w:r>
        <w:r>
          <w:fldChar w:fldCharType="separate"/>
        </w:r>
        <w:r>
          <w:t>40</w:t>
        </w:r>
        <w:r>
          <w:fldChar w:fldCharType="end"/>
        </w:r>
      </w:hyperlink>
    </w:p>
    <w:p>
      <w:pPr>
        <w:pStyle w:val="TOC1"/>
        <w:tabs>
          <w:tab w:val="right" w:leader="dot" w:pos="8306"/>
        </w:tabs>
      </w:pPr>
      <w:hyperlink w:anchor="_Toc25506" w:history="1">
        <w:r>
          <w:rPr>
            <w:rFonts w:ascii="仿宋" w:eastAsia="仿宋" w:hAnsi="仿宋" w:cs="仿宋" w:hint="eastAsia"/>
            <w:lang w:eastAsia="zh-CN"/>
          </w:rPr>
          <w:t>十二、超、高速离心机项目财务管理</w:t>
        </w:r>
        <w:r>
          <w:tab/>
        </w:r>
        <w:r>
          <w:fldChar w:fldCharType="begin"/>
        </w:r>
        <w:r>
          <w:instrText xml:space="preserve"> PAGEREF _Toc25506 \h </w:instrText>
        </w:r>
        <w:r>
          <w:fldChar w:fldCharType="separate"/>
        </w:r>
        <w:r>
          <w:t>42</w:t>
        </w:r>
        <w:r>
          <w:fldChar w:fldCharType="end"/>
        </w:r>
      </w:hyperlink>
    </w:p>
    <w:p>
      <w:pPr>
        <w:pStyle w:val="TOC2"/>
        <w:tabs>
          <w:tab w:val="right" w:leader="dot" w:pos="8306"/>
        </w:tabs>
      </w:pPr>
      <w:hyperlink w:anchor="_Toc28554" w:history="1">
        <w:r>
          <w:rPr>
            <w:rFonts w:ascii="仿宋" w:eastAsia="仿宋" w:hAnsi="仿宋" w:cs="仿宋" w:hint="eastAsia"/>
            <w:lang w:eastAsia="zh-CN"/>
          </w:rPr>
          <w:t>(一)、资金需求大</w:t>
        </w:r>
        <w:r>
          <w:tab/>
        </w:r>
        <w:r>
          <w:fldChar w:fldCharType="begin"/>
        </w:r>
        <w:r>
          <w:instrText xml:space="preserve"> PAGEREF _Toc28554 \h </w:instrText>
        </w:r>
        <w:r>
          <w:fldChar w:fldCharType="separate"/>
        </w:r>
        <w:r>
          <w:t>42</w:t>
        </w:r>
        <w:r>
          <w:fldChar w:fldCharType="end"/>
        </w:r>
      </w:hyperlink>
    </w:p>
    <w:p>
      <w:pPr>
        <w:pStyle w:val="TOC2"/>
        <w:tabs>
          <w:tab w:val="right" w:leader="dot" w:pos="8306"/>
        </w:tabs>
      </w:pPr>
      <w:hyperlink w:anchor="_Toc25931" w:history="1">
        <w:r>
          <w:rPr>
            <w:rFonts w:ascii="仿宋" w:eastAsia="仿宋" w:hAnsi="仿宋" w:cs="仿宋" w:hint="eastAsia"/>
            <w:lang w:eastAsia="zh-CN"/>
          </w:rPr>
          <w:t>(二)、研发周期长</w:t>
        </w:r>
        <w:r>
          <w:tab/>
        </w:r>
        <w:r>
          <w:fldChar w:fldCharType="begin"/>
        </w:r>
        <w:r>
          <w:instrText xml:space="preserve"> PAGEREF _Toc25931 \h </w:instrText>
        </w:r>
        <w:r>
          <w:fldChar w:fldCharType="separate"/>
        </w:r>
        <w:r>
          <w:t>43</w:t>
        </w:r>
        <w:r>
          <w:fldChar w:fldCharType="end"/>
        </w:r>
      </w:hyperlink>
    </w:p>
    <w:p>
      <w:pPr>
        <w:pStyle w:val="TOC2"/>
        <w:tabs>
          <w:tab w:val="right" w:leader="dot" w:pos="8306"/>
        </w:tabs>
      </w:pPr>
      <w:hyperlink w:anchor="_Toc20752" w:history="1">
        <w:r>
          <w:rPr>
            <w:rFonts w:ascii="仿宋" w:eastAsia="仿宋" w:hAnsi="仿宋" w:cs="仿宋" w:hint="eastAsia"/>
            <w:lang w:eastAsia="zh-CN"/>
          </w:rPr>
          <w:t>(三)、市场风险大</w:t>
        </w:r>
        <w:r>
          <w:tab/>
        </w:r>
        <w:r>
          <w:fldChar w:fldCharType="begin"/>
        </w:r>
        <w:r>
          <w:instrText xml:space="preserve"> PAGEREF _Toc20752 \h </w:instrText>
        </w:r>
        <w:r>
          <w:fldChar w:fldCharType="separate"/>
        </w:r>
        <w:r>
          <w:t>44</w:t>
        </w:r>
        <w:r>
          <w:fldChar w:fldCharType="end"/>
        </w:r>
      </w:hyperlink>
    </w:p>
    <w:p>
      <w:pPr>
        <w:pStyle w:val="TOC2"/>
        <w:tabs>
          <w:tab w:val="right" w:leader="dot" w:pos="8306"/>
        </w:tabs>
      </w:pPr>
      <w:hyperlink w:anchor="_Toc6742" w:history="1">
        <w:r>
          <w:rPr>
            <w:rFonts w:ascii="仿宋" w:eastAsia="仿宋" w:hAnsi="仿宋" w:cs="仿宋" w:hint="eastAsia"/>
            <w:lang w:eastAsia="zh-CN"/>
          </w:rPr>
          <w:t>(四)、利润率高</w:t>
        </w:r>
        <w:r>
          <w:tab/>
        </w:r>
        <w:r>
          <w:fldChar w:fldCharType="begin"/>
        </w:r>
        <w:r>
          <w:instrText xml:space="preserve"> PAGEREF _Toc6742 \h </w:instrText>
        </w:r>
        <w:r>
          <w:fldChar w:fldCharType="separate"/>
        </w:r>
        <w:r>
          <w:t>47</w:t>
        </w:r>
        <w:r>
          <w:fldChar w:fldCharType="end"/>
        </w:r>
      </w:hyperlink>
    </w:p>
    <w:p>
      <w:pPr>
        <w:pStyle w:val="TOC1"/>
        <w:tabs>
          <w:tab w:val="right" w:leader="dot" w:pos="8306"/>
        </w:tabs>
      </w:pPr>
      <w:hyperlink w:anchor="_Toc32182" w:history="1">
        <w:r>
          <w:rPr>
            <w:rFonts w:ascii="仿宋" w:eastAsia="仿宋" w:hAnsi="仿宋" w:cs="仿宋" w:hint="eastAsia"/>
            <w:lang w:eastAsia="zh-CN"/>
          </w:rPr>
          <w:t>十三、利益相关者分析与沟通计划</w:t>
        </w:r>
        <w:r>
          <w:tab/>
        </w:r>
        <w:r>
          <w:fldChar w:fldCharType="begin"/>
        </w:r>
        <w:r>
          <w:instrText xml:space="preserve"> PAGEREF _Toc32182 \h </w:instrText>
        </w:r>
        <w:r>
          <w:fldChar w:fldCharType="separate"/>
        </w:r>
        <w:r>
          <w:t>49</w:t>
        </w:r>
        <w:r>
          <w:fldChar w:fldCharType="end"/>
        </w:r>
      </w:hyperlink>
    </w:p>
    <w:p>
      <w:pPr>
        <w:pStyle w:val="TOC2"/>
        <w:tabs>
          <w:tab w:val="right" w:leader="dot" w:pos="8306"/>
        </w:tabs>
      </w:pPr>
      <w:hyperlink w:anchor="_Toc10030" w:history="1">
        <w:r>
          <w:rPr>
            <w:rFonts w:ascii="仿宋" w:eastAsia="仿宋" w:hAnsi="仿宋" w:cs="仿宋" w:hint="eastAsia"/>
            <w:lang w:eastAsia="zh-CN"/>
          </w:rPr>
          <w:t>(一)、利益相关者分析</w:t>
        </w:r>
        <w:r>
          <w:tab/>
        </w:r>
        <w:r>
          <w:fldChar w:fldCharType="begin"/>
        </w:r>
        <w:r>
          <w:instrText xml:space="preserve"> PAGEREF _Toc10030 \h </w:instrText>
        </w:r>
        <w:r>
          <w:fldChar w:fldCharType="separate"/>
        </w:r>
        <w:r>
          <w:t>49</w:t>
        </w:r>
        <w:r>
          <w:fldChar w:fldCharType="end"/>
        </w:r>
      </w:hyperlink>
    </w:p>
    <w:p>
      <w:pPr>
        <w:pStyle w:val="TOC2"/>
        <w:tabs>
          <w:tab w:val="right" w:leader="dot" w:pos="8306"/>
        </w:tabs>
      </w:pPr>
      <w:hyperlink w:anchor="_Toc15468" w:history="1">
        <w:r>
          <w:rPr>
            <w:rFonts w:ascii="仿宋" w:eastAsia="仿宋" w:hAnsi="仿宋" w:cs="仿宋" w:hint="eastAsia"/>
            <w:lang w:eastAsia="zh-CN"/>
          </w:rPr>
          <w:t>(二)、沟通计划</w:t>
        </w:r>
        <w:r>
          <w:tab/>
        </w:r>
        <w:r>
          <w:fldChar w:fldCharType="begin"/>
        </w:r>
        <w:r>
          <w:instrText xml:space="preserve"> PAGEREF _Toc15468 \h </w:instrText>
        </w:r>
        <w:r>
          <w:fldChar w:fldCharType="separate"/>
        </w:r>
        <w:r>
          <w:t>50</w:t>
        </w:r>
        <w:r>
          <w:fldChar w:fldCharType="end"/>
        </w:r>
      </w:hyperlink>
    </w:p>
    <w:p>
      <w:pPr>
        <w:pStyle w:val="TOC1"/>
        <w:tabs>
          <w:tab w:val="right" w:leader="dot" w:pos="8306"/>
        </w:tabs>
      </w:pPr>
      <w:hyperlink w:anchor="_Toc25199" w:history="1">
        <w:r>
          <w:rPr>
            <w:rFonts w:ascii="仿宋" w:eastAsia="仿宋" w:hAnsi="仿宋" w:cs="仿宋" w:hint="eastAsia"/>
            <w:lang w:eastAsia="zh-CN"/>
          </w:rPr>
          <w:t>十四、超、高速离心机项目工程方案分析</w:t>
        </w:r>
        <w:r>
          <w:tab/>
        </w:r>
        <w:r>
          <w:fldChar w:fldCharType="begin"/>
        </w:r>
        <w:r>
          <w:instrText xml:space="preserve"> PAGEREF _Toc25199 \h </w:instrText>
        </w:r>
        <w:r>
          <w:fldChar w:fldCharType="separate"/>
        </w:r>
        <w:r>
          <w:t>52</w:t>
        </w:r>
        <w:r>
          <w:fldChar w:fldCharType="end"/>
        </w:r>
      </w:hyperlink>
    </w:p>
    <w:p>
      <w:pPr>
        <w:pStyle w:val="TOC2"/>
        <w:tabs>
          <w:tab w:val="right" w:leader="dot" w:pos="8306"/>
        </w:tabs>
      </w:pPr>
      <w:hyperlink w:anchor="_Toc12068" w:history="1">
        <w:r>
          <w:rPr>
            <w:rFonts w:ascii="仿宋" w:eastAsia="仿宋" w:hAnsi="仿宋" w:cs="仿宋" w:hint="eastAsia"/>
            <w:lang w:eastAsia="zh-CN"/>
          </w:rPr>
          <w:t>(一)、建筑工程设计原则</w:t>
        </w:r>
        <w:r>
          <w:tab/>
        </w:r>
        <w:r>
          <w:fldChar w:fldCharType="begin"/>
        </w:r>
        <w:r>
          <w:instrText xml:space="preserve"> PAGEREF _Toc12068 \h </w:instrText>
        </w:r>
        <w:r>
          <w:fldChar w:fldCharType="separate"/>
        </w:r>
        <w:r>
          <w:t>52</w:t>
        </w:r>
        <w:r>
          <w:fldChar w:fldCharType="end"/>
        </w:r>
      </w:hyperlink>
    </w:p>
    <w:p>
      <w:pPr>
        <w:pStyle w:val="TOC2"/>
        <w:tabs>
          <w:tab w:val="right" w:leader="dot" w:pos="8306"/>
        </w:tabs>
      </w:pPr>
      <w:hyperlink w:anchor="_Toc31994" w:history="1">
        <w:r>
          <w:rPr>
            <w:rFonts w:ascii="仿宋" w:eastAsia="仿宋" w:hAnsi="仿宋" w:cs="仿宋" w:hint="eastAsia"/>
            <w:lang w:eastAsia="zh-CN"/>
          </w:rPr>
          <w:t>(二)、土建工程建设指标</w:t>
        </w:r>
        <w:r>
          <w:tab/>
        </w:r>
        <w:r>
          <w:fldChar w:fldCharType="begin"/>
        </w:r>
        <w:r>
          <w:instrText xml:space="preserve"> PAGEREF _Toc31994 \h </w:instrText>
        </w:r>
        <w:r>
          <w:fldChar w:fldCharType="separate"/>
        </w:r>
        <w:r>
          <w:t>55</w:t>
        </w:r>
        <w:r>
          <w:fldChar w:fldCharType="end"/>
        </w:r>
      </w:hyperlink>
    </w:p>
    <w:p>
      <w:pPr>
        <w:pStyle w:val="TOC1"/>
        <w:tabs>
          <w:tab w:val="right" w:leader="dot" w:pos="8306"/>
        </w:tabs>
      </w:pPr>
      <w:hyperlink w:anchor="_Toc26376" w:history="1">
        <w:r>
          <w:rPr>
            <w:rFonts w:ascii="仿宋" w:eastAsia="仿宋" w:hAnsi="仿宋" w:cs="仿宋" w:hint="eastAsia"/>
            <w:lang w:eastAsia="zh-CN"/>
          </w:rPr>
          <w:t>十五、风险识别与分类</w:t>
        </w:r>
        <w:r>
          <w:tab/>
        </w:r>
        <w:r>
          <w:fldChar w:fldCharType="begin"/>
        </w:r>
        <w:r>
          <w:instrText xml:space="preserve"> PAGEREF _Toc26376 \h </w:instrText>
        </w:r>
        <w:r>
          <w:fldChar w:fldCharType="separate"/>
        </w:r>
        <w:r>
          <w:t>57</w:t>
        </w:r>
        <w:r>
          <w:fldChar w:fldCharType="end"/>
        </w:r>
      </w:hyperlink>
    </w:p>
    <w:p>
      <w:pPr>
        <w:pStyle w:val="TOC2"/>
        <w:tabs>
          <w:tab w:val="right" w:leader="dot" w:pos="8306"/>
        </w:tabs>
      </w:pPr>
      <w:hyperlink w:anchor="_Toc8158" w:history="1">
        <w:r>
          <w:rPr>
            <w:rFonts w:ascii="仿宋" w:eastAsia="仿宋" w:hAnsi="仿宋" w:cs="仿宋" w:hint="eastAsia"/>
            <w:lang w:eastAsia="zh-CN"/>
          </w:rPr>
          <w:t>(一)、风险识别</w:t>
        </w:r>
        <w:r>
          <w:tab/>
        </w:r>
        <w:r>
          <w:fldChar w:fldCharType="begin"/>
        </w:r>
        <w:r>
          <w:instrText xml:space="preserve"> PAGEREF _Toc8158 \h </w:instrText>
        </w:r>
        <w:r>
          <w:fldChar w:fldCharType="separate"/>
        </w:r>
        <w:r>
          <w:t>57</w:t>
        </w:r>
        <w:r>
          <w:fldChar w:fldCharType="end"/>
        </w:r>
      </w:hyperlink>
    </w:p>
    <w:p>
      <w:pPr>
        <w:pStyle w:val="TOC2"/>
        <w:tabs>
          <w:tab w:val="right" w:leader="dot" w:pos="8306"/>
        </w:tabs>
      </w:pPr>
      <w:hyperlink w:anchor="_Toc31570" w:history="1">
        <w:r>
          <w:rPr>
            <w:rFonts w:ascii="仿宋" w:eastAsia="仿宋" w:hAnsi="仿宋" w:cs="仿宋" w:hint="eastAsia"/>
            <w:lang w:eastAsia="zh-CN"/>
          </w:rPr>
          <w:t>(二)、风险分类</w:t>
        </w:r>
        <w:r>
          <w:tab/>
        </w:r>
        <w:r>
          <w:fldChar w:fldCharType="begin"/>
        </w:r>
        <w:r>
          <w:instrText xml:space="preserve"> PAGEREF _Toc31570 \h </w:instrText>
        </w:r>
        <w:r>
          <w:fldChar w:fldCharType="separate"/>
        </w:r>
        <w:r>
          <w:t>58</w:t>
        </w:r>
        <w:r>
          <w:fldChar w:fldCharType="end"/>
        </w:r>
      </w:hyperlink>
    </w:p>
    <w:p>
      <w:pPr>
        <w:pStyle w:val="TOC1"/>
        <w:tabs>
          <w:tab w:val="right" w:leader="dot" w:pos="8306"/>
        </w:tabs>
      </w:pPr>
      <w:hyperlink w:anchor="_Toc22084" w:history="1">
        <w:r>
          <w:rPr>
            <w:rFonts w:ascii="仿宋" w:eastAsia="仿宋" w:hAnsi="仿宋" w:cs="仿宋" w:hint="eastAsia"/>
            <w:lang w:eastAsia="zh-CN"/>
          </w:rPr>
          <w:t>十六、超、高速离心机项目实施保障措施</w:t>
        </w:r>
        <w:r>
          <w:tab/>
        </w:r>
        <w:r>
          <w:fldChar w:fldCharType="begin"/>
        </w:r>
        <w:r>
          <w:instrText xml:space="preserve"> PAGEREF _Toc22084 \h </w:instrText>
        </w:r>
        <w:r>
          <w:fldChar w:fldCharType="separate"/>
        </w:r>
        <w:r>
          <w:t>60</w:t>
        </w:r>
        <w:r>
          <w:fldChar w:fldCharType="end"/>
        </w:r>
      </w:hyperlink>
    </w:p>
    <w:p>
      <w:pPr>
        <w:pStyle w:val="TOC2"/>
        <w:tabs>
          <w:tab w:val="right" w:leader="dot" w:pos="8306"/>
        </w:tabs>
      </w:pPr>
      <w:hyperlink w:anchor="_Toc16371" w:history="1">
        <w:r>
          <w:rPr>
            <w:rFonts w:ascii="仿宋" w:eastAsia="仿宋" w:hAnsi="仿宋" w:cs="仿宋" w:hint="eastAsia"/>
            <w:lang w:eastAsia="zh-CN"/>
          </w:rPr>
          <w:t>(一)、超、高速离心机项目实施保障机制</w:t>
        </w:r>
        <w:r>
          <w:tab/>
        </w:r>
        <w:r>
          <w:fldChar w:fldCharType="begin"/>
        </w:r>
        <w:r>
          <w:instrText xml:space="preserve"> PAGEREF _Toc16371 \h </w:instrText>
        </w:r>
        <w:r>
          <w:fldChar w:fldCharType="separate"/>
        </w:r>
        <w:r>
          <w:t>60</w:t>
        </w:r>
        <w:r>
          <w:fldChar w:fldCharType="end"/>
        </w:r>
      </w:hyperlink>
    </w:p>
    <w:p>
      <w:pPr>
        <w:pStyle w:val="TOC2"/>
        <w:tabs>
          <w:tab w:val="right" w:leader="dot" w:pos="8306"/>
        </w:tabs>
      </w:pPr>
      <w:hyperlink w:anchor="_Toc3073" w:history="1">
        <w:r>
          <w:rPr>
            <w:rFonts w:ascii="仿宋" w:eastAsia="仿宋" w:hAnsi="仿宋" w:cs="仿宋" w:hint="eastAsia"/>
            <w:lang w:eastAsia="zh-CN"/>
          </w:rPr>
          <w:t>(二)、超、高速离心机项目法律合规要求</w:t>
        </w:r>
        <w:r>
          <w:tab/>
        </w:r>
        <w:r>
          <w:fldChar w:fldCharType="begin"/>
        </w:r>
        <w:r>
          <w:instrText xml:space="preserve"> PAGEREF _Toc3073 \h </w:instrText>
        </w:r>
        <w:r>
          <w:fldChar w:fldCharType="separate"/>
        </w:r>
        <w:r>
          <w:t>64</w:t>
        </w:r>
        <w:r>
          <w:fldChar w:fldCharType="end"/>
        </w:r>
      </w:hyperlink>
    </w:p>
    <w:p>
      <w:pPr>
        <w:pStyle w:val="TOC2"/>
        <w:tabs>
          <w:tab w:val="right" w:leader="dot" w:pos="8306"/>
        </w:tabs>
      </w:pPr>
      <w:hyperlink w:anchor="_Toc25203" w:history="1">
        <w:r>
          <w:rPr>
            <w:rFonts w:ascii="仿宋" w:eastAsia="仿宋" w:hAnsi="仿宋" w:cs="仿宋" w:hint="eastAsia"/>
            <w:lang w:eastAsia="zh-CN"/>
          </w:rPr>
          <w:t>(三)、超、高速离心机项目合同管理与法律事务</w:t>
        </w:r>
        <w:r>
          <w:tab/>
        </w:r>
        <w:r>
          <w:fldChar w:fldCharType="begin"/>
        </w:r>
        <w:r>
          <w:instrText xml:space="preserve"> PAGEREF _Toc25203 \h </w:instrText>
        </w:r>
        <w:r>
          <w:fldChar w:fldCharType="separate"/>
        </w:r>
        <w:r>
          <w:t>68</w:t>
        </w:r>
        <w:r>
          <w:fldChar w:fldCharType="end"/>
        </w:r>
      </w:hyperlink>
    </w:p>
    <w:p>
      <w:pPr>
        <w:pStyle w:val="TOC2"/>
        <w:tabs>
          <w:tab w:val="right" w:leader="dot" w:pos="8306"/>
        </w:tabs>
      </w:pPr>
      <w:hyperlink w:anchor="_Toc28032" w:history="1">
        <w:r>
          <w:rPr>
            <w:rFonts w:ascii="仿宋" w:eastAsia="仿宋" w:hAnsi="仿宋" w:cs="仿宋" w:hint="eastAsia"/>
            <w:lang w:eastAsia="zh-CN"/>
          </w:rPr>
          <w:t>(四)、超、高速离心机项目知识产权保护策略</w:t>
        </w:r>
        <w:r>
          <w:tab/>
        </w:r>
        <w:r>
          <w:fldChar w:fldCharType="begin"/>
        </w:r>
        <w:r>
          <w:instrText xml:space="preserve"> PAGEREF _Toc28032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99"/>
      <w:r>
        <w:rPr>
          <w:rFonts w:ascii="仿宋" w:eastAsia="仿宋" w:hAnsi="仿宋" w:cs="仿宋" w:hint="eastAsia"/>
          <w:sz w:val="28"/>
          <w:lang w:eastAsia="zh-CN"/>
        </w:rPr>
        <w:t>一、超、高速离心机项目可持续发展</w:t>
      </w:r>
      <w:bookmarkEnd w:id="2"/>
    </w:p>
    <w:p>
      <w:pPr>
        <w:pStyle w:val="Heading2"/>
        <w:rPr>
          <w:rFonts w:ascii="仿宋" w:eastAsia="仿宋" w:hAnsi="仿宋" w:cs="仿宋" w:hint="eastAsia"/>
          <w:lang w:eastAsia="zh-CN"/>
        </w:rPr>
      </w:pPr>
      <w:bookmarkStart w:id="3" w:name="_Toc190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离心机项目中，超、高速离心机项目团队着眼于未来，明确了可持续发展的战略方向。制定的具体可持续发展目标包括降低资源使用、采用环保技术、最大化社会效益等。这一步骤不仅有助于超、高速离心机项目在环保和社会责任方面达到最高标准，也为未来提供了明确的指引，确保超、高速离心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可持续实践的融入超、高速离心机项目管理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高速离心机项目管理周期。从超、高速离心机项目规划开始，超、高速离心机项目团队就考虑了环境和社会的因素。在执行阶段，超、高速离心机项目团队积极推动绿色技术的应用，优化资源利用。此外，关注员工的社会责任，通过培训和沟通活动提高员工对可持续发展的认知，使他们能够在日常工作中践行可持续实践。这些举措不仅为超、高速离心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7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扎根于超、高速离心机项目的可持续发展理念，我们深信环保与社会责任是超、高速离心机项目成功的关键支柱。在超、高速离心机项目的每一步，我们都致力于通过创新和实践，履行对环境和社会的坚定责任。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团队通过引入先进的环保技术、建立高效的废物处理系统以及推动能源节约措施，积极履行环保责任。定期的环保监测和评估确保超、高速离心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超、高速离心机项目不仅致力于自身可持续发展，还注重对社会的回馈。通过支持社区超、高速离心机项目、参与慈善事业、提供培训机会等方式，超、高速离心机项目积极履行社会责任。与当地社区建立积极互动，关注员工的工作与生活平衡，以及员工的身心健康，是超、高速离心机项目在社会责任层面的关键举措。这样的实践不仅增强了超、高速离心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145"/>
      <w:r>
        <w:rPr>
          <w:rFonts w:ascii="仿宋" w:eastAsia="仿宋" w:hAnsi="仿宋" w:cs="仿宋" w:hint="eastAsia"/>
          <w:sz w:val="28"/>
          <w:lang w:eastAsia="zh-CN"/>
        </w:rPr>
        <w:t>二、超、高速离心机项目文档管理</w:t>
      </w:r>
      <w:bookmarkEnd w:id="5"/>
    </w:p>
    <w:p>
      <w:pPr>
        <w:pStyle w:val="Heading2"/>
        <w:rPr>
          <w:rFonts w:ascii="仿宋" w:eastAsia="仿宋" w:hAnsi="仿宋" w:cs="仿宋" w:hint="eastAsia"/>
          <w:lang w:eastAsia="zh-CN"/>
        </w:rPr>
      </w:pPr>
      <w:bookmarkStart w:id="6" w:name="_Toc553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超、高速离心机项目高度重视文档的质量和准确性，以支持超、高速离心机项目的各项活动和决策。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文档的编制始于超、高速离心机项目计划的初期，我们制定了详细的文档编制计划，明确了每个文档的内容、格式和编写责任人。在超、高速离心机项目启动阶段，我们首先编制了超、高速离心机项目章程，明确定义了超、高速离心机项目的目标、范围、风险等关键要素。随后，超、高速离心机项目团队根据计划陆续编制了需求文档、设计文档、测试文档等各类文档，确保超、高速离心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高速离心机项目管理中的重要环节，旨在确保超、高速离心机项目文档符合质量标准和超、高速离心机项目需求。在超、高速离心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高速离心机项目相关利益方和专业领域的专家对文档进行独立审查。这有助于获取更全面、客观的反馈，确保超、高速离心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超、高速离心机项目在文档编制与审查方面建立了严格的管理机制，通过规范的流程和多维度的审查，确保超、高速离心机项目文档的质量、准确性和可靠性，为超、高速离心机项目的顺利推进提供了有力支持。</w:t>
      </w:r>
    </w:p>
    <w:p>
      <w:pPr>
        <w:pStyle w:val="Heading2"/>
        <w:ind w:firstLine="560" w:firstLineChars="200"/>
        <w:rPr>
          <w:rFonts w:ascii="仿宋" w:eastAsia="仿宋" w:hAnsi="仿宋" w:cs="仿宋" w:hint="eastAsia"/>
          <w:sz w:val="28"/>
          <w:lang w:eastAsia="zh-CN"/>
        </w:rPr>
      </w:pPr>
      <w:bookmarkStart w:id="7" w:name="_Toc2209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在超、高速离心机项目中，我们致力于优化文档发布与分发过程，以确保信息的高效传递和团队间协作的顺畅进行。以下是我们采取的关键优化策略：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我们通过多渠道发布文档，包括电子邮件、超、高速离心机项目管理平台、内部网站等，以满足不同团队成员的偏好和需求。多渠道发布确保了信息的全面覆盖。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我们采用了精细的权限控制，确保只有授权人员可以访问敏感信息。这种安全措施保护了超、高速离心机项目文档的机密性，防止了未经授权的信息泄露。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28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高速离心机项目生命周期中一个至关重要的环节，直接关系到超、高速离心机项目信息的长期保存和历史记录的完整性。在超、高速离心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06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298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超、高速离心机项目的主要产品是XXXX，预计年产值为XXX万元。这一产品在市场中占据着重要的地位，其广泛的应用范围使得该超、高速离心机项目的市场前景非常广阔。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高速离心机项目的xxx产品作为重要的原材料之一，将在多个领域发挥关键作用。其在建筑、交通、能源等方面的广泛应用将为整个产业链提供强大的支持，形成产业协同效应。超、高速离心机项目的年产值XXX万XXX万XXX万万元不仅反映了其在市场上的巨大潜力，更预示着它对国民经济的积极贡献。这种关联度高、涉及面广的产业关系，使得该超、高速离心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712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总征地面积为XXXX平方米，相当于约XX.XX亩，其中净用地面积为XXXX平方米，红线范围内相当于约XX.XX亩。这一用地规模充分考虑了超、高速离心机项目的建设需求，保障了超、高速离心机项目在合适的空间内得以充分发展。超、高速离心机项目规划的总建筑面积为XXXX平方米，其中主体工程建设占XXXX平方米，计容建筑面积达XXXX平方米。预计建筑工程的投资将达到XXXX万元，为超、高速离心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计划购置的设备共计XXXX台（套），设备购置费用为XXXX万元。这一设备购置计划充分考虑到超、高速离心机项目的生产需求和技术要求，确保了超、高速离心机项目在生产运营中具备先进的技术装备和高效的生产能力。设备的合理配置将为超、高速离心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计划总投资为XXXX万元，预计年实现营业收入为XXXX万元。这一产能规模的设定旨在确保超、高速离心机项目能够在投资与回报之间取得平衡，实现长期可持续的发展。超、高速离心机项目的总投资充分考虑到各个方面的需求，包括用地建设、设备购置等多个环节，以确保超、高速离心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764"/>
      <w:r>
        <w:rPr>
          <w:rFonts w:ascii="仿宋" w:eastAsia="仿宋" w:hAnsi="仿宋" w:cs="仿宋" w:hint="eastAsia"/>
          <w:sz w:val="28"/>
          <w:lang w:eastAsia="zh-CN"/>
        </w:rPr>
        <w:t>四、超、高速离心机项目危机管理</w:t>
      </w:r>
      <w:bookmarkEnd w:id="12"/>
    </w:p>
    <w:p>
      <w:pPr>
        <w:pStyle w:val="Heading2"/>
        <w:rPr>
          <w:rFonts w:ascii="仿宋" w:eastAsia="仿宋" w:hAnsi="仿宋" w:cs="仿宋" w:hint="eastAsia"/>
          <w:lang w:eastAsia="zh-CN"/>
        </w:rPr>
      </w:pPr>
      <w:bookmarkStart w:id="13" w:name="_Toc2381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离心机项目危机管理中，危机预警与识别是确保超、高速离心机项目稳健运行的核心步骤。通过建立全面的监测机制，超、高速离心机项目团队旨在及时发现和理解潜在的风险和危机因素，以便采取及时的预防和应对措施，确保超、高速离心机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首先，通过深入的风险评估，超、高速离心机项目团队全面分析了整个超、高速离心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高速离心机项目团队着重于明确定义超、高速离心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高速离心机项目进展的持续监控，团队能够及时发现潜在问题并作出迅速反应。超、高速离心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在这一阶段，团队的专业素养和反应速度将发挥至关重要的作用，以确保潜在危机能够在初期得到有效的处理，最大程度地减轻负面影响。通过危机预警与识别，超、高速离心机项目得以更有序、可控地推进。</w:t>
      </w:r>
    </w:p>
    <w:p>
      <w:pPr>
        <w:pStyle w:val="Heading2"/>
        <w:ind w:firstLine="560" w:firstLineChars="200"/>
        <w:rPr>
          <w:rFonts w:ascii="仿宋" w:eastAsia="仿宋" w:hAnsi="仿宋" w:cs="仿宋" w:hint="eastAsia"/>
          <w:sz w:val="28"/>
          <w:lang w:eastAsia="zh-CN"/>
        </w:rPr>
      </w:pPr>
      <w:bookmarkStart w:id="14" w:name="_Toc351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在危机发生时，超、高速离心机项目团队立即行动，成立了应急小组。该小组的任务是迅速制定并实施紧急应对措施，以最小化潜在损失。以下是采取的主要措施：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暂停超、高速离心机项目进度：为遏制危机蔓延，超、高速离心机项目暂时停止进行，以便全面评估当前状况。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资源重新分配：重新评估超、高速离心机项目资源的分配，确保最大限度地减小损失。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实时沟通：与关键利益相关者建立实时沟通机制，向他们传递超、高速离心机项目危机的实际状况，保障超、高速离心机项目核心利益。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在紧急应对的同时，超、高速离心机项目团队强调了团队协作和有效沟通的重要性。以下是团队协作的关键举措：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信息共享机制：建立了信息共享平台，确保团队成员能够及时获取超、高速离心机项目危机的实时信息。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领导者沟通：超、高速离心机项目领导者通过定期会议和即时沟通工具，指导团队应对危机，保持团队稳定运行。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随着危机得到初步控制，超、高速离心机项目团队转向制定恢复计划，以确保超、高速离心机项目能够从中迅速恢复。主要恢复计划包括：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修复受损的进度计划：重新评估超、高速离心机项目进度，制定修复计划，确保超、高速离心机项目尽快回归正常进程。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重新调整资源分配：优化资源分配，确保超、高速离心机项目在有限资源下高效运转。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风险管理机制加强：对超、高速离心机项目风险进行全面评估，制定更强化的风险管理策略，以预防未来可能的危机。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4194"/>
      <w:r>
        <w:rPr>
          <w:rFonts w:ascii="仿宋" w:eastAsia="仿宋" w:hAnsi="仿宋" w:cs="仿宋" w:hint="eastAsia"/>
          <w:sz w:val="28"/>
          <w:lang w:eastAsia="zh-CN"/>
        </w:rPr>
        <w:t>五、超、高速离心机项目绩效评估</w:t>
      </w:r>
      <w:bookmarkEnd w:id="15"/>
    </w:p>
    <w:p>
      <w:pPr>
        <w:pStyle w:val="Heading2"/>
        <w:rPr>
          <w:rFonts w:ascii="仿宋" w:eastAsia="仿宋" w:hAnsi="仿宋" w:cs="仿宋" w:hint="eastAsia"/>
          <w:lang w:eastAsia="zh-CN"/>
        </w:rPr>
      </w:pPr>
      <w:bookmarkStart w:id="16" w:name="_Toc1257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离心机项目中，我们设计了一套全面的绩效评估指标，以确保超、高速离心机项目的可控和成功交付。这些指标跨足超、高速离心机项目目标、成本、进度和质量等多个维度，为我们提供了全面洞察超、高速离心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目标达成率是我们关注的首要指标。我们设定了明确的目标，并通过定期监测和评估，迅速发现并应对潜在的目标偏差。这为超、高速离心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成本绩效是另一个核心关注点。通过实际成本与预算成本的对比分析，我们深入了解成本差异的原因，及时调整资源分配，保持超、高速离心机项目在经济效益方面的合理水平。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进度作为关键的绩效指标之一，得到了精心的关注。我们制定了详细的超、高速离心机项目进度计划，并设立了进度符合度指标，确保实际进度与计划进度保持一致。这使我们能够快速发现和解决潜在的进度问题，保持超、高速离心机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高速离心机项目绩效的不可或缺的一环。我们引入了一系列的质量标准和客户满意度指标，以确保超、高速离心机项目交付的成果在质量上达到或超越预期水平。通过持续监测这些指标，我们努力提升超、高速离心机项目整体质量水平，为超、高速离心机项目的成功交付提供有力保障。通过这些科学且全面的绩效评估，我们能够更好地引导超、高速离心机项目的持续改进，确保超、高速离心机项目目标的顺利达成。</w:t>
      </w:r>
    </w:p>
    <w:p>
      <w:pPr>
        <w:pStyle w:val="Heading2"/>
        <w:ind w:firstLine="560" w:firstLineChars="200"/>
        <w:rPr>
          <w:rFonts w:ascii="仿宋" w:eastAsia="仿宋" w:hAnsi="仿宋" w:cs="仿宋" w:hint="eastAsia"/>
          <w:sz w:val="28"/>
          <w:lang w:eastAsia="zh-CN"/>
        </w:rPr>
      </w:pPr>
      <w:bookmarkStart w:id="17" w:name="_Toc841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绩效评估是超、高速离心机项目中的关键环节，为确保超、高速离心机项目达到预期目标，我们采用了多层次、多维度的绩效评估方法。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高速离心机项目的战略目标对齐，确保每个决策和行动都与超、高速离心机项目整体目标保持一致。团队会定期召开战略对齐会议，审视当前工作与超、高速离心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高速离心机项目进度、质量、成本和风险等方面。这些指标通过数据收集和分析，为超、高速离心机项目管理团队提供了客观的评估依据。例如，我们通过超、高速离心机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超、高速离心机项目内部，还考虑了超、高速离心机项目对外部环境的影响。我们定期进行干系人满意度调查，以了解各利益相关方对超、高速离心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这种多层次、多角度的绩效评估方法，使得我们能够全面了解超、高速离心机项目的运行状态，及时做出调整，确保超、高速离心机项目在不断变化的环境中保持稳健前行。</w:t>
      </w:r>
    </w:p>
    <w:p>
      <w:pPr>
        <w:pStyle w:val="Heading2"/>
        <w:ind w:firstLine="560" w:firstLineChars="200"/>
        <w:rPr>
          <w:rFonts w:ascii="仿宋" w:eastAsia="仿宋" w:hAnsi="仿宋" w:cs="仿宋" w:hint="eastAsia"/>
          <w:sz w:val="28"/>
          <w:lang w:eastAsia="zh-CN"/>
        </w:rPr>
      </w:pPr>
      <w:bookmarkStart w:id="18" w:name="_Toc1406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为了确保超、高速离心机项目的有效管理和不断优化，我们采用了精心设计的绩效评估周期。这个周期旨在实现灵活、实时和全面的评估，以适应超、高速离心机项目执行中的各种挑战。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高速离心机项目的不同需求，分为短期、中期和长期。短期评估关注每个迭代或工作周期，以及时发现和解决当前任务中的问题。中期评估涵盖几个迭代，深入了解整体超、高速离心机项目的趋势和性能。长期评估则着眼于整个超、高速离心机项目阶段，确保超、高速离心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超、高速离心机项目管理工具和协作平台，团队成员能够随时更新和分享超、高速离心机项目数据。这种实时性的反馈机制使我们能够及时察觉潜在问题，快速调整，保持超、高速离心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高速离心机项目的决策制定密不可分。每个周期的超、高速离心机项目回顾会议成为集体总结经验、识别问题深层次原因并找到创新解决方案的平台。这种定期的反思与调整机制使超、高速离心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4550"/>
      <w:r>
        <w:rPr>
          <w:rFonts w:ascii="仿宋" w:eastAsia="仿宋" w:hAnsi="仿宋" w:cs="仿宋" w:hint="eastAsia"/>
          <w:sz w:val="28"/>
          <w:lang w:eastAsia="zh-CN"/>
        </w:rPr>
        <w:t>六、超、高速离心机项目概论</w:t>
      </w:r>
      <w:bookmarkEnd w:id="19"/>
    </w:p>
    <w:p>
      <w:pPr>
        <w:pStyle w:val="Heading2"/>
        <w:rPr>
          <w:rFonts w:ascii="仿宋" w:eastAsia="仿宋" w:hAnsi="仿宋" w:cs="仿宋" w:hint="eastAsia"/>
          <w:lang w:eastAsia="zh-CN"/>
        </w:rPr>
      </w:pPr>
      <w:bookmarkStart w:id="20" w:name="_Toc870"/>
      <w:r>
        <w:rPr>
          <w:rFonts w:ascii="仿宋" w:eastAsia="仿宋" w:hAnsi="仿宋" w:cs="仿宋" w:hint="eastAsia"/>
          <w:lang w:eastAsia="zh-CN"/>
        </w:rPr>
        <w:t>(一)、超、高速离心机项目概况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的起源追溯至对市场的深入洞察。市场的不断演变与变革为超、高速离心机项目提供了难得的机遇。当前市场存在的需求缺口和变革的大环境共同构成了超、高速离心机项目的背景。这个超、高速离心机项目旨在充分利用市场机遇，填补行业中尚未满足的需求，为客户提供全新的解决方案。市场的变革和需求的增长使得这个超、高速离心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超、高速离心机项目名称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正式命名为超、高速离心机。这个名称不仅仅是一个标识，更代表了超、高速离心机项目的核心理念和愿景。它蕴含着超、高速离心机项目所要解决问题的关键字，具有强烈的表达和辨识度，为超、高速离心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超、高速离心机项目目标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https://d.book118.com/095211123333011103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9749A1"/>
    <w:rsid w:val="609749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21112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2024-02-06T10:35:00Z</dcterms:created>
  <dcterms:modified xsi:type="dcterms:W3CDTF">2024-02-06T10:36:07Z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C4323341249C45A8914A44542A3636A9_11</vt:lpwstr>
  </property>
  <property fmtid="{D5CDD505-2E9C-101B-9397-08002B2CF9AE}" pid="3" name="KSOProductBuildVer">
    <vt:lpwstr>2052-12.1.0.16250</vt:lpwstr>
  </property>
</Properties>
</file>