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91" w:history="1">
        <w:r>
          <w:rPr>
            <w:rFonts w:ascii="仿宋" w:eastAsia="仿宋" w:hAnsi="仿宋" w:cs="仿宋" w:hint="eastAsia"/>
            <w:lang w:eastAsia="zh-CN"/>
          </w:rPr>
          <w:t>序言</w:t>
        </w:r>
        <w:r>
          <w:tab/>
        </w:r>
        <w:r>
          <w:fldChar w:fldCharType="begin"/>
        </w:r>
        <w:r>
          <w:instrText xml:space="preserve"> PAGEREF _Toc22791 \h </w:instrText>
        </w:r>
        <w:r>
          <w:fldChar w:fldCharType="separate"/>
        </w:r>
        <w:r>
          <w:t>3</w:t>
        </w:r>
        <w:r>
          <w:fldChar w:fldCharType="end"/>
        </w:r>
      </w:hyperlink>
    </w:p>
    <w:p>
      <w:pPr>
        <w:pStyle w:val="TOC1"/>
        <w:tabs>
          <w:tab w:val="right" w:leader="dot" w:pos="8306"/>
        </w:tabs>
      </w:pPr>
      <w:hyperlink w:anchor="_Toc6787" w:history="1">
        <w:r>
          <w:rPr>
            <w:rFonts w:ascii="仿宋" w:eastAsia="仿宋" w:hAnsi="仿宋" w:cs="仿宋" w:hint="eastAsia"/>
            <w:lang w:eastAsia="zh-CN"/>
          </w:rPr>
          <w:t>一、产品规划分析</w:t>
        </w:r>
        <w:r>
          <w:tab/>
        </w:r>
        <w:r>
          <w:fldChar w:fldCharType="begin"/>
        </w:r>
        <w:r>
          <w:instrText xml:space="preserve"> PAGEREF _Toc6787 \h </w:instrText>
        </w:r>
        <w:r>
          <w:fldChar w:fldCharType="separate"/>
        </w:r>
        <w:r>
          <w:t>3</w:t>
        </w:r>
        <w:r>
          <w:fldChar w:fldCharType="end"/>
        </w:r>
      </w:hyperlink>
    </w:p>
    <w:p>
      <w:pPr>
        <w:pStyle w:val="TOC2"/>
        <w:tabs>
          <w:tab w:val="right" w:leader="dot" w:pos="8306"/>
        </w:tabs>
      </w:pPr>
      <w:hyperlink w:anchor="_Toc6584" w:history="1">
        <w:r>
          <w:rPr>
            <w:rFonts w:ascii="仿宋" w:eastAsia="仿宋" w:hAnsi="仿宋" w:cs="仿宋" w:hint="eastAsia"/>
            <w:lang w:eastAsia="zh-CN"/>
          </w:rPr>
          <w:t>(一)、产品规划</w:t>
        </w:r>
        <w:r>
          <w:tab/>
        </w:r>
        <w:r>
          <w:fldChar w:fldCharType="begin"/>
        </w:r>
        <w:r>
          <w:instrText xml:space="preserve"> PAGEREF _Toc6584 \h </w:instrText>
        </w:r>
        <w:r>
          <w:fldChar w:fldCharType="separate"/>
        </w:r>
        <w:r>
          <w:t>3</w:t>
        </w:r>
        <w:r>
          <w:fldChar w:fldCharType="end"/>
        </w:r>
      </w:hyperlink>
    </w:p>
    <w:p>
      <w:pPr>
        <w:pStyle w:val="TOC2"/>
        <w:tabs>
          <w:tab w:val="right" w:leader="dot" w:pos="8306"/>
        </w:tabs>
      </w:pPr>
      <w:hyperlink w:anchor="_Toc20301" w:history="1">
        <w:r>
          <w:rPr>
            <w:rFonts w:ascii="仿宋" w:eastAsia="仿宋" w:hAnsi="仿宋" w:cs="仿宋" w:hint="eastAsia"/>
            <w:lang w:eastAsia="zh-CN"/>
          </w:rPr>
          <w:t>(二)、建设规模</w:t>
        </w:r>
        <w:r>
          <w:tab/>
        </w:r>
        <w:r>
          <w:fldChar w:fldCharType="begin"/>
        </w:r>
        <w:r>
          <w:instrText xml:space="preserve"> PAGEREF _Toc20301 \h </w:instrText>
        </w:r>
        <w:r>
          <w:fldChar w:fldCharType="separate"/>
        </w:r>
        <w:r>
          <w:t>4</w:t>
        </w:r>
        <w:r>
          <w:fldChar w:fldCharType="end"/>
        </w:r>
      </w:hyperlink>
    </w:p>
    <w:p>
      <w:pPr>
        <w:pStyle w:val="TOC1"/>
        <w:tabs>
          <w:tab w:val="right" w:leader="dot" w:pos="8306"/>
        </w:tabs>
      </w:pPr>
      <w:hyperlink w:anchor="_Toc23142" w:history="1">
        <w:r>
          <w:rPr>
            <w:rFonts w:ascii="仿宋" w:eastAsia="仿宋" w:hAnsi="仿宋" w:cs="仿宋" w:hint="eastAsia"/>
            <w:lang w:eastAsia="zh-CN"/>
          </w:rPr>
          <w:t>二、计算器项目概论</w:t>
        </w:r>
        <w:r>
          <w:tab/>
        </w:r>
        <w:r>
          <w:fldChar w:fldCharType="begin"/>
        </w:r>
        <w:r>
          <w:instrText xml:space="preserve"> PAGEREF _Toc23142 \h </w:instrText>
        </w:r>
        <w:r>
          <w:fldChar w:fldCharType="separate"/>
        </w:r>
        <w:r>
          <w:t>5</w:t>
        </w:r>
        <w:r>
          <w:fldChar w:fldCharType="end"/>
        </w:r>
      </w:hyperlink>
    </w:p>
    <w:p>
      <w:pPr>
        <w:pStyle w:val="TOC2"/>
        <w:tabs>
          <w:tab w:val="right" w:leader="dot" w:pos="8306"/>
        </w:tabs>
      </w:pPr>
      <w:hyperlink w:anchor="_Toc9537" w:history="1">
        <w:r>
          <w:rPr>
            <w:rFonts w:ascii="仿宋" w:eastAsia="仿宋" w:hAnsi="仿宋" w:cs="仿宋" w:hint="eastAsia"/>
            <w:lang w:eastAsia="zh-CN"/>
          </w:rPr>
          <w:t>(一)、计算器项目概况</w:t>
        </w:r>
        <w:r>
          <w:tab/>
        </w:r>
        <w:r>
          <w:fldChar w:fldCharType="begin"/>
        </w:r>
        <w:r>
          <w:instrText xml:space="preserve"> PAGEREF _Toc9537 \h </w:instrText>
        </w:r>
        <w:r>
          <w:fldChar w:fldCharType="separate"/>
        </w:r>
        <w:r>
          <w:t>5</w:t>
        </w:r>
        <w:r>
          <w:fldChar w:fldCharType="end"/>
        </w:r>
      </w:hyperlink>
    </w:p>
    <w:p>
      <w:pPr>
        <w:pStyle w:val="TOC2"/>
        <w:tabs>
          <w:tab w:val="right" w:leader="dot" w:pos="8306"/>
        </w:tabs>
      </w:pPr>
      <w:hyperlink w:anchor="_Toc28970" w:history="1">
        <w:r>
          <w:rPr>
            <w:rFonts w:ascii="仿宋" w:eastAsia="仿宋" w:hAnsi="仿宋" w:cs="仿宋" w:hint="eastAsia"/>
            <w:lang w:eastAsia="zh-CN"/>
          </w:rPr>
          <w:t>(二)、计算器项目目标</w:t>
        </w:r>
        <w:r>
          <w:tab/>
        </w:r>
        <w:r>
          <w:fldChar w:fldCharType="begin"/>
        </w:r>
        <w:r>
          <w:instrText xml:space="preserve"> PAGEREF _Toc28970 \h </w:instrText>
        </w:r>
        <w:r>
          <w:fldChar w:fldCharType="separate"/>
        </w:r>
        <w:r>
          <w:t>7</w:t>
        </w:r>
        <w:r>
          <w:fldChar w:fldCharType="end"/>
        </w:r>
      </w:hyperlink>
    </w:p>
    <w:p>
      <w:pPr>
        <w:pStyle w:val="TOC2"/>
        <w:tabs>
          <w:tab w:val="right" w:leader="dot" w:pos="8306"/>
        </w:tabs>
      </w:pPr>
      <w:hyperlink w:anchor="_Toc30002" w:history="1">
        <w:r>
          <w:rPr>
            <w:rFonts w:ascii="仿宋" w:eastAsia="仿宋" w:hAnsi="仿宋" w:cs="仿宋" w:hint="eastAsia"/>
            <w:lang w:eastAsia="zh-CN"/>
          </w:rPr>
          <w:t>(三)、计算器项目提出的理由</w:t>
        </w:r>
        <w:r>
          <w:tab/>
        </w:r>
        <w:r>
          <w:fldChar w:fldCharType="begin"/>
        </w:r>
        <w:r>
          <w:instrText xml:space="preserve"> PAGEREF _Toc30002 \h </w:instrText>
        </w:r>
        <w:r>
          <w:fldChar w:fldCharType="separate"/>
        </w:r>
        <w:r>
          <w:t>8</w:t>
        </w:r>
        <w:r>
          <w:fldChar w:fldCharType="end"/>
        </w:r>
      </w:hyperlink>
    </w:p>
    <w:p>
      <w:pPr>
        <w:pStyle w:val="TOC2"/>
        <w:tabs>
          <w:tab w:val="right" w:leader="dot" w:pos="8306"/>
        </w:tabs>
      </w:pPr>
      <w:hyperlink w:anchor="_Toc10815" w:history="1">
        <w:r>
          <w:rPr>
            <w:rFonts w:ascii="仿宋" w:eastAsia="仿宋" w:hAnsi="仿宋" w:cs="仿宋" w:hint="eastAsia"/>
            <w:lang w:eastAsia="zh-CN"/>
          </w:rPr>
          <w:t>(四)、计算器项目意义</w:t>
        </w:r>
        <w:r>
          <w:tab/>
        </w:r>
        <w:r>
          <w:fldChar w:fldCharType="begin"/>
        </w:r>
        <w:r>
          <w:instrText xml:space="preserve"> PAGEREF _Toc10815 \h </w:instrText>
        </w:r>
        <w:r>
          <w:fldChar w:fldCharType="separate"/>
        </w:r>
        <w:r>
          <w:t>9</w:t>
        </w:r>
        <w:r>
          <w:fldChar w:fldCharType="end"/>
        </w:r>
      </w:hyperlink>
    </w:p>
    <w:p>
      <w:pPr>
        <w:pStyle w:val="TOC2"/>
        <w:tabs>
          <w:tab w:val="right" w:leader="dot" w:pos="8306"/>
        </w:tabs>
      </w:pPr>
      <w:hyperlink w:anchor="_Toc7767" w:history="1">
        <w:r>
          <w:rPr>
            <w:rFonts w:ascii="仿宋" w:eastAsia="仿宋" w:hAnsi="仿宋" w:cs="仿宋" w:hint="eastAsia"/>
            <w:lang w:eastAsia="zh-CN"/>
          </w:rPr>
          <w:t>(五)、计算器项目背景</w:t>
        </w:r>
        <w:r>
          <w:tab/>
        </w:r>
        <w:r>
          <w:fldChar w:fldCharType="begin"/>
        </w:r>
        <w:r>
          <w:instrText xml:space="preserve"> PAGEREF _Toc7767 \h </w:instrText>
        </w:r>
        <w:r>
          <w:fldChar w:fldCharType="separate"/>
        </w:r>
        <w:r>
          <w:t>10</w:t>
        </w:r>
        <w:r>
          <w:fldChar w:fldCharType="end"/>
        </w:r>
      </w:hyperlink>
    </w:p>
    <w:p>
      <w:pPr>
        <w:pStyle w:val="TOC1"/>
        <w:tabs>
          <w:tab w:val="right" w:leader="dot" w:pos="8306"/>
        </w:tabs>
      </w:pPr>
      <w:hyperlink w:anchor="_Toc17477" w:history="1">
        <w:r>
          <w:rPr>
            <w:rFonts w:ascii="仿宋" w:eastAsia="仿宋" w:hAnsi="仿宋" w:cs="仿宋" w:hint="eastAsia"/>
            <w:lang w:eastAsia="zh-CN"/>
          </w:rPr>
          <w:t>三、计算器项目建设背景及必要性分析</w:t>
        </w:r>
        <w:r>
          <w:tab/>
        </w:r>
        <w:r>
          <w:fldChar w:fldCharType="begin"/>
        </w:r>
        <w:r>
          <w:instrText xml:space="preserve"> PAGEREF _Toc17477 \h </w:instrText>
        </w:r>
        <w:r>
          <w:fldChar w:fldCharType="separate"/>
        </w:r>
        <w:r>
          <w:t>11</w:t>
        </w:r>
        <w:r>
          <w:fldChar w:fldCharType="end"/>
        </w:r>
      </w:hyperlink>
    </w:p>
    <w:p>
      <w:pPr>
        <w:pStyle w:val="TOC2"/>
        <w:tabs>
          <w:tab w:val="right" w:leader="dot" w:pos="8306"/>
        </w:tabs>
      </w:pPr>
      <w:hyperlink w:anchor="_Toc22538" w:history="1">
        <w:r>
          <w:rPr>
            <w:rFonts w:ascii="仿宋" w:eastAsia="仿宋" w:hAnsi="仿宋" w:cs="仿宋" w:hint="eastAsia"/>
            <w:lang w:eastAsia="zh-CN"/>
          </w:rPr>
          <w:t>(一)、计算器项目背景分析</w:t>
        </w:r>
        <w:r>
          <w:tab/>
        </w:r>
        <w:r>
          <w:fldChar w:fldCharType="begin"/>
        </w:r>
        <w:r>
          <w:instrText xml:space="preserve"> PAGEREF _Toc22538 \h </w:instrText>
        </w:r>
        <w:r>
          <w:fldChar w:fldCharType="separate"/>
        </w:r>
        <w:r>
          <w:t>11</w:t>
        </w:r>
        <w:r>
          <w:fldChar w:fldCharType="end"/>
        </w:r>
      </w:hyperlink>
    </w:p>
    <w:p>
      <w:pPr>
        <w:pStyle w:val="TOC2"/>
        <w:tabs>
          <w:tab w:val="right" w:leader="dot" w:pos="8306"/>
        </w:tabs>
      </w:pPr>
      <w:hyperlink w:anchor="_Toc10108" w:history="1">
        <w:r>
          <w:rPr>
            <w:rFonts w:ascii="仿宋" w:eastAsia="仿宋" w:hAnsi="仿宋" w:cs="仿宋" w:hint="eastAsia"/>
            <w:lang w:eastAsia="zh-CN"/>
          </w:rPr>
          <w:t>(二)、计算器项目建设必要性分析</w:t>
        </w:r>
        <w:r>
          <w:tab/>
        </w:r>
        <w:r>
          <w:fldChar w:fldCharType="begin"/>
        </w:r>
        <w:r>
          <w:instrText xml:space="preserve"> PAGEREF _Toc10108 \h </w:instrText>
        </w:r>
        <w:r>
          <w:fldChar w:fldCharType="separate"/>
        </w:r>
        <w:r>
          <w:t>13</w:t>
        </w:r>
        <w:r>
          <w:fldChar w:fldCharType="end"/>
        </w:r>
      </w:hyperlink>
    </w:p>
    <w:p>
      <w:pPr>
        <w:pStyle w:val="TOC1"/>
        <w:tabs>
          <w:tab w:val="right" w:leader="dot" w:pos="8306"/>
        </w:tabs>
      </w:pPr>
      <w:hyperlink w:anchor="_Toc1686" w:history="1">
        <w:r>
          <w:rPr>
            <w:rFonts w:ascii="仿宋" w:eastAsia="仿宋" w:hAnsi="仿宋" w:cs="仿宋" w:hint="eastAsia"/>
            <w:lang w:eastAsia="zh-CN"/>
          </w:rPr>
          <w:t>四、工艺说明</w:t>
        </w:r>
        <w:r>
          <w:tab/>
        </w:r>
        <w:r>
          <w:fldChar w:fldCharType="begin"/>
        </w:r>
        <w:r>
          <w:instrText xml:space="preserve"> PAGEREF _Toc1686 \h </w:instrText>
        </w:r>
        <w:r>
          <w:fldChar w:fldCharType="separate"/>
        </w:r>
        <w:r>
          <w:t>14</w:t>
        </w:r>
        <w:r>
          <w:fldChar w:fldCharType="end"/>
        </w:r>
      </w:hyperlink>
    </w:p>
    <w:p>
      <w:pPr>
        <w:pStyle w:val="TOC2"/>
        <w:tabs>
          <w:tab w:val="right" w:leader="dot" w:pos="8306"/>
        </w:tabs>
      </w:pPr>
      <w:hyperlink w:anchor="_Toc30693" w:history="1">
        <w:r>
          <w:rPr>
            <w:rFonts w:ascii="仿宋" w:eastAsia="仿宋" w:hAnsi="仿宋" w:cs="仿宋" w:hint="eastAsia"/>
            <w:lang w:eastAsia="zh-CN"/>
          </w:rPr>
          <w:t>(一)、技术管理特点</w:t>
        </w:r>
        <w:r>
          <w:tab/>
        </w:r>
        <w:r>
          <w:fldChar w:fldCharType="begin"/>
        </w:r>
        <w:r>
          <w:instrText xml:space="preserve"> PAGEREF _Toc30693 \h </w:instrText>
        </w:r>
        <w:r>
          <w:fldChar w:fldCharType="separate"/>
        </w:r>
        <w:r>
          <w:t>14</w:t>
        </w:r>
        <w:r>
          <w:fldChar w:fldCharType="end"/>
        </w:r>
      </w:hyperlink>
    </w:p>
    <w:p>
      <w:pPr>
        <w:pStyle w:val="TOC2"/>
        <w:tabs>
          <w:tab w:val="right" w:leader="dot" w:pos="8306"/>
        </w:tabs>
      </w:pPr>
      <w:hyperlink w:anchor="_Toc21329" w:history="1">
        <w:r>
          <w:rPr>
            <w:rFonts w:ascii="仿宋" w:eastAsia="仿宋" w:hAnsi="仿宋" w:cs="仿宋" w:hint="eastAsia"/>
            <w:lang w:eastAsia="zh-CN"/>
          </w:rPr>
          <w:t>(二)、计算器项目工艺技术设计方案</w:t>
        </w:r>
        <w:r>
          <w:tab/>
        </w:r>
        <w:r>
          <w:fldChar w:fldCharType="begin"/>
        </w:r>
        <w:r>
          <w:instrText xml:space="preserve"> PAGEREF _Toc21329 \h </w:instrText>
        </w:r>
        <w:r>
          <w:fldChar w:fldCharType="separate"/>
        </w:r>
        <w:r>
          <w:t>15</w:t>
        </w:r>
        <w:r>
          <w:fldChar w:fldCharType="end"/>
        </w:r>
      </w:hyperlink>
    </w:p>
    <w:p>
      <w:pPr>
        <w:pStyle w:val="TOC2"/>
        <w:tabs>
          <w:tab w:val="right" w:leader="dot" w:pos="8306"/>
        </w:tabs>
      </w:pPr>
      <w:hyperlink w:anchor="_Toc24946" w:history="1">
        <w:r>
          <w:rPr>
            <w:rFonts w:ascii="仿宋" w:eastAsia="仿宋" w:hAnsi="仿宋" w:cs="仿宋" w:hint="eastAsia"/>
            <w:lang w:eastAsia="zh-CN"/>
          </w:rPr>
          <w:t>(三)、设备选型方案</w:t>
        </w:r>
        <w:r>
          <w:tab/>
        </w:r>
        <w:r>
          <w:fldChar w:fldCharType="begin"/>
        </w:r>
        <w:r>
          <w:instrText xml:space="preserve"> PAGEREF _Toc24946 \h </w:instrText>
        </w:r>
        <w:r>
          <w:fldChar w:fldCharType="separate"/>
        </w:r>
        <w:r>
          <w:t>16</w:t>
        </w:r>
        <w:r>
          <w:fldChar w:fldCharType="end"/>
        </w:r>
      </w:hyperlink>
    </w:p>
    <w:p>
      <w:pPr>
        <w:pStyle w:val="TOC1"/>
        <w:tabs>
          <w:tab w:val="right" w:leader="dot" w:pos="8306"/>
        </w:tabs>
      </w:pPr>
      <w:hyperlink w:anchor="_Toc2703" w:history="1">
        <w:r>
          <w:rPr>
            <w:rFonts w:ascii="仿宋" w:eastAsia="仿宋" w:hAnsi="仿宋" w:cs="仿宋" w:hint="eastAsia"/>
            <w:lang w:eastAsia="zh-CN"/>
          </w:rPr>
          <w:t>五、市场分析、调研</w:t>
        </w:r>
        <w:r>
          <w:tab/>
        </w:r>
        <w:r>
          <w:fldChar w:fldCharType="begin"/>
        </w:r>
        <w:r>
          <w:instrText xml:space="preserve"> PAGEREF _Toc2703 \h </w:instrText>
        </w:r>
        <w:r>
          <w:fldChar w:fldCharType="separate"/>
        </w:r>
        <w:r>
          <w:t>18</w:t>
        </w:r>
        <w:r>
          <w:fldChar w:fldCharType="end"/>
        </w:r>
      </w:hyperlink>
    </w:p>
    <w:p>
      <w:pPr>
        <w:pStyle w:val="TOC2"/>
        <w:tabs>
          <w:tab w:val="right" w:leader="dot" w:pos="8306"/>
        </w:tabs>
      </w:pPr>
      <w:hyperlink w:anchor="_Toc13994" w:history="1">
        <w:r>
          <w:rPr>
            <w:rFonts w:ascii="仿宋" w:eastAsia="仿宋" w:hAnsi="仿宋" w:cs="仿宋" w:hint="eastAsia"/>
            <w:lang w:eastAsia="zh-CN"/>
          </w:rPr>
          <w:t>(一)、计算器行业分析</w:t>
        </w:r>
        <w:r>
          <w:tab/>
        </w:r>
        <w:r>
          <w:fldChar w:fldCharType="begin"/>
        </w:r>
        <w:r>
          <w:instrText xml:space="preserve"> PAGEREF _Toc13994 \h </w:instrText>
        </w:r>
        <w:r>
          <w:fldChar w:fldCharType="separate"/>
        </w:r>
        <w:r>
          <w:t>18</w:t>
        </w:r>
        <w:r>
          <w:fldChar w:fldCharType="end"/>
        </w:r>
      </w:hyperlink>
    </w:p>
    <w:p>
      <w:pPr>
        <w:pStyle w:val="TOC2"/>
        <w:tabs>
          <w:tab w:val="right" w:leader="dot" w:pos="8306"/>
        </w:tabs>
      </w:pPr>
      <w:hyperlink w:anchor="_Toc5687" w:history="1">
        <w:r>
          <w:rPr>
            <w:rFonts w:ascii="仿宋" w:eastAsia="仿宋" w:hAnsi="仿宋" w:cs="仿宋" w:hint="eastAsia"/>
            <w:lang w:eastAsia="zh-CN"/>
          </w:rPr>
          <w:t>(二)、计算器市场分析预测</w:t>
        </w:r>
        <w:r>
          <w:tab/>
        </w:r>
        <w:r>
          <w:fldChar w:fldCharType="begin"/>
        </w:r>
        <w:r>
          <w:instrText xml:space="preserve"> PAGEREF _Toc5687 \h </w:instrText>
        </w:r>
        <w:r>
          <w:fldChar w:fldCharType="separate"/>
        </w:r>
        <w:r>
          <w:t>18</w:t>
        </w:r>
        <w:r>
          <w:fldChar w:fldCharType="end"/>
        </w:r>
      </w:hyperlink>
    </w:p>
    <w:p>
      <w:pPr>
        <w:pStyle w:val="TOC1"/>
        <w:tabs>
          <w:tab w:val="right" w:leader="dot" w:pos="8306"/>
        </w:tabs>
      </w:pPr>
      <w:hyperlink w:anchor="_Toc32102" w:history="1">
        <w:r>
          <w:rPr>
            <w:rFonts w:ascii="仿宋" w:eastAsia="仿宋" w:hAnsi="仿宋" w:cs="仿宋" w:hint="eastAsia"/>
            <w:lang w:eastAsia="zh-CN"/>
          </w:rPr>
          <w:t>六、计算器项目危机管理</w:t>
        </w:r>
        <w:r>
          <w:tab/>
        </w:r>
        <w:r>
          <w:fldChar w:fldCharType="begin"/>
        </w:r>
        <w:r>
          <w:instrText xml:space="preserve"> PAGEREF _Toc32102 \h </w:instrText>
        </w:r>
        <w:r>
          <w:fldChar w:fldCharType="separate"/>
        </w:r>
        <w:r>
          <w:t>19</w:t>
        </w:r>
        <w:r>
          <w:fldChar w:fldCharType="end"/>
        </w:r>
      </w:hyperlink>
    </w:p>
    <w:p>
      <w:pPr>
        <w:pStyle w:val="TOC2"/>
        <w:tabs>
          <w:tab w:val="right" w:leader="dot" w:pos="8306"/>
        </w:tabs>
      </w:pPr>
      <w:hyperlink w:anchor="_Toc25091" w:history="1">
        <w:r>
          <w:rPr>
            <w:rFonts w:ascii="仿宋" w:eastAsia="仿宋" w:hAnsi="仿宋" w:cs="仿宋" w:hint="eastAsia"/>
            <w:lang w:eastAsia="zh-CN"/>
          </w:rPr>
          <w:t>(一)、危机预警与识别</w:t>
        </w:r>
        <w:r>
          <w:tab/>
        </w:r>
        <w:r>
          <w:fldChar w:fldCharType="begin"/>
        </w:r>
        <w:r>
          <w:instrText xml:space="preserve"> PAGEREF _Toc25091 \h </w:instrText>
        </w:r>
        <w:r>
          <w:fldChar w:fldCharType="separate"/>
        </w:r>
        <w:r>
          <w:t>19</w:t>
        </w:r>
        <w:r>
          <w:fldChar w:fldCharType="end"/>
        </w:r>
      </w:hyperlink>
    </w:p>
    <w:p>
      <w:pPr>
        <w:pStyle w:val="TOC2"/>
        <w:tabs>
          <w:tab w:val="right" w:leader="dot" w:pos="8306"/>
        </w:tabs>
      </w:pPr>
      <w:hyperlink w:anchor="_Toc8861" w:history="1">
        <w:r>
          <w:rPr>
            <w:rFonts w:ascii="仿宋" w:eastAsia="仿宋" w:hAnsi="仿宋" w:cs="仿宋" w:hint="eastAsia"/>
            <w:lang w:eastAsia="zh-CN"/>
          </w:rPr>
          <w:t>(二)、危机应对与恢复</w:t>
        </w:r>
        <w:r>
          <w:tab/>
        </w:r>
        <w:r>
          <w:fldChar w:fldCharType="begin"/>
        </w:r>
        <w:r>
          <w:instrText xml:space="preserve"> PAGEREF _Toc8861 \h </w:instrText>
        </w:r>
        <w:r>
          <w:fldChar w:fldCharType="separate"/>
        </w:r>
        <w:r>
          <w:t>20</w:t>
        </w:r>
        <w:r>
          <w:fldChar w:fldCharType="end"/>
        </w:r>
      </w:hyperlink>
    </w:p>
    <w:p>
      <w:pPr>
        <w:pStyle w:val="TOC1"/>
        <w:tabs>
          <w:tab w:val="right" w:leader="dot" w:pos="8306"/>
        </w:tabs>
      </w:pPr>
      <w:hyperlink w:anchor="_Toc7854" w:history="1">
        <w:r>
          <w:rPr>
            <w:rFonts w:ascii="仿宋" w:eastAsia="仿宋" w:hAnsi="仿宋" w:cs="仿宋" w:hint="eastAsia"/>
            <w:lang w:eastAsia="zh-CN"/>
          </w:rPr>
          <w:t>七、计算器项目技术管理</w:t>
        </w:r>
        <w:r>
          <w:tab/>
        </w:r>
        <w:r>
          <w:fldChar w:fldCharType="begin"/>
        </w:r>
        <w:r>
          <w:instrText xml:space="preserve"> PAGEREF _Toc7854 \h </w:instrText>
        </w:r>
        <w:r>
          <w:fldChar w:fldCharType="separate"/>
        </w:r>
        <w:r>
          <w:t>22</w:t>
        </w:r>
        <w:r>
          <w:fldChar w:fldCharType="end"/>
        </w:r>
      </w:hyperlink>
    </w:p>
    <w:p>
      <w:pPr>
        <w:pStyle w:val="TOC2"/>
        <w:tabs>
          <w:tab w:val="right" w:leader="dot" w:pos="8306"/>
        </w:tabs>
      </w:pPr>
      <w:hyperlink w:anchor="_Toc5456" w:history="1">
        <w:r>
          <w:rPr>
            <w:rFonts w:ascii="仿宋" w:eastAsia="仿宋" w:hAnsi="仿宋" w:cs="仿宋" w:hint="eastAsia"/>
            <w:lang w:eastAsia="zh-CN"/>
          </w:rPr>
          <w:t>(一)、技术方案选用方向</w:t>
        </w:r>
        <w:r>
          <w:tab/>
        </w:r>
        <w:r>
          <w:fldChar w:fldCharType="begin"/>
        </w:r>
        <w:r>
          <w:instrText xml:space="preserve"> PAGEREF _Toc5456 \h </w:instrText>
        </w:r>
        <w:r>
          <w:fldChar w:fldCharType="separate"/>
        </w:r>
        <w:r>
          <w:t>22</w:t>
        </w:r>
        <w:r>
          <w:fldChar w:fldCharType="end"/>
        </w:r>
      </w:hyperlink>
    </w:p>
    <w:p>
      <w:pPr>
        <w:pStyle w:val="TOC2"/>
        <w:tabs>
          <w:tab w:val="right" w:leader="dot" w:pos="8306"/>
        </w:tabs>
      </w:pPr>
      <w:hyperlink w:anchor="_Toc17307" w:history="1">
        <w:r>
          <w:rPr>
            <w:rFonts w:ascii="仿宋" w:eastAsia="仿宋" w:hAnsi="仿宋" w:cs="仿宋" w:hint="eastAsia"/>
            <w:lang w:eastAsia="zh-CN"/>
          </w:rPr>
          <w:t>(二)、工艺技术方案选用原则</w:t>
        </w:r>
        <w:r>
          <w:tab/>
        </w:r>
        <w:r>
          <w:fldChar w:fldCharType="begin"/>
        </w:r>
        <w:r>
          <w:instrText xml:space="preserve"> PAGEREF _Toc17307 \h </w:instrText>
        </w:r>
        <w:r>
          <w:fldChar w:fldCharType="separate"/>
        </w:r>
        <w:r>
          <w:t>23</w:t>
        </w:r>
        <w:r>
          <w:fldChar w:fldCharType="end"/>
        </w:r>
      </w:hyperlink>
    </w:p>
    <w:p>
      <w:pPr>
        <w:pStyle w:val="TOC2"/>
        <w:tabs>
          <w:tab w:val="right" w:leader="dot" w:pos="8306"/>
        </w:tabs>
      </w:pPr>
      <w:hyperlink w:anchor="_Toc18966" w:history="1">
        <w:r>
          <w:rPr>
            <w:rFonts w:ascii="仿宋" w:eastAsia="仿宋" w:hAnsi="仿宋" w:cs="仿宋" w:hint="eastAsia"/>
            <w:lang w:eastAsia="zh-CN"/>
          </w:rPr>
          <w:t>(三)、工艺技术方案要求</w:t>
        </w:r>
        <w:r>
          <w:tab/>
        </w:r>
        <w:r>
          <w:fldChar w:fldCharType="begin"/>
        </w:r>
        <w:r>
          <w:instrText xml:space="preserve"> PAGEREF _Toc18966 \h </w:instrText>
        </w:r>
        <w:r>
          <w:fldChar w:fldCharType="separate"/>
        </w:r>
        <w:r>
          <w:t>25</w:t>
        </w:r>
        <w:r>
          <w:fldChar w:fldCharType="end"/>
        </w:r>
      </w:hyperlink>
    </w:p>
    <w:p>
      <w:pPr>
        <w:pStyle w:val="TOC1"/>
        <w:tabs>
          <w:tab w:val="right" w:leader="dot" w:pos="8306"/>
        </w:tabs>
      </w:pPr>
      <w:hyperlink w:anchor="_Toc27329" w:history="1">
        <w:r>
          <w:rPr>
            <w:rFonts w:ascii="仿宋" w:eastAsia="仿宋" w:hAnsi="仿宋" w:cs="仿宋" w:hint="eastAsia"/>
            <w:lang w:eastAsia="zh-CN"/>
          </w:rPr>
          <w:t>八、计算器项目人力资源培养与发展</w:t>
        </w:r>
        <w:r>
          <w:tab/>
        </w:r>
        <w:r>
          <w:fldChar w:fldCharType="begin"/>
        </w:r>
        <w:r>
          <w:instrText xml:space="preserve"> PAGEREF _Toc27329 \h </w:instrText>
        </w:r>
        <w:r>
          <w:fldChar w:fldCharType="separate"/>
        </w:r>
        <w:r>
          <w:t>28</w:t>
        </w:r>
        <w:r>
          <w:fldChar w:fldCharType="end"/>
        </w:r>
      </w:hyperlink>
    </w:p>
    <w:p>
      <w:pPr>
        <w:pStyle w:val="TOC2"/>
        <w:tabs>
          <w:tab w:val="right" w:leader="dot" w:pos="8306"/>
        </w:tabs>
      </w:pPr>
      <w:hyperlink w:anchor="_Toc29662" w:history="1">
        <w:r>
          <w:rPr>
            <w:rFonts w:ascii="仿宋" w:eastAsia="仿宋" w:hAnsi="仿宋" w:cs="仿宋" w:hint="eastAsia"/>
            <w:lang w:eastAsia="zh-CN"/>
          </w:rPr>
          <w:t>(一)、人才需求与规划</w:t>
        </w:r>
        <w:r>
          <w:tab/>
        </w:r>
        <w:r>
          <w:fldChar w:fldCharType="begin"/>
        </w:r>
        <w:r>
          <w:instrText xml:space="preserve"> PAGEREF _Toc29662 \h </w:instrText>
        </w:r>
        <w:r>
          <w:fldChar w:fldCharType="separate"/>
        </w:r>
        <w:r>
          <w:t>28</w:t>
        </w:r>
        <w:r>
          <w:fldChar w:fldCharType="end"/>
        </w:r>
      </w:hyperlink>
    </w:p>
    <w:p>
      <w:pPr>
        <w:pStyle w:val="TOC2"/>
        <w:tabs>
          <w:tab w:val="right" w:leader="dot" w:pos="8306"/>
        </w:tabs>
      </w:pPr>
      <w:hyperlink w:anchor="_Toc16601" w:history="1">
        <w:r>
          <w:rPr>
            <w:rFonts w:ascii="仿宋" w:eastAsia="仿宋" w:hAnsi="仿宋" w:cs="仿宋" w:hint="eastAsia"/>
            <w:lang w:eastAsia="zh-CN"/>
          </w:rPr>
          <w:t>(二)、培训与发展计划</w:t>
        </w:r>
        <w:r>
          <w:tab/>
        </w:r>
        <w:r>
          <w:fldChar w:fldCharType="begin"/>
        </w:r>
        <w:r>
          <w:instrText xml:space="preserve"> PAGEREF _Toc16601 \h </w:instrText>
        </w:r>
        <w:r>
          <w:fldChar w:fldCharType="separate"/>
        </w:r>
        <w:r>
          <w:t>28</w:t>
        </w:r>
        <w:r>
          <w:fldChar w:fldCharType="end"/>
        </w:r>
      </w:hyperlink>
    </w:p>
    <w:p>
      <w:pPr>
        <w:pStyle w:val="TOC1"/>
        <w:tabs>
          <w:tab w:val="right" w:leader="dot" w:pos="8306"/>
        </w:tabs>
      </w:pPr>
      <w:hyperlink w:anchor="_Toc25565" w:history="1">
        <w:r>
          <w:rPr>
            <w:rFonts w:ascii="仿宋" w:eastAsia="仿宋" w:hAnsi="仿宋" w:cs="仿宋" w:hint="eastAsia"/>
            <w:lang w:eastAsia="zh-CN"/>
          </w:rPr>
          <w:t>九、生产安全保护</w:t>
        </w:r>
        <w:r>
          <w:tab/>
        </w:r>
        <w:r>
          <w:fldChar w:fldCharType="begin"/>
        </w:r>
        <w:r>
          <w:instrText xml:space="preserve"> PAGEREF _Toc25565 \h </w:instrText>
        </w:r>
        <w:r>
          <w:fldChar w:fldCharType="separate"/>
        </w:r>
        <w:r>
          <w:t>29</w:t>
        </w:r>
        <w:r>
          <w:fldChar w:fldCharType="end"/>
        </w:r>
      </w:hyperlink>
    </w:p>
    <w:p>
      <w:pPr>
        <w:pStyle w:val="TOC2"/>
        <w:tabs>
          <w:tab w:val="right" w:leader="dot" w:pos="8306"/>
        </w:tabs>
      </w:pPr>
      <w:hyperlink w:anchor="_Toc21543" w:history="1">
        <w:r>
          <w:rPr>
            <w:rFonts w:ascii="仿宋" w:eastAsia="仿宋" w:hAnsi="仿宋" w:cs="仿宋" w:hint="eastAsia"/>
            <w:lang w:eastAsia="zh-CN"/>
          </w:rPr>
          <w:t>(一)、消防安全</w:t>
        </w:r>
        <w:r>
          <w:tab/>
        </w:r>
        <w:r>
          <w:fldChar w:fldCharType="begin"/>
        </w:r>
        <w:r>
          <w:instrText xml:space="preserve"> PAGEREF _Toc21543 \h </w:instrText>
        </w:r>
        <w:r>
          <w:fldChar w:fldCharType="separate"/>
        </w:r>
        <w:r>
          <w:t>29</w:t>
        </w:r>
        <w:r>
          <w:fldChar w:fldCharType="end"/>
        </w:r>
      </w:hyperlink>
    </w:p>
    <w:p>
      <w:pPr>
        <w:pStyle w:val="TOC2"/>
        <w:tabs>
          <w:tab w:val="right" w:leader="dot" w:pos="8306"/>
        </w:tabs>
      </w:pPr>
      <w:hyperlink w:anchor="_Toc20924" w:history="1">
        <w:r>
          <w:rPr>
            <w:rFonts w:ascii="仿宋" w:eastAsia="仿宋" w:hAnsi="仿宋" w:cs="仿宋" w:hint="eastAsia"/>
            <w:lang w:eastAsia="zh-CN"/>
          </w:rPr>
          <w:t>(二)、防火防爆总图布置措施</w:t>
        </w:r>
        <w:r>
          <w:tab/>
        </w:r>
        <w:r>
          <w:fldChar w:fldCharType="begin"/>
        </w:r>
        <w:r>
          <w:instrText xml:space="preserve"> PAGEREF _Toc20924 \h </w:instrText>
        </w:r>
        <w:r>
          <w:fldChar w:fldCharType="separate"/>
        </w:r>
        <w:r>
          <w:t>30</w:t>
        </w:r>
        <w:r>
          <w:fldChar w:fldCharType="end"/>
        </w:r>
      </w:hyperlink>
    </w:p>
    <w:p>
      <w:pPr>
        <w:pStyle w:val="TOC2"/>
        <w:tabs>
          <w:tab w:val="right" w:leader="dot" w:pos="8306"/>
        </w:tabs>
      </w:pPr>
      <w:hyperlink w:anchor="_Toc7759" w:history="1">
        <w:r>
          <w:rPr>
            <w:rFonts w:ascii="仿宋" w:eastAsia="仿宋" w:hAnsi="仿宋" w:cs="仿宋" w:hint="eastAsia"/>
            <w:lang w:eastAsia="zh-CN"/>
          </w:rPr>
          <w:t>(三)、自然灾害防范措施</w:t>
        </w:r>
        <w:r>
          <w:tab/>
        </w:r>
        <w:r>
          <w:fldChar w:fldCharType="begin"/>
        </w:r>
        <w:r>
          <w:instrText xml:space="preserve"> PAGEREF _Toc7759 \h </w:instrText>
        </w:r>
        <w:r>
          <w:fldChar w:fldCharType="separate"/>
        </w:r>
        <w:r>
          <w:t>31</w:t>
        </w:r>
        <w:r>
          <w:fldChar w:fldCharType="end"/>
        </w:r>
      </w:hyperlink>
    </w:p>
    <w:p>
      <w:pPr>
        <w:pStyle w:val="TOC2"/>
        <w:tabs>
          <w:tab w:val="right" w:leader="dot" w:pos="8306"/>
        </w:tabs>
      </w:pPr>
      <w:hyperlink w:anchor="_Toc5775" w:history="1">
        <w:r>
          <w:rPr>
            <w:rFonts w:ascii="仿宋" w:eastAsia="仿宋" w:hAnsi="仿宋" w:cs="仿宋" w:hint="eastAsia"/>
            <w:lang w:eastAsia="zh-CN"/>
          </w:rPr>
          <w:t>(四)、安全色及安全标志使用要求</w:t>
        </w:r>
        <w:r>
          <w:tab/>
        </w:r>
        <w:r>
          <w:fldChar w:fldCharType="begin"/>
        </w:r>
        <w:r>
          <w:instrText xml:space="preserve"> PAGEREF _Toc5775 \h </w:instrText>
        </w:r>
        <w:r>
          <w:fldChar w:fldCharType="separate"/>
        </w:r>
        <w:r>
          <w:t>32</w:t>
        </w:r>
        <w:r>
          <w:fldChar w:fldCharType="end"/>
        </w:r>
      </w:hyperlink>
    </w:p>
    <w:p>
      <w:pPr>
        <w:pStyle w:val="TOC2"/>
        <w:tabs>
          <w:tab w:val="right" w:leader="dot" w:pos="8306"/>
        </w:tabs>
      </w:pPr>
      <w:hyperlink w:anchor="_Toc18968" w:history="1">
        <w:r>
          <w:rPr>
            <w:rFonts w:ascii="仿宋" w:eastAsia="仿宋" w:hAnsi="仿宋" w:cs="仿宋" w:hint="eastAsia"/>
            <w:lang w:eastAsia="zh-CN"/>
          </w:rPr>
          <w:t>(五)、防尘防毒措施</w:t>
        </w:r>
        <w:r>
          <w:tab/>
        </w:r>
        <w:r>
          <w:fldChar w:fldCharType="begin"/>
        </w:r>
        <w:r>
          <w:instrText xml:space="preserve"> PAGEREF _Toc18968 \h </w:instrText>
        </w:r>
        <w:r>
          <w:fldChar w:fldCharType="separate"/>
        </w:r>
        <w:r>
          <w:t>33</w:t>
        </w:r>
        <w:r>
          <w:fldChar w:fldCharType="end"/>
        </w:r>
      </w:hyperlink>
    </w:p>
    <w:p>
      <w:pPr>
        <w:pStyle w:val="TOC2"/>
        <w:tabs>
          <w:tab w:val="right" w:leader="dot" w:pos="8306"/>
        </w:tabs>
      </w:pPr>
      <w:hyperlink w:anchor="_Toc30739" w:history="1">
        <w:r>
          <w:rPr>
            <w:rFonts w:ascii="仿宋" w:eastAsia="仿宋" w:hAnsi="仿宋" w:cs="仿宋" w:hint="eastAsia"/>
            <w:lang w:eastAsia="zh-CN"/>
          </w:rPr>
          <w:t>(六)、防静电、触电防护及防雷措施</w:t>
        </w:r>
        <w:r>
          <w:tab/>
        </w:r>
        <w:r>
          <w:fldChar w:fldCharType="begin"/>
        </w:r>
        <w:r>
          <w:instrText xml:space="preserve"> PAGEREF _Toc30739 \h </w:instrText>
        </w:r>
        <w:r>
          <w:fldChar w:fldCharType="separate"/>
        </w:r>
        <w:r>
          <w:t>34</w:t>
        </w:r>
        <w:r>
          <w:fldChar w:fldCharType="end"/>
        </w:r>
      </w:hyperlink>
    </w:p>
    <w:p>
      <w:pPr>
        <w:pStyle w:val="TOC2"/>
        <w:tabs>
          <w:tab w:val="right" w:leader="dot" w:pos="8306"/>
        </w:tabs>
      </w:pPr>
      <w:hyperlink w:anchor="_Toc31759" w:history="1">
        <w:r>
          <w:rPr>
            <w:rFonts w:ascii="仿宋" w:eastAsia="仿宋" w:hAnsi="仿宋" w:cs="仿宋" w:hint="eastAsia"/>
            <w:lang w:eastAsia="zh-CN"/>
          </w:rPr>
          <w:t>(七)、机械设备安全保障措施</w:t>
        </w:r>
        <w:r>
          <w:tab/>
        </w:r>
        <w:r>
          <w:fldChar w:fldCharType="begin"/>
        </w:r>
        <w:r>
          <w:instrText xml:space="preserve"> PAGEREF _Toc31759 \h </w:instrText>
        </w:r>
        <w:r>
          <w:fldChar w:fldCharType="separate"/>
        </w:r>
        <w:r>
          <w:t>35</w:t>
        </w:r>
        <w:r>
          <w:fldChar w:fldCharType="end"/>
        </w:r>
      </w:hyperlink>
    </w:p>
    <w:p>
      <w:pPr>
        <w:pStyle w:val="TOC1"/>
        <w:tabs>
          <w:tab w:val="right" w:leader="dot" w:pos="8306"/>
        </w:tabs>
      </w:pPr>
      <w:hyperlink w:anchor="_Toc20291" w:history="1">
        <w:r>
          <w:rPr>
            <w:rFonts w:ascii="仿宋" w:eastAsia="仿宋" w:hAnsi="仿宋" w:cs="仿宋" w:hint="eastAsia"/>
            <w:lang w:eastAsia="zh-CN"/>
          </w:rPr>
          <w:t>十、计算器项目人力资源管理</w:t>
        </w:r>
        <w:r>
          <w:tab/>
        </w:r>
        <w:r>
          <w:fldChar w:fldCharType="begin"/>
        </w:r>
        <w:r>
          <w:instrText xml:space="preserve"> PAGEREF _Toc20291 \h </w:instrText>
        </w:r>
        <w:r>
          <w:fldChar w:fldCharType="separate"/>
        </w:r>
        <w:r>
          <w:t>37</w:t>
        </w:r>
        <w:r>
          <w:fldChar w:fldCharType="end"/>
        </w:r>
      </w:hyperlink>
    </w:p>
    <w:p>
      <w:pPr>
        <w:pStyle w:val="TOC2"/>
        <w:tabs>
          <w:tab w:val="right" w:leader="dot" w:pos="8306"/>
        </w:tabs>
      </w:pPr>
      <w:hyperlink w:anchor="_Toc23903" w:history="1">
        <w:r>
          <w:rPr>
            <w:rFonts w:ascii="仿宋" w:eastAsia="仿宋" w:hAnsi="仿宋" w:cs="仿宋" w:hint="eastAsia"/>
            <w:lang w:eastAsia="zh-CN"/>
          </w:rPr>
          <w:t>(一)、建立健全的预算管理制度</w:t>
        </w:r>
        <w:r>
          <w:tab/>
        </w:r>
        <w:r>
          <w:fldChar w:fldCharType="begin"/>
        </w:r>
        <w:r>
          <w:instrText xml:space="preserve"> PAGEREF _Toc23903 \h </w:instrText>
        </w:r>
        <w:r>
          <w:fldChar w:fldCharType="separate"/>
        </w:r>
        <w:r>
          <w:t>37</w:t>
        </w:r>
        <w:r>
          <w:fldChar w:fldCharType="end"/>
        </w:r>
      </w:hyperlink>
    </w:p>
    <w:p>
      <w:pPr>
        <w:pStyle w:val="TOC2"/>
        <w:tabs>
          <w:tab w:val="right" w:leader="dot" w:pos="8306"/>
        </w:tabs>
      </w:pPr>
      <w:hyperlink w:anchor="_Toc27728" w:history="1">
        <w:r>
          <w:rPr>
            <w:rFonts w:ascii="仿宋" w:eastAsia="仿宋" w:hAnsi="仿宋" w:cs="仿宋" w:hint="eastAsia"/>
            <w:lang w:eastAsia="zh-CN"/>
          </w:rPr>
          <w:t>(二)、加强资金流动监控</w:t>
        </w:r>
        <w:r>
          <w:tab/>
        </w:r>
        <w:r>
          <w:fldChar w:fldCharType="begin"/>
        </w:r>
        <w:r>
          <w:instrText xml:space="preserve"> PAGEREF _Toc27728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6" w:history="1">
        <w:r>
          <w:rPr>
            <w:rFonts w:ascii="仿宋" w:eastAsia="仿宋" w:hAnsi="仿宋" w:cs="仿宋" w:hint="eastAsia"/>
            <w:lang w:eastAsia="zh-CN"/>
          </w:rPr>
          <w:t>(三)、制定完善的风险控制机制</w:t>
        </w:r>
        <w:r>
          <w:tab/>
        </w:r>
        <w:r>
          <w:fldChar w:fldCharType="begin"/>
        </w:r>
        <w:r>
          <w:instrText xml:space="preserve"> PAGEREF _Toc25186 \h </w:instrText>
        </w:r>
        <w:r>
          <w:fldChar w:fldCharType="separate"/>
        </w:r>
        <w:r>
          <w:t>39</w:t>
        </w:r>
        <w:r>
          <w:fldChar w:fldCharType="end"/>
        </w:r>
      </w:hyperlink>
    </w:p>
    <w:p>
      <w:pPr>
        <w:pStyle w:val="TOC2"/>
        <w:tabs>
          <w:tab w:val="right" w:leader="dot" w:pos="8306"/>
        </w:tabs>
      </w:pPr>
      <w:hyperlink w:anchor="_Toc27502" w:history="1">
        <w:r>
          <w:rPr>
            <w:rFonts w:ascii="仿宋" w:eastAsia="仿宋" w:hAnsi="仿宋" w:cs="仿宋" w:hint="eastAsia"/>
            <w:lang w:eastAsia="zh-CN"/>
          </w:rPr>
          <w:t>(四)、优化成本管理</w:t>
        </w:r>
        <w:r>
          <w:tab/>
        </w:r>
        <w:r>
          <w:fldChar w:fldCharType="begin"/>
        </w:r>
        <w:r>
          <w:instrText xml:space="preserve"> PAGEREF _Toc27502 \h </w:instrText>
        </w:r>
        <w:r>
          <w:fldChar w:fldCharType="separate"/>
        </w:r>
        <w:r>
          <w:t>41</w:t>
        </w:r>
        <w:r>
          <w:fldChar w:fldCharType="end"/>
        </w:r>
      </w:hyperlink>
    </w:p>
    <w:p>
      <w:pPr>
        <w:pStyle w:val="TOC1"/>
        <w:tabs>
          <w:tab w:val="right" w:leader="dot" w:pos="8306"/>
        </w:tabs>
      </w:pPr>
      <w:hyperlink w:anchor="_Toc21169" w:history="1">
        <w:r>
          <w:rPr>
            <w:rFonts w:ascii="仿宋" w:eastAsia="仿宋" w:hAnsi="仿宋" w:cs="仿宋" w:hint="eastAsia"/>
            <w:lang w:eastAsia="zh-CN"/>
          </w:rPr>
          <w:t>十一、计算器项目计划安排</w:t>
        </w:r>
        <w:r>
          <w:tab/>
        </w:r>
        <w:r>
          <w:fldChar w:fldCharType="begin"/>
        </w:r>
        <w:r>
          <w:instrText xml:space="preserve"> PAGEREF _Toc21169 \h </w:instrText>
        </w:r>
        <w:r>
          <w:fldChar w:fldCharType="separate"/>
        </w:r>
        <w:r>
          <w:t>42</w:t>
        </w:r>
        <w:r>
          <w:fldChar w:fldCharType="end"/>
        </w:r>
      </w:hyperlink>
    </w:p>
    <w:p>
      <w:pPr>
        <w:pStyle w:val="TOC2"/>
        <w:tabs>
          <w:tab w:val="right" w:leader="dot" w:pos="8306"/>
        </w:tabs>
      </w:pPr>
      <w:hyperlink w:anchor="_Toc2342" w:history="1">
        <w:r>
          <w:rPr>
            <w:rFonts w:ascii="仿宋" w:eastAsia="仿宋" w:hAnsi="仿宋" w:cs="仿宋" w:hint="eastAsia"/>
            <w:lang w:eastAsia="zh-CN"/>
          </w:rPr>
          <w:t>(一)、建设周期</w:t>
        </w:r>
        <w:r>
          <w:tab/>
        </w:r>
        <w:r>
          <w:fldChar w:fldCharType="begin"/>
        </w:r>
        <w:r>
          <w:instrText xml:space="preserve"> PAGEREF _Toc2342 \h </w:instrText>
        </w:r>
        <w:r>
          <w:fldChar w:fldCharType="separate"/>
        </w:r>
        <w:r>
          <w:t>42</w:t>
        </w:r>
        <w:r>
          <w:fldChar w:fldCharType="end"/>
        </w:r>
      </w:hyperlink>
    </w:p>
    <w:p>
      <w:pPr>
        <w:pStyle w:val="TOC2"/>
        <w:tabs>
          <w:tab w:val="right" w:leader="dot" w:pos="8306"/>
        </w:tabs>
      </w:pPr>
      <w:hyperlink w:anchor="_Toc1725" w:history="1">
        <w:r>
          <w:rPr>
            <w:rFonts w:ascii="仿宋" w:eastAsia="仿宋" w:hAnsi="仿宋" w:cs="仿宋" w:hint="eastAsia"/>
            <w:lang w:eastAsia="zh-CN"/>
          </w:rPr>
          <w:t>(二)、建设进度</w:t>
        </w:r>
        <w:r>
          <w:tab/>
        </w:r>
        <w:r>
          <w:fldChar w:fldCharType="begin"/>
        </w:r>
        <w:r>
          <w:instrText xml:space="preserve"> PAGEREF _Toc1725 \h </w:instrText>
        </w:r>
        <w:r>
          <w:fldChar w:fldCharType="separate"/>
        </w:r>
        <w:r>
          <w:t>43</w:t>
        </w:r>
        <w:r>
          <w:fldChar w:fldCharType="end"/>
        </w:r>
      </w:hyperlink>
    </w:p>
    <w:p>
      <w:pPr>
        <w:pStyle w:val="TOC2"/>
        <w:tabs>
          <w:tab w:val="right" w:leader="dot" w:pos="8306"/>
        </w:tabs>
      </w:pPr>
      <w:hyperlink w:anchor="_Toc14852" w:history="1">
        <w:r>
          <w:rPr>
            <w:rFonts w:ascii="仿宋" w:eastAsia="仿宋" w:hAnsi="仿宋" w:cs="仿宋" w:hint="eastAsia"/>
            <w:lang w:eastAsia="zh-CN"/>
          </w:rPr>
          <w:t>(三)、进度安排注意事项</w:t>
        </w:r>
        <w:r>
          <w:tab/>
        </w:r>
        <w:r>
          <w:fldChar w:fldCharType="begin"/>
        </w:r>
        <w:r>
          <w:instrText xml:space="preserve"> PAGEREF _Toc14852 \h </w:instrText>
        </w:r>
        <w:r>
          <w:fldChar w:fldCharType="separate"/>
        </w:r>
        <w:r>
          <w:t>44</w:t>
        </w:r>
        <w:r>
          <w:fldChar w:fldCharType="end"/>
        </w:r>
      </w:hyperlink>
    </w:p>
    <w:p>
      <w:pPr>
        <w:pStyle w:val="TOC2"/>
        <w:tabs>
          <w:tab w:val="right" w:leader="dot" w:pos="8306"/>
        </w:tabs>
      </w:pPr>
      <w:hyperlink w:anchor="_Toc12093" w:history="1">
        <w:r>
          <w:rPr>
            <w:rFonts w:ascii="仿宋" w:eastAsia="仿宋" w:hAnsi="仿宋" w:cs="仿宋" w:hint="eastAsia"/>
            <w:lang w:eastAsia="zh-CN"/>
          </w:rPr>
          <w:t>(四)、人力资源配置</w:t>
        </w:r>
        <w:r>
          <w:tab/>
        </w:r>
        <w:r>
          <w:fldChar w:fldCharType="begin"/>
        </w:r>
        <w:r>
          <w:instrText xml:space="preserve"> PAGEREF _Toc12093 \h </w:instrText>
        </w:r>
        <w:r>
          <w:fldChar w:fldCharType="separate"/>
        </w:r>
        <w:r>
          <w:t>45</w:t>
        </w:r>
        <w:r>
          <w:fldChar w:fldCharType="end"/>
        </w:r>
      </w:hyperlink>
    </w:p>
    <w:p>
      <w:pPr>
        <w:pStyle w:val="TOC1"/>
        <w:tabs>
          <w:tab w:val="right" w:leader="dot" w:pos="8306"/>
        </w:tabs>
      </w:pPr>
      <w:hyperlink w:anchor="_Toc10454" w:history="1">
        <w:r>
          <w:rPr>
            <w:rFonts w:ascii="仿宋" w:eastAsia="仿宋" w:hAnsi="仿宋" w:cs="仿宋" w:hint="eastAsia"/>
            <w:lang w:eastAsia="zh-CN"/>
          </w:rPr>
          <w:t>十二、计算器项目风险管理</w:t>
        </w:r>
        <w:r>
          <w:tab/>
        </w:r>
        <w:r>
          <w:fldChar w:fldCharType="begin"/>
        </w:r>
        <w:r>
          <w:instrText xml:space="preserve"> PAGEREF _Toc10454 \h </w:instrText>
        </w:r>
        <w:r>
          <w:fldChar w:fldCharType="separate"/>
        </w:r>
        <w:r>
          <w:t>46</w:t>
        </w:r>
        <w:r>
          <w:fldChar w:fldCharType="end"/>
        </w:r>
      </w:hyperlink>
    </w:p>
    <w:p>
      <w:pPr>
        <w:pStyle w:val="TOC2"/>
        <w:tabs>
          <w:tab w:val="right" w:leader="dot" w:pos="8306"/>
        </w:tabs>
      </w:pPr>
      <w:hyperlink w:anchor="_Toc23792" w:history="1">
        <w:r>
          <w:rPr>
            <w:rFonts w:ascii="仿宋" w:eastAsia="仿宋" w:hAnsi="仿宋" w:cs="仿宋" w:hint="eastAsia"/>
            <w:lang w:eastAsia="zh-CN"/>
          </w:rPr>
          <w:t>(一)、风险识别与评估</w:t>
        </w:r>
        <w:r>
          <w:tab/>
        </w:r>
        <w:r>
          <w:fldChar w:fldCharType="begin"/>
        </w:r>
        <w:r>
          <w:instrText xml:space="preserve"> PAGEREF _Toc23792 \h </w:instrText>
        </w:r>
        <w:r>
          <w:fldChar w:fldCharType="separate"/>
        </w:r>
        <w:r>
          <w:t>46</w:t>
        </w:r>
        <w:r>
          <w:fldChar w:fldCharType="end"/>
        </w:r>
      </w:hyperlink>
    </w:p>
    <w:p>
      <w:pPr>
        <w:pStyle w:val="TOC2"/>
        <w:tabs>
          <w:tab w:val="right" w:leader="dot" w:pos="8306"/>
        </w:tabs>
      </w:pPr>
      <w:hyperlink w:anchor="_Toc6112" w:history="1">
        <w:r>
          <w:rPr>
            <w:rFonts w:ascii="仿宋" w:eastAsia="仿宋" w:hAnsi="仿宋" w:cs="仿宋" w:hint="eastAsia"/>
            <w:lang w:eastAsia="zh-CN"/>
          </w:rPr>
          <w:t>(二)、风险应对策略</w:t>
        </w:r>
        <w:r>
          <w:tab/>
        </w:r>
        <w:r>
          <w:fldChar w:fldCharType="begin"/>
        </w:r>
        <w:r>
          <w:instrText xml:space="preserve"> PAGEREF _Toc6112 \h </w:instrText>
        </w:r>
        <w:r>
          <w:fldChar w:fldCharType="separate"/>
        </w:r>
        <w:r>
          <w:t>47</w:t>
        </w:r>
        <w:r>
          <w:fldChar w:fldCharType="end"/>
        </w:r>
      </w:hyperlink>
    </w:p>
    <w:p>
      <w:pPr>
        <w:pStyle w:val="TOC2"/>
        <w:tabs>
          <w:tab w:val="right" w:leader="dot" w:pos="8306"/>
        </w:tabs>
      </w:pPr>
      <w:hyperlink w:anchor="_Toc29572" w:history="1">
        <w:r>
          <w:rPr>
            <w:rFonts w:ascii="仿宋" w:eastAsia="仿宋" w:hAnsi="仿宋" w:cs="仿宋" w:hint="eastAsia"/>
            <w:lang w:eastAsia="zh-CN"/>
          </w:rPr>
          <w:t>(三)、风险监控与控制</w:t>
        </w:r>
        <w:r>
          <w:tab/>
        </w:r>
        <w:r>
          <w:fldChar w:fldCharType="begin"/>
        </w:r>
        <w:r>
          <w:instrText xml:space="preserve"> PAGEREF _Toc29572 \h </w:instrText>
        </w:r>
        <w:r>
          <w:fldChar w:fldCharType="separate"/>
        </w:r>
        <w:r>
          <w:t>49</w:t>
        </w:r>
        <w:r>
          <w:fldChar w:fldCharType="end"/>
        </w:r>
      </w:hyperlink>
    </w:p>
    <w:p>
      <w:pPr>
        <w:pStyle w:val="TOC1"/>
        <w:tabs>
          <w:tab w:val="right" w:leader="dot" w:pos="8306"/>
        </w:tabs>
      </w:pPr>
      <w:hyperlink w:anchor="_Toc17582" w:history="1">
        <w:r>
          <w:rPr>
            <w:rFonts w:ascii="仿宋" w:eastAsia="仿宋" w:hAnsi="仿宋" w:cs="仿宋" w:hint="eastAsia"/>
            <w:lang w:eastAsia="zh-CN"/>
          </w:rPr>
          <w:t>十三、供应链管理</w:t>
        </w:r>
        <w:r>
          <w:tab/>
        </w:r>
        <w:r>
          <w:fldChar w:fldCharType="begin"/>
        </w:r>
        <w:r>
          <w:instrText xml:space="preserve"> PAGEREF _Toc17582 \h </w:instrText>
        </w:r>
        <w:r>
          <w:fldChar w:fldCharType="separate"/>
        </w:r>
        <w:r>
          <w:t>50</w:t>
        </w:r>
        <w:r>
          <w:fldChar w:fldCharType="end"/>
        </w:r>
      </w:hyperlink>
    </w:p>
    <w:p>
      <w:pPr>
        <w:pStyle w:val="TOC2"/>
        <w:tabs>
          <w:tab w:val="right" w:leader="dot" w:pos="8306"/>
        </w:tabs>
      </w:pPr>
      <w:hyperlink w:anchor="_Toc18593" w:history="1">
        <w:r>
          <w:rPr>
            <w:rFonts w:ascii="仿宋" w:eastAsia="仿宋" w:hAnsi="仿宋" w:cs="仿宋" w:hint="eastAsia"/>
            <w:lang w:eastAsia="zh-CN"/>
          </w:rPr>
          <w:t>(一)、供应链战略规划</w:t>
        </w:r>
        <w:r>
          <w:tab/>
        </w:r>
        <w:r>
          <w:fldChar w:fldCharType="begin"/>
        </w:r>
        <w:r>
          <w:instrText xml:space="preserve"> PAGEREF _Toc18593 \h </w:instrText>
        </w:r>
        <w:r>
          <w:fldChar w:fldCharType="separate"/>
        </w:r>
        <w:r>
          <w:t>50</w:t>
        </w:r>
        <w:r>
          <w:fldChar w:fldCharType="end"/>
        </w:r>
      </w:hyperlink>
    </w:p>
    <w:p>
      <w:pPr>
        <w:pStyle w:val="TOC2"/>
        <w:tabs>
          <w:tab w:val="right" w:leader="dot" w:pos="8306"/>
        </w:tabs>
      </w:pPr>
      <w:hyperlink w:anchor="_Toc11110" w:history="1">
        <w:r>
          <w:rPr>
            <w:rFonts w:ascii="仿宋" w:eastAsia="仿宋" w:hAnsi="仿宋" w:cs="仿宋" w:hint="eastAsia"/>
            <w:lang w:eastAsia="zh-CN"/>
          </w:rPr>
          <w:t>(二)、供应商选择与合作</w:t>
        </w:r>
        <w:r>
          <w:tab/>
        </w:r>
        <w:r>
          <w:fldChar w:fldCharType="begin"/>
        </w:r>
        <w:r>
          <w:instrText xml:space="preserve"> PAGEREF _Toc11110 \h </w:instrText>
        </w:r>
        <w:r>
          <w:fldChar w:fldCharType="separate"/>
        </w:r>
        <w:r>
          <w:t>51</w:t>
        </w:r>
        <w:r>
          <w:fldChar w:fldCharType="end"/>
        </w:r>
      </w:hyperlink>
    </w:p>
    <w:p>
      <w:pPr>
        <w:pStyle w:val="TOC2"/>
        <w:tabs>
          <w:tab w:val="right" w:leader="dot" w:pos="8306"/>
        </w:tabs>
      </w:pPr>
      <w:hyperlink w:anchor="_Toc30827" w:history="1">
        <w:r>
          <w:rPr>
            <w:rFonts w:ascii="仿宋" w:eastAsia="仿宋" w:hAnsi="仿宋" w:cs="仿宋" w:hint="eastAsia"/>
            <w:lang w:eastAsia="zh-CN"/>
          </w:rPr>
          <w:t>(三)、物流与库存管理</w:t>
        </w:r>
        <w:r>
          <w:tab/>
        </w:r>
        <w:r>
          <w:fldChar w:fldCharType="begin"/>
        </w:r>
        <w:r>
          <w:instrText xml:space="preserve"> PAGEREF _Toc30827 \h </w:instrText>
        </w:r>
        <w:r>
          <w:fldChar w:fldCharType="separate"/>
        </w:r>
        <w:r>
          <w:t>53</w:t>
        </w:r>
        <w:r>
          <w:fldChar w:fldCharType="end"/>
        </w:r>
      </w:hyperlink>
    </w:p>
    <w:p>
      <w:pPr>
        <w:pStyle w:val="TOC1"/>
        <w:tabs>
          <w:tab w:val="right" w:leader="dot" w:pos="8306"/>
        </w:tabs>
      </w:pPr>
      <w:hyperlink w:anchor="_Toc11727" w:history="1">
        <w:r>
          <w:rPr>
            <w:rFonts w:ascii="仿宋" w:eastAsia="仿宋" w:hAnsi="仿宋" w:cs="仿宋" w:hint="eastAsia"/>
            <w:lang w:eastAsia="zh-CN"/>
          </w:rPr>
          <w:t>十四、计算器项目实施保障措施</w:t>
        </w:r>
        <w:r>
          <w:tab/>
        </w:r>
        <w:r>
          <w:fldChar w:fldCharType="begin"/>
        </w:r>
        <w:r>
          <w:instrText xml:space="preserve"> PAGEREF _Toc11727 \h </w:instrText>
        </w:r>
        <w:r>
          <w:fldChar w:fldCharType="separate"/>
        </w:r>
        <w:r>
          <w:t>54</w:t>
        </w:r>
        <w:r>
          <w:fldChar w:fldCharType="end"/>
        </w:r>
      </w:hyperlink>
    </w:p>
    <w:p>
      <w:pPr>
        <w:pStyle w:val="TOC2"/>
        <w:tabs>
          <w:tab w:val="right" w:leader="dot" w:pos="8306"/>
        </w:tabs>
      </w:pPr>
      <w:hyperlink w:anchor="_Toc761" w:history="1">
        <w:r>
          <w:rPr>
            <w:rFonts w:ascii="仿宋" w:eastAsia="仿宋" w:hAnsi="仿宋" w:cs="仿宋" w:hint="eastAsia"/>
            <w:lang w:eastAsia="zh-CN"/>
          </w:rPr>
          <w:t>(一)、计算器项目实施保障机制</w:t>
        </w:r>
        <w:r>
          <w:tab/>
        </w:r>
        <w:r>
          <w:fldChar w:fldCharType="begin"/>
        </w:r>
        <w:r>
          <w:instrText xml:space="preserve"> PAGEREF _Toc761 \h </w:instrText>
        </w:r>
        <w:r>
          <w:fldChar w:fldCharType="separate"/>
        </w:r>
        <w:r>
          <w:t>54</w:t>
        </w:r>
        <w:r>
          <w:fldChar w:fldCharType="end"/>
        </w:r>
      </w:hyperlink>
    </w:p>
    <w:p>
      <w:pPr>
        <w:pStyle w:val="TOC2"/>
        <w:tabs>
          <w:tab w:val="right" w:leader="dot" w:pos="8306"/>
        </w:tabs>
      </w:pPr>
      <w:hyperlink w:anchor="_Toc871" w:history="1">
        <w:r>
          <w:rPr>
            <w:rFonts w:ascii="仿宋" w:eastAsia="仿宋" w:hAnsi="仿宋" w:cs="仿宋" w:hint="eastAsia"/>
            <w:lang w:eastAsia="zh-CN"/>
          </w:rPr>
          <w:t>(二)、计算器项目法律合规要求</w:t>
        </w:r>
        <w:r>
          <w:tab/>
        </w:r>
        <w:r>
          <w:fldChar w:fldCharType="begin"/>
        </w:r>
        <w:r>
          <w:instrText xml:space="preserve"> PAGEREF _Toc871 \h </w:instrText>
        </w:r>
        <w:r>
          <w:fldChar w:fldCharType="separate"/>
        </w:r>
        <w:r>
          <w:t>57</w:t>
        </w:r>
        <w:r>
          <w:fldChar w:fldCharType="end"/>
        </w:r>
      </w:hyperlink>
    </w:p>
    <w:p>
      <w:pPr>
        <w:pStyle w:val="TOC2"/>
        <w:tabs>
          <w:tab w:val="right" w:leader="dot" w:pos="8306"/>
        </w:tabs>
      </w:pPr>
      <w:hyperlink w:anchor="_Toc8846" w:history="1">
        <w:r>
          <w:rPr>
            <w:rFonts w:ascii="仿宋" w:eastAsia="仿宋" w:hAnsi="仿宋" w:cs="仿宋" w:hint="eastAsia"/>
            <w:lang w:eastAsia="zh-CN"/>
          </w:rPr>
          <w:t>(三)、计算器项目合同管理与法律事务</w:t>
        </w:r>
        <w:r>
          <w:tab/>
        </w:r>
        <w:r>
          <w:fldChar w:fldCharType="begin"/>
        </w:r>
        <w:r>
          <w:instrText xml:space="preserve"> PAGEREF _Toc8846 \h </w:instrText>
        </w:r>
        <w:r>
          <w:fldChar w:fldCharType="separate"/>
        </w:r>
        <w:r>
          <w:t>61</w:t>
        </w:r>
        <w:r>
          <w:fldChar w:fldCharType="end"/>
        </w:r>
      </w:hyperlink>
    </w:p>
    <w:p>
      <w:pPr>
        <w:pStyle w:val="TOC2"/>
        <w:tabs>
          <w:tab w:val="right" w:leader="dot" w:pos="8306"/>
        </w:tabs>
      </w:pPr>
      <w:hyperlink w:anchor="_Toc17204" w:history="1">
        <w:r>
          <w:rPr>
            <w:rFonts w:ascii="仿宋" w:eastAsia="仿宋" w:hAnsi="仿宋" w:cs="仿宋" w:hint="eastAsia"/>
            <w:lang w:eastAsia="zh-CN"/>
          </w:rPr>
          <w:t>(四)、计算器项目知识产权保护策略</w:t>
        </w:r>
        <w:r>
          <w:tab/>
        </w:r>
        <w:r>
          <w:fldChar w:fldCharType="begin"/>
        </w:r>
        <w:r>
          <w:instrText xml:space="preserve"> PAGEREF _Toc17204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58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计算器项目的主要产品是XXXX，预计年产值为XXX万元。这一产品在市场中占据着重要的地位，其广泛的应用范围使得该计算器项目的市场前景非常广阔。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计算器项目的xxx产品作为重要的原材料之一，将在多个领域发挥关键作用。其在建筑、交通、能源等方面的广泛应用将为整个产业链提供强大的支持，形成产业协同效应。计算器项目的年产值XXX万XXX万XXX万万元不仅反映了其在市场上的巨大潜力，更预示着它对国民经济的积极贡献。这种关联度高、涉及面广的产业关系，使得该计算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30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总征地面积为XXXX平方米，相当于约XX.XX亩，其中净用地面积为XXXX平方米，红线范围内相当于约XX.XX亩。这一用地规模充分考虑了计算器项目的建设需求，保障了计算器项目在合适的空间内得以充分发展。计算器项目规划的总建筑面积为XXXX平方米，其中主体工程建设占XXXX平方米，计容建筑面积达XXXX平方米。预计建筑工程的投资将达到XXXX万元，为计算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计划购置的设备共计XXXX台（套），设备购置费用为XXXX万元。这一设备购置计划充分考虑到计算器项目的生产需求和技术要求，确保了计算器项目在生产运营中具备先进的技术装备和高效的生产能力。设备的合理配置将为计算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计划总投资为XXXX万元，预计年实现营业收入为XXXX万元。这一产能规模的设定旨在确保计算器项目能够在投资与回报之间取得平衡，实现长期可持续的发展。计算器项目的总投资充分考虑到各个方面的需求，包括用地建设、设备购置等多个环节，以确保计算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142"/>
      <w:r>
        <w:rPr>
          <w:rFonts w:ascii="仿宋" w:eastAsia="仿宋" w:hAnsi="仿宋" w:cs="仿宋" w:hint="eastAsia"/>
          <w:sz w:val="28"/>
          <w:lang w:eastAsia="zh-CN"/>
        </w:rPr>
        <w:t>二、计算器项目概论</w:t>
      </w:r>
      <w:bookmarkEnd w:id="5"/>
    </w:p>
    <w:p>
      <w:pPr>
        <w:pStyle w:val="Heading2"/>
        <w:rPr>
          <w:rFonts w:ascii="仿宋" w:eastAsia="仿宋" w:hAnsi="仿宋" w:cs="仿宋" w:hint="eastAsia"/>
          <w:lang w:eastAsia="zh-CN"/>
        </w:rPr>
      </w:pPr>
      <w:bookmarkStart w:id="6" w:name="_Toc9537"/>
      <w:r>
        <w:rPr>
          <w:rFonts w:ascii="仿宋" w:eastAsia="仿宋" w:hAnsi="仿宋" w:cs="仿宋" w:hint="eastAsia"/>
          <w:lang w:eastAsia="zh-CN"/>
        </w:rPr>
        <w:t>(一)、计算器项目概况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起源追溯至对市场的深入洞察。市场的不断演变与变革为计算器项目提供了难得的机遇。当前市场存在的需求缺口和变革的大环境共同构成了计算器项目的背景。这个计算器项目旨在充分利用市场机遇，填补行业中尚未满足的需求，为客户提供全新的解决方案。市场的变革和需求的增长使得这个计算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正式命名为计算器。这个名称不仅仅是一个标识，更代表了计算器项目的核心理念和愿景。它蕴含着计算器项目所要解决问题的关键字，具有强烈的表达和辨识度，为计算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计算器项目目标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核心目标是提供一种全新、高效的解决方案，满足客户日益增长的需求。计算器项目追求的不仅仅是满足市场需求，更是在市场中获得卓越的竞争优势。通过不断提升产品或服务的质量和创新水平，计算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全面涵盖了产品研发、制造、市场推广和售后服务，确保从产品设计到最终用户体验的全方位关注。这一全面的计算器项目范围是为了确保计算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计算器项目计划在未来18个月内完成，包括研发、测试、市场试点和正式推出等不同阶段。这个时间表的合理设计是为了确保计算器项目各个阶段的顺利推进，以便按时交付高质量的成果。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计算器项目总预算估算为XX百万美元，主要分配在研发、市场推广、人员培训和运营等方面。这一充足的预算为计算器项目提供了充足的资源，确保计算器项目在各个方面都能取得优异的表现。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计算器项目可能面临的风险包括市场接受度低、技术难题、竞争激烈等。计算器项目团队已经制定了相应的风险应对计划，通过前瞻性的风险管理，确保计算器项目在面对不确定性时能够迅速做出应对。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计算器项目团队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计算器项目汇聚了一支经验丰富、多领域专业素养的核心团队，确保计算器项目在各个方面都能拥有高水平的执行力。团队的协同作战是计算器项目成功的关键因素之一。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计算器项目的背景根植于市场对更高效、创新产品的渴望，同时也受到科技发展对行业格局的深刻改变的影响。这为计算器项目提供了广阔的发展空间和市场需求。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截至目前，计算器项目已完成市场调研和技术验证，取得了初步的成功。这为计算器项目在未来的发展奠定了坚实的基础，为更远大的目标打下了坚实的基石。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8970"/>
      <w:r>
        <w:rPr>
          <w:rFonts w:ascii="仿宋" w:eastAsia="仿宋" w:hAnsi="仿宋" w:cs="仿宋" w:hint="eastAsia"/>
          <w:sz w:val="28"/>
          <w:lang w:eastAsia="zh-CN"/>
        </w:rPr>
        <w:t>(二)、计算器项目目标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keyword》计算器项目首要业务目标是在市场中占据有利地位，实现产品/服务的成功推广和销售。通过不断提升产品质量、创新性，计算器项目追求成为行业中的领导者，赢得更多客户的青睐。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在科技迅速发展的时代，计算器项目着眼于技术创新。通过持续的研发和技术升级，计算器项目旨在推出更具创新性的产品或服务，以满足市场对新鲜、先进解决方案的需求。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为了建立可持续的客户关系，计算器项目设定了客户满意度目标。通过提供卓越的产品质量和优质的客户服务，计算器项目追求赢得客户的信任和忠诚度，确保他们的满意度达到行业领先水平。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计算器项目注重社会责任和可持续发展。通过实施环保、社会责任计算器项目，计算器项目致力于在经济发展的同时保护环境，促进社会公平，实现可持续经营。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计算器项目的团队是实现目标的核心驱动力。因此，计算器项目设定了团队发展目标，包括提升团队成员的专业技能、培养领导力，以及搭建协同高效的团队工作氛围。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0002"/>
      <w:r>
        <w:rPr>
          <w:rFonts w:ascii="仿宋" w:eastAsia="仿宋" w:hAnsi="仿宋" w:cs="仿宋" w:hint="eastAsia"/>
          <w:sz w:val="28"/>
          <w:lang w:eastAsia="zh-CN"/>
        </w:rPr>
        <w:t>(三)、计算器项目提出的理由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计算器项目提出的理由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提出源于对市场机遇的深刻洞察。当前市场中存在的需求缺口和行业发展趋势表明，有巨大的商业机会等待被开发。通过准确捕捉市场机遇，计算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理念基于对技术创新的信仰。通过持续的研发和技术投入，计算器项目有望推出更具创新性的产品或服务。在科技飞速发展的当下，计算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计算器项目的提出是为了增强企业的行业竞争力。通过提升产品或服务的质量和独特性，计算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响应了消费者需求的变化。随着社会和科技的不断发展，消费者对产品和服务的需求也在发生变化。通过深入了解并及时回应消费者的新需求，计算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计算器项目的提出是企业战略发展规划的一部分。在面对日益激烈的市场竞争和不断变化的商业环境中，计算器项目作为企业战略的一环，旨在为企业开辟新的增长领域，巩固企业在行业中的地位。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计算器项目的提出不仅仅是基于商业考量，还注重社会责任。通过推出环保、社会责任等方面的计算器项目，计算器企业可以在社会中树立积极形象，为社会做出积极贡献，实现经济效益和社会效益的双赢。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计算器项目的提出反映了对利益相关者期望的关注。包括客户、员工、投资者等利益相关者在企业发展中都有着各自的期望，计算器项目力求在满足这些期望的同时，取得更大的共赢。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815"/>
      <w:r>
        <w:rPr>
          <w:rFonts w:ascii="仿宋" w:eastAsia="仿宋" w:hAnsi="仿宋" w:cs="仿宋" w:hint="eastAsia"/>
          <w:sz w:val="28"/>
          <w:lang w:eastAsia="zh-CN"/>
        </w:rPr>
        <w:t>(四)、计算器项目意义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在实施计算器项目的过程中，我们不仅仅是在追逐商业成功，更是为企业和社会的多个层面创造了深远的意义。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首要意义在于提升企业的市场竞争力。通过持续的创新和对产品质量的高标准要求，计算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计算器项目的推进将促使行业技术水平的提升。通过引入先进技术和创新性解决方案，计算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在社会层面，计算器项目不仅创造了大量就业机会，提高了就业水平，还注重社会责任和环保。通过参与社会公益事业和推动环保计算器项目，计算器项目为社会贡献了一份力量，体现了企业对社会的积极回馈。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综合而言，计算器项目意义重大，不仅推动了企业的发展，也为行业和社会的进步贡献了积极力量。这是一个全面而深刻的影响，将在未来产生可持续的正面效应。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767"/>
      <w:r>
        <w:rPr>
          <w:rFonts w:ascii="仿宋" w:eastAsia="仿宋" w:hAnsi="仿宋" w:cs="仿宋" w:hint="eastAsia"/>
          <w:sz w:val="28"/>
          <w:lang w:eastAsia="zh-CN"/>
        </w:rPr>
        <w:t>(五)、计算器项目背景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在当今迅猛发展的商业环境中，计算器项目的动因根植于对多方面因素的审慎考量。这个计算器项目的提出并非孤立的决策，而是对企业所处背景深入思考的产物。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市场的不断演变是计算器项目背后的首要原因。科技的迅速发展和全球市场的快速变化使得企业必须灵活应对。计算器项目应运而生，旨在通过创新性的解决方案迎合市场的多变需求，赢得竞争中的先机。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竞争的激烈程度也是计算器项目背景中不可忽视的一环。企业需要在激烈竞争中脱颖而出，为此，计算器项目致力于打破常规，提供独特的价值主张，以吸引客户并确保市场份额的增长。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技术的迅速发展为企业带来了机遇与挑战。作为计算器项目启动的背景之一，对新兴技术的应用将有助于提升企业的技术水平，使其在不断演进的商业环境中保持竞争优势。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此外，社会对企业责任的期望也在逐渐升高。计算器项目充分融入了社会责任的理念，通过可持续经营和社会公益计算器项目，企图为社会贡献一份力量，在商业成功的同时关注社会价值。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7477"/>
      <w:r>
        <w:rPr>
          <w:rFonts w:ascii="仿宋" w:eastAsia="仿宋" w:hAnsi="仿宋" w:cs="仿宋" w:hint="eastAsia"/>
          <w:sz w:val="28"/>
          <w:lang w:eastAsia="zh-CN"/>
        </w:rPr>
        <w:t>三、计算器项目建设背景及必要性分析</w:t>
      </w:r>
      <w:bookmarkEnd w:id="11"/>
    </w:p>
    <w:p>
      <w:pPr>
        <w:pStyle w:val="Heading2"/>
        <w:rPr>
          <w:rFonts w:ascii="仿宋" w:eastAsia="仿宋" w:hAnsi="仿宋" w:cs="仿宋" w:hint="eastAsia"/>
          <w:lang w:eastAsia="zh-CN"/>
        </w:rPr>
      </w:pPr>
      <w:bookmarkStart w:id="12" w:name="_Toc22538"/>
      <w:r>
        <w:rPr>
          <w:rFonts w:ascii="仿宋" w:eastAsia="仿宋" w:hAnsi="仿宋" w:cs="仿宋" w:hint="eastAsia"/>
          <w:lang w:eastAsia="zh-CN"/>
        </w:rPr>
        <w:t>(一)、计算器项目背景分析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算器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我们的背景分析将深入挖掘当前行业的发展趋势，通过对竞争态势的全面审视，找到计算器项目在这个潮流中的定位。同时，我们将关注行业内涌现的新兴机遇，以便计算器项目更好地融入行业发展的潮流中。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计算器项目提供了强大的发展动力。我们将聚焦于行业内最新的技术发展趋势，包括但不限于人工智能、大数据分析、物联网等领域。通过深度的技术研究，我们将确保计算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算器项目发展的源泉。我们将投入更多的精力对市场需求进行深入剖析，超越表面的需求，深入挖掘潜在的市场痛点和机遇。通过对市场需求的细致了解，计算器项目将更有针对性地设计解决方案，满足市场的多样化需求，从而更好地促进计算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算器项目战略至关重要。我们将对竞争态势进行更为深入的分析，包括但不限于市场份额、产品特点、客户满意度等多个维度。通过深度的竞争分析，计算器项目将能够更准确地把握市场脉搏，制定具有竞争力的计算器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计算器项目的发展具有直接的影响。我们将进行更为全面的法规和政策分析，了解行业发展中的潜在法律风险和合规挑战。通过充分了解和遵守相关法规，计算器项目将确保在法律框架内合法合规运营，为计算器项目的稳健发展提供有力支持。</w:t>
      </w:r>
    </w:p>
    <w:p>
      <w:pPr>
        <w:pStyle w:val="Heading2"/>
        <w:ind w:firstLine="560" w:firstLineChars="200"/>
        <w:rPr>
          <w:rFonts w:ascii="仿宋" w:eastAsia="仿宋" w:hAnsi="仿宋" w:cs="仿宋" w:hint="eastAsia"/>
          <w:sz w:val="28"/>
          <w:lang w:eastAsia="zh-CN"/>
        </w:rPr>
      </w:pPr>
      <w:bookmarkStart w:id="13" w:name="_Toc10108"/>
      <w:r>
        <w:rPr>
          <w:rFonts w:ascii="仿宋" w:eastAsia="仿宋" w:hAnsi="仿宋" w:cs="仿宋" w:hint="eastAsia"/>
          <w:sz w:val="28"/>
          <w:lang w:eastAsia="zh-CN"/>
        </w:rPr>
        <w:t>(二)、计算器项目建设必要性分析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建设的迫切性源于对行业发展趋势的深刻洞察。我们正处于一个行业变革的时代，科技创新、数字化转型成为企业发展的关键动力。计算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建设不仅仅是为了跟上潮流，更是为了通过技术创新推动企业的持续发展。通过引入先进的技术和解决方案，计算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计算器项目的建设成为必然选择，通过提高产品质量、拓展服务领域，从而在竞争中获得更多的机会。计算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算器项目建设的必要性体现在对客户需求更精准的满足。通过计算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建设的背后是对企业持续创新的追求。只有通过不断创新，企业才能在竞争中立于不败之地。计算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8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69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技术管理特点体现在其创新导向。通过引入最先进的技术趋势和解决方案，计算器项目致力于提升科技含量、提高质量和效率水平。这意味着我们将采用最新的工具和方法，确保计算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算器项目技术管理的显著特征。通过整合不同领域的技术资源，我们实现了跨学科的协同工作。这有助于优化技术架构，提高整体效能。此外，整合性策略还促进了不同技术团队之间的紧密沟通和高效合作，确保计算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算器项目所采用的技术。通过不断优化技术方案，计算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算器项目团队将在计算器项目初期识别可能的技术风险，并采取相应的预防和应对措施。通过建立健全的风险评估机制，计算器项目能够在实施过程中及时发现并解决潜在的技术问题，保障计算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通过这些独特的技术管理特点，我们确信在计算器项目中，技术将成为计算器项目成功的有力支持。这一深度剖析揭示了技术管理在计算器项目实施中的关键作用，为计算器项目的技术基础奠定了坚实的基础。</w:t>
      </w:r>
    </w:p>
    <w:p>
      <w:pPr>
        <w:pStyle w:val="Heading2"/>
        <w:ind w:firstLine="560" w:firstLineChars="200"/>
        <w:rPr>
          <w:rFonts w:ascii="仿宋" w:eastAsia="仿宋" w:hAnsi="仿宋" w:cs="仿宋" w:hint="eastAsia"/>
          <w:sz w:val="28"/>
          <w:lang w:eastAsia="zh-CN"/>
        </w:rPr>
      </w:pPr>
      <w:bookmarkStart w:id="16" w:name="_Toc21329"/>
      <w:r>
        <w:rPr>
          <w:rFonts w:ascii="仿宋" w:eastAsia="仿宋" w:hAnsi="仿宋" w:cs="仿宋" w:hint="eastAsia"/>
          <w:sz w:val="28"/>
          <w:lang w:eastAsia="zh-CN"/>
        </w:rPr>
        <w:t>(二)、计算器项目工艺技术设计方案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计算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计算器项目将严格按照相关行业规范要求进行组织。通过有效控制产品质量，计算器项目将致力于为顾客提供优质的计算器项目产品和良好的服务。这体现了计算器项目对于生产活动合规性和质量标准的高度重视，为计算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计算器项目注重生态效益和清洁生产原则。计算器项目建设将紧密结合地方特色经济发展，与社会经济发展规划和区域环境保护规划方案相协调一致。通过与当地区域自然生态系统的结合，计算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计算器项目产品具有多样化的客户需求和个性化的特点。因此，计算器项目产品规格品种多样，且单批生产数量较小。为满足这一特点，计算器项目承办单位将建设先进的柔性制造生产线。通过广泛应用柔性制造技术，计算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计算器项目采用的技术具有较高的技术含量和自动化水平，处于国内先进水平。这一技术选用不仅体现了对生产效率、质量和环境友好性的高标准要求，同时为计算器项目的可持续发展奠定了坚实的基础。</w:t>
      </w:r>
    </w:p>
    <w:p>
      <w:pPr>
        <w:pStyle w:val="Heading2"/>
        <w:ind w:firstLine="560" w:firstLineChars="200"/>
        <w:rPr>
          <w:rFonts w:ascii="仿宋" w:eastAsia="仿宋" w:hAnsi="仿宋" w:cs="仿宋" w:hint="eastAsia"/>
          <w:sz w:val="28"/>
          <w:lang w:eastAsia="zh-CN"/>
        </w:rPr>
      </w:pPr>
      <w:bookmarkStart w:id="17" w:name="_Toc2494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https://d.book118.com/095221132140011101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9465E"/>
    <w:rsid w:val="28C946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22113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2024-01-29T03:55:00Z</dcterms:created>
  <dcterms:modified xsi:type="dcterms:W3CDTF">2024-01-29T03:55:47Z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FC2391A8D22D49328B6C368071317878_11</vt:lpwstr>
  </property>
  <property fmtid="{D5CDD505-2E9C-101B-9397-08002B2CF9AE}" pid="3" name="KSOProductBuildVer">
    <vt:lpwstr>2052-12.1.0.16250</vt:lpwstr>
  </property>
</Properties>
</file>