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中高档数控机床项目规划设计方案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76" w:history="1">
        <w:r>
          <w:rPr>
            <w:rFonts w:ascii="仿宋" w:eastAsia="仿宋" w:hAnsi="仿宋" w:cs="仿宋" w:hint="eastAsia"/>
            <w:lang w:eastAsia="zh-CN"/>
          </w:rPr>
          <w:t>前言</w:t>
        </w:r>
        <w:r>
          <w:tab/>
        </w:r>
        <w:r>
          <w:fldChar w:fldCharType="begin"/>
        </w:r>
        <w:r>
          <w:instrText xml:space="preserve"> PAGEREF _Toc27976 \h </w:instrText>
        </w:r>
        <w:r>
          <w:fldChar w:fldCharType="separate"/>
        </w:r>
        <w:r>
          <w:t>3</w:t>
        </w:r>
        <w:r>
          <w:fldChar w:fldCharType="end"/>
        </w:r>
      </w:hyperlink>
    </w:p>
    <w:p>
      <w:pPr>
        <w:pStyle w:val="TOC1"/>
        <w:tabs>
          <w:tab w:val="right" w:leader="dot" w:pos="8306"/>
        </w:tabs>
      </w:pPr>
      <w:hyperlink w:anchor="_Toc23714" w:history="1">
        <w:r>
          <w:rPr>
            <w:rFonts w:ascii="仿宋" w:eastAsia="仿宋" w:hAnsi="仿宋" w:cs="仿宋" w:hint="eastAsia"/>
            <w:lang w:eastAsia="zh-CN"/>
          </w:rPr>
          <w:t>一、中高档数控机床项目选址可行性分析</w:t>
        </w:r>
        <w:r>
          <w:tab/>
        </w:r>
        <w:r>
          <w:fldChar w:fldCharType="begin"/>
        </w:r>
        <w:r>
          <w:instrText xml:space="preserve"> PAGEREF _Toc23714 \h </w:instrText>
        </w:r>
        <w:r>
          <w:fldChar w:fldCharType="separate"/>
        </w:r>
        <w:r>
          <w:t>3</w:t>
        </w:r>
        <w:r>
          <w:fldChar w:fldCharType="end"/>
        </w:r>
      </w:hyperlink>
    </w:p>
    <w:p>
      <w:pPr>
        <w:pStyle w:val="TOC2"/>
        <w:tabs>
          <w:tab w:val="right" w:leader="dot" w:pos="8306"/>
        </w:tabs>
      </w:pPr>
      <w:hyperlink w:anchor="_Toc26274" w:history="1">
        <w:r>
          <w:rPr>
            <w:rFonts w:ascii="仿宋" w:eastAsia="仿宋" w:hAnsi="仿宋" w:cs="仿宋" w:hint="eastAsia"/>
            <w:lang w:eastAsia="zh-CN"/>
          </w:rPr>
          <w:t>(一)、中高档数控机床项目选址</w:t>
        </w:r>
        <w:r>
          <w:tab/>
        </w:r>
        <w:r>
          <w:fldChar w:fldCharType="begin"/>
        </w:r>
        <w:r>
          <w:instrText xml:space="preserve"> PAGEREF _Toc26274 \h </w:instrText>
        </w:r>
        <w:r>
          <w:fldChar w:fldCharType="separate"/>
        </w:r>
        <w:r>
          <w:t>3</w:t>
        </w:r>
        <w:r>
          <w:fldChar w:fldCharType="end"/>
        </w:r>
      </w:hyperlink>
    </w:p>
    <w:p>
      <w:pPr>
        <w:pStyle w:val="TOC2"/>
        <w:tabs>
          <w:tab w:val="right" w:leader="dot" w:pos="8306"/>
        </w:tabs>
      </w:pPr>
      <w:hyperlink w:anchor="_Toc16107" w:history="1">
        <w:r>
          <w:rPr>
            <w:rFonts w:ascii="仿宋" w:eastAsia="仿宋" w:hAnsi="仿宋" w:cs="仿宋" w:hint="eastAsia"/>
            <w:lang w:eastAsia="zh-CN"/>
          </w:rPr>
          <w:t>(二)、用地控制指标</w:t>
        </w:r>
        <w:r>
          <w:tab/>
        </w:r>
        <w:r>
          <w:fldChar w:fldCharType="begin"/>
        </w:r>
        <w:r>
          <w:instrText xml:space="preserve"> PAGEREF _Toc16107 \h </w:instrText>
        </w:r>
        <w:r>
          <w:fldChar w:fldCharType="separate"/>
        </w:r>
        <w:r>
          <w:t>3</w:t>
        </w:r>
        <w:r>
          <w:fldChar w:fldCharType="end"/>
        </w:r>
      </w:hyperlink>
    </w:p>
    <w:p>
      <w:pPr>
        <w:pStyle w:val="TOC2"/>
        <w:tabs>
          <w:tab w:val="right" w:leader="dot" w:pos="8306"/>
        </w:tabs>
      </w:pPr>
      <w:hyperlink w:anchor="_Toc6117" w:history="1">
        <w:r>
          <w:rPr>
            <w:rFonts w:ascii="仿宋" w:eastAsia="仿宋" w:hAnsi="仿宋" w:cs="仿宋" w:hint="eastAsia"/>
            <w:lang w:eastAsia="zh-CN"/>
          </w:rPr>
          <w:t>(三)、节约用地措施</w:t>
        </w:r>
        <w:r>
          <w:tab/>
        </w:r>
        <w:r>
          <w:fldChar w:fldCharType="begin"/>
        </w:r>
        <w:r>
          <w:instrText xml:space="preserve"> PAGEREF _Toc6117 \h </w:instrText>
        </w:r>
        <w:r>
          <w:fldChar w:fldCharType="separate"/>
        </w:r>
        <w:r>
          <w:t>5</w:t>
        </w:r>
        <w:r>
          <w:fldChar w:fldCharType="end"/>
        </w:r>
      </w:hyperlink>
    </w:p>
    <w:p>
      <w:pPr>
        <w:pStyle w:val="TOC2"/>
        <w:tabs>
          <w:tab w:val="right" w:leader="dot" w:pos="8306"/>
        </w:tabs>
      </w:pPr>
      <w:hyperlink w:anchor="_Toc22891" w:history="1">
        <w:r>
          <w:rPr>
            <w:rFonts w:ascii="仿宋" w:eastAsia="仿宋" w:hAnsi="仿宋" w:cs="仿宋" w:hint="eastAsia"/>
            <w:lang w:eastAsia="zh-CN"/>
          </w:rPr>
          <w:t>(四)、总图布置方案</w:t>
        </w:r>
        <w:r>
          <w:tab/>
        </w:r>
        <w:r>
          <w:fldChar w:fldCharType="begin"/>
        </w:r>
        <w:r>
          <w:instrText xml:space="preserve"> PAGEREF _Toc22891 \h </w:instrText>
        </w:r>
        <w:r>
          <w:fldChar w:fldCharType="separate"/>
        </w:r>
        <w:r>
          <w:t>6</w:t>
        </w:r>
        <w:r>
          <w:fldChar w:fldCharType="end"/>
        </w:r>
      </w:hyperlink>
    </w:p>
    <w:p>
      <w:pPr>
        <w:pStyle w:val="TOC2"/>
        <w:tabs>
          <w:tab w:val="right" w:leader="dot" w:pos="8306"/>
        </w:tabs>
      </w:pPr>
      <w:hyperlink w:anchor="_Toc6569" w:history="1">
        <w:r>
          <w:rPr>
            <w:rFonts w:ascii="仿宋" w:eastAsia="仿宋" w:hAnsi="仿宋" w:cs="仿宋" w:hint="eastAsia"/>
            <w:lang w:eastAsia="zh-CN"/>
          </w:rPr>
          <w:t>(五)、选址综合评价</w:t>
        </w:r>
        <w:r>
          <w:tab/>
        </w:r>
        <w:r>
          <w:fldChar w:fldCharType="begin"/>
        </w:r>
        <w:r>
          <w:instrText xml:space="preserve"> PAGEREF _Toc6569 \h </w:instrText>
        </w:r>
        <w:r>
          <w:fldChar w:fldCharType="separate"/>
        </w:r>
        <w:r>
          <w:t>7</w:t>
        </w:r>
        <w:r>
          <w:fldChar w:fldCharType="end"/>
        </w:r>
      </w:hyperlink>
    </w:p>
    <w:p>
      <w:pPr>
        <w:pStyle w:val="TOC1"/>
        <w:tabs>
          <w:tab w:val="right" w:leader="dot" w:pos="8306"/>
        </w:tabs>
      </w:pPr>
      <w:hyperlink w:anchor="_Toc19434" w:history="1">
        <w:r>
          <w:rPr>
            <w:rFonts w:ascii="仿宋" w:eastAsia="仿宋" w:hAnsi="仿宋" w:cs="仿宋" w:hint="eastAsia"/>
            <w:lang w:eastAsia="zh-CN"/>
          </w:rPr>
          <w:t>二、中高档数控机床项目土建工程</w:t>
        </w:r>
        <w:r>
          <w:tab/>
        </w:r>
        <w:r>
          <w:fldChar w:fldCharType="begin"/>
        </w:r>
        <w:r>
          <w:instrText xml:space="preserve"> PAGEREF _Toc19434 \h </w:instrText>
        </w:r>
        <w:r>
          <w:fldChar w:fldCharType="separate"/>
        </w:r>
        <w:r>
          <w:t>8</w:t>
        </w:r>
        <w:r>
          <w:fldChar w:fldCharType="end"/>
        </w:r>
      </w:hyperlink>
    </w:p>
    <w:p>
      <w:pPr>
        <w:pStyle w:val="TOC2"/>
        <w:tabs>
          <w:tab w:val="right" w:leader="dot" w:pos="8306"/>
        </w:tabs>
      </w:pPr>
      <w:hyperlink w:anchor="_Toc6119" w:history="1">
        <w:r>
          <w:rPr>
            <w:rFonts w:ascii="仿宋" w:eastAsia="仿宋" w:hAnsi="仿宋" w:cs="仿宋" w:hint="eastAsia"/>
            <w:lang w:eastAsia="zh-CN"/>
          </w:rPr>
          <w:t>(一)、建筑工程设计原则</w:t>
        </w:r>
        <w:r>
          <w:tab/>
        </w:r>
        <w:r>
          <w:fldChar w:fldCharType="begin"/>
        </w:r>
        <w:r>
          <w:instrText xml:space="preserve"> PAGEREF _Toc6119 \h </w:instrText>
        </w:r>
        <w:r>
          <w:fldChar w:fldCharType="separate"/>
        </w:r>
        <w:r>
          <w:t>8</w:t>
        </w:r>
        <w:r>
          <w:fldChar w:fldCharType="end"/>
        </w:r>
      </w:hyperlink>
    </w:p>
    <w:p>
      <w:pPr>
        <w:pStyle w:val="TOC2"/>
        <w:tabs>
          <w:tab w:val="right" w:leader="dot" w:pos="8306"/>
        </w:tabs>
      </w:pPr>
      <w:hyperlink w:anchor="_Toc6307" w:history="1">
        <w:r>
          <w:rPr>
            <w:rFonts w:ascii="仿宋" w:eastAsia="仿宋" w:hAnsi="仿宋" w:cs="仿宋" w:hint="eastAsia"/>
            <w:lang w:eastAsia="zh-CN"/>
          </w:rPr>
          <w:t>(二)、土建工程设计年限及安全等级</w:t>
        </w:r>
        <w:r>
          <w:tab/>
        </w:r>
        <w:r>
          <w:fldChar w:fldCharType="begin"/>
        </w:r>
        <w:r>
          <w:instrText xml:space="preserve"> PAGEREF _Toc6307 \h </w:instrText>
        </w:r>
        <w:r>
          <w:fldChar w:fldCharType="separate"/>
        </w:r>
        <w:r>
          <w:t>10</w:t>
        </w:r>
        <w:r>
          <w:fldChar w:fldCharType="end"/>
        </w:r>
      </w:hyperlink>
    </w:p>
    <w:p>
      <w:pPr>
        <w:pStyle w:val="TOC2"/>
        <w:tabs>
          <w:tab w:val="right" w:leader="dot" w:pos="8306"/>
        </w:tabs>
      </w:pPr>
      <w:hyperlink w:anchor="_Toc387" w:history="1">
        <w:r>
          <w:rPr>
            <w:rFonts w:ascii="仿宋" w:eastAsia="仿宋" w:hAnsi="仿宋" w:cs="仿宋" w:hint="eastAsia"/>
            <w:lang w:eastAsia="zh-CN"/>
          </w:rPr>
          <w:t>(三)、建筑工程设计总体要求</w:t>
        </w:r>
        <w:r>
          <w:tab/>
        </w:r>
        <w:r>
          <w:fldChar w:fldCharType="begin"/>
        </w:r>
        <w:r>
          <w:instrText xml:space="preserve"> PAGEREF _Toc387 \h </w:instrText>
        </w:r>
        <w:r>
          <w:fldChar w:fldCharType="separate"/>
        </w:r>
        <w:r>
          <w:t>11</w:t>
        </w:r>
        <w:r>
          <w:fldChar w:fldCharType="end"/>
        </w:r>
      </w:hyperlink>
    </w:p>
    <w:p>
      <w:pPr>
        <w:pStyle w:val="TOC2"/>
        <w:tabs>
          <w:tab w:val="right" w:leader="dot" w:pos="8306"/>
        </w:tabs>
      </w:pPr>
      <w:hyperlink w:anchor="_Toc31260" w:history="1">
        <w:r>
          <w:rPr>
            <w:rFonts w:ascii="仿宋" w:eastAsia="仿宋" w:hAnsi="仿宋" w:cs="仿宋" w:hint="eastAsia"/>
            <w:lang w:eastAsia="zh-CN"/>
          </w:rPr>
          <w:t>(四)、土建工程建设指标</w:t>
        </w:r>
        <w:r>
          <w:tab/>
        </w:r>
        <w:r>
          <w:fldChar w:fldCharType="begin"/>
        </w:r>
        <w:r>
          <w:instrText xml:space="preserve"> PAGEREF _Toc31260 \h </w:instrText>
        </w:r>
        <w:r>
          <w:fldChar w:fldCharType="separate"/>
        </w:r>
        <w:r>
          <w:t>11</w:t>
        </w:r>
        <w:r>
          <w:fldChar w:fldCharType="end"/>
        </w:r>
      </w:hyperlink>
    </w:p>
    <w:p>
      <w:pPr>
        <w:pStyle w:val="TOC1"/>
        <w:tabs>
          <w:tab w:val="right" w:leader="dot" w:pos="8306"/>
        </w:tabs>
      </w:pPr>
      <w:hyperlink w:anchor="_Toc22869" w:history="1">
        <w:r>
          <w:rPr>
            <w:rFonts w:ascii="仿宋" w:eastAsia="仿宋" w:hAnsi="仿宋" w:cs="仿宋" w:hint="eastAsia"/>
            <w:lang w:eastAsia="zh-CN"/>
          </w:rPr>
          <w:t>三、中高档数控机床项目文档管理</w:t>
        </w:r>
        <w:r>
          <w:tab/>
        </w:r>
        <w:r>
          <w:fldChar w:fldCharType="begin"/>
        </w:r>
        <w:r>
          <w:instrText xml:space="preserve"> PAGEREF _Toc22869 \h </w:instrText>
        </w:r>
        <w:r>
          <w:fldChar w:fldCharType="separate"/>
        </w:r>
        <w:r>
          <w:t>12</w:t>
        </w:r>
        <w:r>
          <w:fldChar w:fldCharType="end"/>
        </w:r>
      </w:hyperlink>
    </w:p>
    <w:p>
      <w:pPr>
        <w:pStyle w:val="TOC2"/>
        <w:tabs>
          <w:tab w:val="right" w:leader="dot" w:pos="8306"/>
        </w:tabs>
      </w:pPr>
      <w:hyperlink w:anchor="_Toc30860" w:history="1">
        <w:r>
          <w:rPr>
            <w:rFonts w:ascii="仿宋" w:eastAsia="仿宋" w:hAnsi="仿宋" w:cs="仿宋" w:hint="eastAsia"/>
            <w:lang w:eastAsia="zh-CN"/>
          </w:rPr>
          <w:t>(一)、文档编制与审查</w:t>
        </w:r>
        <w:r>
          <w:tab/>
        </w:r>
        <w:r>
          <w:fldChar w:fldCharType="begin"/>
        </w:r>
        <w:r>
          <w:instrText xml:space="preserve"> PAGEREF _Toc30860 \h </w:instrText>
        </w:r>
        <w:r>
          <w:fldChar w:fldCharType="separate"/>
        </w:r>
        <w:r>
          <w:t>12</w:t>
        </w:r>
        <w:r>
          <w:fldChar w:fldCharType="end"/>
        </w:r>
      </w:hyperlink>
    </w:p>
    <w:p>
      <w:pPr>
        <w:pStyle w:val="TOC2"/>
        <w:tabs>
          <w:tab w:val="right" w:leader="dot" w:pos="8306"/>
        </w:tabs>
      </w:pPr>
      <w:hyperlink w:anchor="_Toc23669" w:history="1">
        <w:r>
          <w:rPr>
            <w:rFonts w:ascii="仿宋" w:eastAsia="仿宋" w:hAnsi="仿宋" w:cs="仿宋" w:hint="eastAsia"/>
            <w:lang w:eastAsia="zh-CN"/>
          </w:rPr>
          <w:t>(二)、文档发布与分发</w:t>
        </w:r>
        <w:r>
          <w:tab/>
        </w:r>
        <w:r>
          <w:fldChar w:fldCharType="begin"/>
        </w:r>
        <w:r>
          <w:instrText xml:space="preserve"> PAGEREF _Toc23669 \h </w:instrText>
        </w:r>
        <w:r>
          <w:fldChar w:fldCharType="separate"/>
        </w:r>
        <w:r>
          <w:t>13</w:t>
        </w:r>
        <w:r>
          <w:fldChar w:fldCharType="end"/>
        </w:r>
      </w:hyperlink>
    </w:p>
    <w:p>
      <w:pPr>
        <w:pStyle w:val="TOC2"/>
        <w:tabs>
          <w:tab w:val="right" w:leader="dot" w:pos="8306"/>
        </w:tabs>
      </w:pPr>
      <w:hyperlink w:anchor="_Toc17278" w:history="1">
        <w:r>
          <w:rPr>
            <w:rFonts w:ascii="仿宋" w:eastAsia="仿宋" w:hAnsi="仿宋" w:cs="仿宋" w:hint="eastAsia"/>
            <w:lang w:eastAsia="zh-CN"/>
          </w:rPr>
          <w:t>(三)、文档存档与归档</w:t>
        </w:r>
        <w:r>
          <w:tab/>
        </w:r>
        <w:r>
          <w:fldChar w:fldCharType="begin"/>
        </w:r>
        <w:r>
          <w:instrText xml:space="preserve"> PAGEREF _Toc17278 \h </w:instrText>
        </w:r>
        <w:r>
          <w:fldChar w:fldCharType="separate"/>
        </w:r>
        <w:r>
          <w:t>14</w:t>
        </w:r>
        <w:r>
          <w:fldChar w:fldCharType="end"/>
        </w:r>
      </w:hyperlink>
    </w:p>
    <w:p>
      <w:pPr>
        <w:pStyle w:val="TOC1"/>
        <w:tabs>
          <w:tab w:val="right" w:leader="dot" w:pos="8306"/>
        </w:tabs>
      </w:pPr>
      <w:hyperlink w:anchor="_Toc4043" w:history="1">
        <w:r>
          <w:rPr>
            <w:rFonts w:ascii="仿宋" w:eastAsia="仿宋" w:hAnsi="仿宋" w:cs="仿宋" w:hint="eastAsia"/>
            <w:lang w:eastAsia="zh-CN"/>
          </w:rPr>
          <w:t>四、中高档数控机床项目绩效评估</w:t>
        </w:r>
        <w:r>
          <w:tab/>
        </w:r>
        <w:r>
          <w:fldChar w:fldCharType="begin"/>
        </w:r>
        <w:r>
          <w:instrText xml:space="preserve"> PAGEREF _Toc4043 \h </w:instrText>
        </w:r>
        <w:r>
          <w:fldChar w:fldCharType="separate"/>
        </w:r>
        <w:r>
          <w:t>15</w:t>
        </w:r>
        <w:r>
          <w:fldChar w:fldCharType="end"/>
        </w:r>
      </w:hyperlink>
    </w:p>
    <w:p>
      <w:pPr>
        <w:pStyle w:val="TOC2"/>
        <w:tabs>
          <w:tab w:val="right" w:leader="dot" w:pos="8306"/>
        </w:tabs>
      </w:pPr>
      <w:hyperlink w:anchor="_Toc14747" w:history="1">
        <w:r>
          <w:rPr>
            <w:rFonts w:ascii="仿宋" w:eastAsia="仿宋" w:hAnsi="仿宋" w:cs="仿宋" w:hint="eastAsia"/>
            <w:lang w:eastAsia="zh-CN"/>
          </w:rPr>
          <w:t>(一)、绩效评估指标</w:t>
        </w:r>
        <w:r>
          <w:tab/>
        </w:r>
        <w:r>
          <w:fldChar w:fldCharType="begin"/>
        </w:r>
        <w:r>
          <w:instrText xml:space="preserve"> PAGEREF _Toc14747 \h </w:instrText>
        </w:r>
        <w:r>
          <w:fldChar w:fldCharType="separate"/>
        </w:r>
        <w:r>
          <w:t>15</w:t>
        </w:r>
        <w:r>
          <w:fldChar w:fldCharType="end"/>
        </w:r>
      </w:hyperlink>
    </w:p>
    <w:p>
      <w:pPr>
        <w:pStyle w:val="TOC2"/>
        <w:tabs>
          <w:tab w:val="right" w:leader="dot" w:pos="8306"/>
        </w:tabs>
      </w:pPr>
      <w:hyperlink w:anchor="_Toc5939" w:history="1">
        <w:r>
          <w:rPr>
            <w:rFonts w:ascii="仿宋" w:eastAsia="仿宋" w:hAnsi="仿宋" w:cs="仿宋" w:hint="eastAsia"/>
            <w:lang w:eastAsia="zh-CN"/>
          </w:rPr>
          <w:t>(二)、绩效评估方法</w:t>
        </w:r>
        <w:r>
          <w:tab/>
        </w:r>
        <w:r>
          <w:fldChar w:fldCharType="begin"/>
        </w:r>
        <w:r>
          <w:instrText xml:space="preserve"> PAGEREF _Toc5939 \h </w:instrText>
        </w:r>
        <w:r>
          <w:fldChar w:fldCharType="separate"/>
        </w:r>
        <w:r>
          <w:t>16</w:t>
        </w:r>
        <w:r>
          <w:fldChar w:fldCharType="end"/>
        </w:r>
      </w:hyperlink>
    </w:p>
    <w:p>
      <w:pPr>
        <w:pStyle w:val="TOC2"/>
        <w:tabs>
          <w:tab w:val="right" w:leader="dot" w:pos="8306"/>
        </w:tabs>
      </w:pPr>
      <w:hyperlink w:anchor="_Toc6084" w:history="1">
        <w:r>
          <w:rPr>
            <w:rFonts w:ascii="仿宋" w:eastAsia="仿宋" w:hAnsi="仿宋" w:cs="仿宋" w:hint="eastAsia"/>
            <w:lang w:eastAsia="zh-CN"/>
          </w:rPr>
          <w:t>(三)、绩效评估周期</w:t>
        </w:r>
        <w:r>
          <w:tab/>
        </w:r>
        <w:r>
          <w:fldChar w:fldCharType="begin"/>
        </w:r>
        <w:r>
          <w:instrText xml:space="preserve"> PAGEREF _Toc6084 \h </w:instrText>
        </w:r>
        <w:r>
          <w:fldChar w:fldCharType="separate"/>
        </w:r>
        <w:r>
          <w:t>17</w:t>
        </w:r>
        <w:r>
          <w:fldChar w:fldCharType="end"/>
        </w:r>
      </w:hyperlink>
    </w:p>
    <w:p>
      <w:pPr>
        <w:pStyle w:val="TOC1"/>
        <w:tabs>
          <w:tab w:val="right" w:leader="dot" w:pos="8306"/>
        </w:tabs>
      </w:pPr>
      <w:hyperlink w:anchor="_Toc2743" w:history="1">
        <w:r>
          <w:rPr>
            <w:rFonts w:ascii="仿宋" w:eastAsia="仿宋" w:hAnsi="仿宋" w:cs="仿宋" w:hint="eastAsia"/>
            <w:lang w:eastAsia="zh-CN"/>
          </w:rPr>
          <w:t>五、市场分析、调研</w:t>
        </w:r>
        <w:r>
          <w:tab/>
        </w:r>
        <w:r>
          <w:fldChar w:fldCharType="begin"/>
        </w:r>
        <w:r>
          <w:instrText xml:space="preserve"> PAGEREF _Toc2743 \h </w:instrText>
        </w:r>
        <w:r>
          <w:fldChar w:fldCharType="separate"/>
        </w:r>
        <w:r>
          <w:t>19</w:t>
        </w:r>
        <w:r>
          <w:fldChar w:fldCharType="end"/>
        </w:r>
      </w:hyperlink>
    </w:p>
    <w:p>
      <w:pPr>
        <w:pStyle w:val="TOC2"/>
        <w:tabs>
          <w:tab w:val="right" w:leader="dot" w:pos="8306"/>
        </w:tabs>
      </w:pPr>
      <w:hyperlink w:anchor="_Toc20953" w:history="1">
        <w:r>
          <w:rPr>
            <w:rFonts w:ascii="仿宋" w:eastAsia="仿宋" w:hAnsi="仿宋" w:cs="仿宋" w:hint="eastAsia"/>
            <w:lang w:eastAsia="zh-CN"/>
          </w:rPr>
          <w:t>(一)、中高档数控机床行业分析</w:t>
        </w:r>
        <w:r>
          <w:tab/>
        </w:r>
        <w:r>
          <w:fldChar w:fldCharType="begin"/>
        </w:r>
        <w:r>
          <w:instrText xml:space="preserve"> PAGEREF _Toc20953 \h </w:instrText>
        </w:r>
        <w:r>
          <w:fldChar w:fldCharType="separate"/>
        </w:r>
        <w:r>
          <w:t>19</w:t>
        </w:r>
        <w:r>
          <w:fldChar w:fldCharType="end"/>
        </w:r>
      </w:hyperlink>
    </w:p>
    <w:p>
      <w:pPr>
        <w:pStyle w:val="TOC2"/>
        <w:tabs>
          <w:tab w:val="right" w:leader="dot" w:pos="8306"/>
        </w:tabs>
      </w:pPr>
      <w:hyperlink w:anchor="_Toc25264" w:history="1">
        <w:r>
          <w:rPr>
            <w:rFonts w:ascii="仿宋" w:eastAsia="仿宋" w:hAnsi="仿宋" w:cs="仿宋" w:hint="eastAsia"/>
            <w:lang w:eastAsia="zh-CN"/>
          </w:rPr>
          <w:t>(二)、中高档数控机床市场分析预测</w:t>
        </w:r>
        <w:r>
          <w:tab/>
        </w:r>
        <w:r>
          <w:fldChar w:fldCharType="begin"/>
        </w:r>
        <w:r>
          <w:instrText xml:space="preserve"> PAGEREF _Toc25264 \h </w:instrText>
        </w:r>
        <w:r>
          <w:fldChar w:fldCharType="separate"/>
        </w:r>
        <w:r>
          <w:t>19</w:t>
        </w:r>
        <w:r>
          <w:fldChar w:fldCharType="end"/>
        </w:r>
      </w:hyperlink>
    </w:p>
    <w:p>
      <w:pPr>
        <w:pStyle w:val="TOC1"/>
        <w:tabs>
          <w:tab w:val="right" w:leader="dot" w:pos="8306"/>
        </w:tabs>
      </w:pPr>
      <w:hyperlink w:anchor="_Toc27365" w:history="1">
        <w:r>
          <w:rPr>
            <w:rFonts w:ascii="仿宋" w:eastAsia="仿宋" w:hAnsi="仿宋" w:cs="仿宋" w:hint="eastAsia"/>
            <w:lang w:eastAsia="zh-CN"/>
          </w:rPr>
          <w:t>六、中高档数控机床项目概论</w:t>
        </w:r>
        <w:r>
          <w:tab/>
        </w:r>
        <w:r>
          <w:fldChar w:fldCharType="begin"/>
        </w:r>
        <w:r>
          <w:instrText xml:space="preserve"> PAGEREF _Toc27365 \h </w:instrText>
        </w:r>
        <w:r>
          <w:fldChar w:fldCharType="separate"/>
        </w:r>
        <w:r>
          <w:t>20</w:t>
        </w:r>
        <w:r>
          <w:fldChar w:fldCharType="end"/>
        </w:r>
      </w:hyperlink>
    </w:p>
    <w:p>
      <w:pPr>
        <w:pStyle w:val="TOC2"/>
        <w:tabs>
          <w:tab w:val="right" w:leader="dot" w:pos="8306"/>
        </w:tabs>
      </w:pPr>
      <w:hyperlink w:anchor="_Toc6600" w:history="1">
        <w:r>
          <w:rPr>
            <w:rFonts w:ascii="仿宋" w:eastAsia="仿宋" w:hAnsi="仿宋" w:cs="仿宋" w:hint="eastAsia"/>
            <w:lang w:eastAsia="zh-CN"/>
          </w:rPr>
          <w:t>(一)、中高档数控机床项目概况</w:t>
        </w:r>
        <w:r>
          <w:tab/>
        </w:r>
        <w:r>
          <w:fldChar w:fldCharType="begin"/>
        </w:r>
        <w:r>
          <w:instrText xml:space="preserve"> PAGEREF _Toc6600 \h </w:instrText>
        </w:r>
        <w:r>
          <w:fldChar w:fldCharType="separate"/>
        </w:r>
        <w:r>
          <w:t>20</w:t>
        </w:r>
        <w:r>
          <w:fldChar w:fldCharType="end"/>
        </w:r>
      </w:hyperlink>
    </w:p>
    <w:p>
      <w:pPr>
        <w:pStyle w:val="TOC2"/>
        <w:tabs>
          <w:tab w:val="right" w:leader="dot" w:pos="8306"/>
        </w:tabs>
      </w:pPr>
      <w:hyperlink w:anchor="_Toc3977" w:history="1">
        <w:r>
          <w:rPr>
            <w:rFonts w:ascii="仿宋" w:eastAsia="仿宋" w:hAnsi="仿宋" w:cs="仿宋" w:hint="eastAsia"/>
            <w:lang w:eastAsia="zh-CN"/>
          </w:rPr>
          <w:t>(二)、中高档数控机床项目目标</w:t>
        </w:r>
        <w:r>
          <w:tab/>
        </w:r>
        <w:r>
          <w:fldChar w:fldCharType="begin"/>
        </w:r>
        <w:r>
          <w:instrText xml:space="preserve"> PAGEREF _Toc3977 \h </w:instrText>
        </w:r>
        <w:r>
          <w:fldChar w:fldCharType="separate"/>
        </w:r>
        <w:r>
          <w:t>23</w:t>
        </w:r>
        <w:r>
          <w:fldChar w:fldCharType="end"/>
        </w:r>
      </w:hyperlink>
    </w:p>
    <w:p>
      <w:pPr>
        <w:pStyle w:val="TOC2"/>
        <w:tabs>
          <w:tab w:val="right" w:leader="dot" w:pos="8306"/>
        </w:tabs>
      </w:pPr>
      <w:hyperlink w:anchor="_Toc23605" w:history="1">
        <w:r>
          <w:rPr>
            <w:rFonts w:ascii="仿宋" w:eastAsia="仿宋" w:hAnsi="仿宋" w:cs="仿宋" w:hint="eastAsia"/>
            <w:lang w:eastAsia="zh-CN"/>
          </w:rPr>
          <w:t>(三)、中高档数控机床项目提出的理由</w:t>
        </w:r>
        <w:r>
          <w:tab/>
        </w:r>
        <w:r>
          <w:fldChar w:fldCharType="begin"/>
        </w:r>
        <w:r>
          <w:instrText xml:space="preserve"> PAGEREF _Toc23605 \h </w:instrText>
        </w:r>
        <w:r>
          <w:fldChar w:fldCharType="separate"/>
        </w:r>
        <w:r>
          <w:t>24</w:t>
        </w:r>
        <w:r>
          <w:fldChar w:fldCharType="end"/>
        </w:r>
      </w:hyperlink>
    </w:p>
    <w:p>
      <w:pPr>
        <w:pStyle w:val="TOC2"/>
        <w:tabs>
          <w:tab w:val="right" w:leader="dot" w:pos="8306"/>
        </w:tabs>
      </w:pPr>
      <w:hyperlink w:anchor="_Toc3289" w:history="1">
        <w:r>
          <w:rPr>
            <w:rFonts w:ascii="仿宋" w:eastAsia="仿宋" w:hAnsi="仿宋" w:cs="仿宋" w:hint="eastAsia"/>
            <w:lang w:eastAsia="zh-CN"/>
          </w:rPr>
          <w:t>(四)、中高档数控机床项目意义</w:t>
        </w:r>
        <w:r>
          <w:tab/>
        </w:r>
        <w:r>
          <w:fldChar w:fldCharType="begin"/>
        </w:r>
        <w:r>
          <w:instrText xml:space="preserve"> PAGEREF _Toc3289 \h </w:instrText>
        </w:r>
        <w:r>
          <w:fldChar w:fldCharType="separate"/>
        </w:r>
        <w:r>
          <w:t>25</w:t>
        </w:r>
        <w:r>
          <w:fldChar w:fldCharType="end"/>
        </w:r>
      </w:hyperlink>
    </w:p>
    <w:p>
      <w:pPr>
        <w:pStyle w:val="TOC2"/>
        <w:tabs>
          <w:tab w:val="right" w:leader="dot" w:pos="8306"/>
        </w:tabs>
      </w:pPr>
      <w:hyperlink w:anchor="_Toc5540" w:history="1">
        <w:r>
          <w:rPr>
            <w:rFonts w:ascii="仿宋" w:eastAsia="仿宋" w:hAnsi="仿宋" w:cs="仿宋" w:hint="eastAsia"/>
            <w:lang w:eastAsia="zh-CN"/>
          </w:rPr>
          <w:t>(五)、中高档数控机床项目背景</w:t>
        </w:r>
        <w:r>
          <w:tab/>
        </w:r>
        <w:r>
          <w:fldChar w:fldCharType="begin"/>
        </w:r>
        <w:r>
          <w:instrText xml:space="preserve"> PAGEREF _Toc5540 \h </w:instrText>
        </w:r>
        <w:r>
          <w:fldChar w:fldCharType="separate"/>
        </w:r>
        <w:r>
          <w:t>26</w:t>
        </w:r>
        <w:r>
          <w:fldChar w:fldCharType="end"/>
        </w:r>
      </w:hyperlink>
    </w:p>
    <w:p>
      <w:pPr>
        <w:pStyle w:val="TOC1"/>
        <w:tabs>
          <w:tab w:val="right" w:leader="dot" w:pos="8306"/>
        </w:tabs>
      </w:pPr>
      <w:hyperlink w:anchor="_Toc20235" w:history="1">
        <w:r>
          <w:rPr>
            <w:rFonts w:ascii="仿宋" w:eastAsia="仿宋" w:hAnsi="仿宋" w:cs="仿宋" w:hint="eastAsia"/>
            <w:lang w:eastAsia="zh-CN"/>
          </w:rPr>
          <w:t>七、中高档数控机床项目计划安排</w:t>
        </w:r>
        <w:r>
          <w:tab/>
        </w:r>
        <w:r>
          <w:fldChar w:fldCharType="begin"/>
        </w:r>
        <w:r>
          <w:instrText xml:space="preserve"> PAGEREF _Toc20235 \h </w:instrText>
        </w:r>
        <w:r>
          <w:fldChar w:fldCharType="separate"/>
        </w:r>
        <w:r>
          <w:t>27</w:t>
        </w:r>
        <w:r>
          <w:fldChar w:fldCharType="end"/>
        </w:r>
      </w:hyperlink>
    </w:p>
    <w:p>
      <w:pPr>
        <w:pStyle w:val="TOC2"/>
        <w:tabs>
          <w:tab w:val="right" w:leader="dot" w:pos="8306"/>
        </w:tabs>
      </w:pPr>
      <w:hyperlink w:anchor="_Toc31665" w:history="1">
        <w:r>
          <w:rPr>
            <w:rFonts w:ascii="仿宋" w:eastAsia="仿宋" w:hAnsi="仿宋" w:cs="仿宋" w:hint="eastAsia"/>
            <w:lang w:eastAsia="zh-CN"/>
          </w:rPr>
          <w:t>(一)、建设周期</w:t>
        </w:r>
        <w:r>
          <w:tab/>
        </w:r>
        <w:r>
          <w:fldChar w:fldCharType="begin"/>
        </w:r>
        <w:r>
          <w:instrText xml:space="preserve"> PAGEREF _Toc31665 \h </w:instrText>
        </w:r>
        <w:r>
          <w:fldChar w:fldCharType="separate"/>
        </w:r>
        <w:r>
          <w:t>27</w:t>
        </w:r>
        <w:r>
          <w:fldChar w:fldCharType="end"/>
        </w:r>
      </w:hyperlink>
    </w:p>
    <w:p>
      <w:pPr>
        <w:pStyle w:val="TOC2"/>
        <w:tabs>
          <w:tab w:val="right" w:leader="dot" w:pos="8306"/>
        </w:tabs>
      </w:pPr>
      <w:hyperlink w:anchor="_Toc11937" w:history="1">
        <w:r>
          <w:rPr>
            <w:rFonts w:ascii="仿宋" w:eastAsia="仿宋" w:hAnsi="仿宋" w:cs="仿宋" w:hint="eastAsia"/>
            <w:lang w:eastAsia="zh-CN"/>
          </w:rPr>
          <w:t>(二)、建设进度</w:t>
        </w:r>
        <w:r>
          <w:tab/>
        </w:r>
        <w:r>
          <w:fldChar w:fldCharType="begin"/>
        </w:r>
        <w:r>
          <w:instrText xml:space="preserve"> PAGEREF _Toc11937 \h </w:instrText>
        </w:r>
        <w:r>
          <w:fldChar w:fldCharType="separate"/>
        </w:r>
        <w:r>
          <w:t>28</w:t>
        </w:r>
        <w:r>
          <w:fldChar w:fldCharType="end"/>
        </w:r>
      </w:hyperlink>
    </w:p>
    <w:p>
      <w:pPr>
        <w:pStyle w:val="TOC2"/>
        <w:tabs>
          <w:tab w:val="right" w:leader="dot" w:pos="8306"/>
        </w:tabs>
      </w:pPr>
      <w:hyperlink w:anchor="_Toc24794" w:history="1">
        <w:r>
          <w:rPr>
            <w:rFonts w:ascii="仿宋" w:eastAsia="仿宋" w:hAnsi="仿宋" w:cs="仿宋" w:hint="eastAsia"/>
            <w:lang w:eastAsia="zh-CN"/>
          </w:rPr>
          <w:t>(三)、进度安排注意事项</w:t>
        </w:r>
        <w:r>
          <w:tab/>
        </w:r>
        <w:r>
          <w:fldChar w:fldCharType="begin"/>
        </w:r>
        <w:r>
          <w:instrText xml:space="preserve"> PAGEREF _Toc24794 \h </w:instrText>
        </w:r>
        <w:r>
          <w:fldChar w:fldCharType="separate"/>
        </w:r>
        <w:r>
          <w:t>29</w:t>
        </w:r>
        <w:r>
          <w:fldChar w:fldCharType="end"/>
        </w:r>
      </w:hyperlink>
    </w:p>
    <w:p>
      <w:pPr>
        <w:pStyle w:val="TOC2"/>
        <w:tabs>
          <w:tab w:val="right" w:leader="dot" w:pos="8306"/>
        </w:tabs>
      </w:pPr>
      <w:hyperlink w:anchor="_Toc18432" w:history="1">
        <w:r>
          <w:rPr>
            <w:rFonts w:ascii="仿宋" w:eastAsia="仿宋" w:hAnsi="仿宋" w:cs="仿宋" w:hint="eastAsia"/>
            <w:lang w:eastAsia="zh-CN"/>
          </w:rPr>
          <w:t>(四)、人力资源配置</w:t>
        </w:r>
        <w:r>
          <w:tab/>
        </w:r>
        <w:r>
          <w:fldChar w:fldCharType="begin"/>
        </w:r>
        <w:r>
          <w:instrText xml:space="preserve"> PAGEREF _Toc18432 \h </w:instrText>
        </w:r>
        <w:r>
          <w:fldChar w:fldCharType="separate"/>
        </w:r>
        <w:r>
          <w:t>31</w:t>
        </w:r>
        <w:r>
          <w:fldChar w:fldCharType="end"/>
        </w:r>
      </w:hyperlink>
    </w:p>
    <w:p>
      <w:pPr>
        <w:pStyle w:val="TOC1"/>
        <w:tabs>
          <w:tab w:val="right" w:leader="dot" w:pos="8306"/>
        </w:tabs>
      </w:pPr>
      <w:hyperlink w:anchor="_Toc15440" w:history="1">
        <w:r>
          <w:rPr>
            <w:rFonts w:ascii="仿宋" w:eastAsia="仿宋" w:hAnsi="仿宋" w:cs="仿宋" w:hint="eastAsia"/>
            <w:lang w:eastAsia="zh-CN"/>
          </w:rPr>
          <w:t>八、中高档数控机床项目创新与研发</w:t>
        </w:r>
        <w:r>
          <w:tab/>
        </w:r>
        <w:r>
          <w:fldChar w:fldCharType="begin"/>
        </w:r>
        <w:r>
          <w:instrText xml:space="preserve"> PAGEREF _Toc15440 \h </w:instrText>
        </w:r>
        <w:r>
          <w:fldChar w:fldCharType="separate"/>
        </w:r>
        <w:r>
          <w:t>31</w:t>
        </w:r>
        <w:r>
          <w:fldChar w:fldCharType="end"/>
        </w:r>
      </w:hyperlink>
    </w:p>
    <w:p>
      <w:pPr>
        <w:pStyle w:val="TOC2"/>
        <w:tabs>
          <w:tab w:val="right" w:leader="dot" w:pos="8306"/>
        </w:tabs>
      </w:pPr>
      <w:hyperlink w:anchor="_Toc14473" w:history="1">
        <w:r>
          <w:rPr>
            <w:rFonts w:ascii="仿宋" w:eastAsia="仿宋" w:hAnsi="仿宋" w:cs="仿宋" w:hint="eastAsia"/>
            <w:lang w:eastAsia="zh-CN"/>
          </w:rPr>
          <w:t>(一)、创新策略与方向</w:t>
        </w:r>
        <w:r>
          <w:tab/>
        </w:r>
        <w:r>
          <w:fldChar w:fldCharType="begin"/>
        </w:r>
        <w:r>
          <w:instrText xml:space="preserve"> PAGEREF _Toc14473 \h </w:instrText>
        </w:r>
        <w:r>
          <w:fldChar w:fldCharType="separate"/>
        </w:r>
        <w:r>
          <w:t>31</w:t>
        </w:r>
        <w:r>
          <w:fldChar w:fldCharType="end"/>
        </w:r>
      </w:hyperlink>
    </w:p>
    <w:p>
      <w:pPr>
        <w:pStyle w:val="TOC2"/>
        <w:tabs>
          <w:tab w:val="right" w:leader="dot" w:pos="8306"/>
        </w:tabs>
      </w:pPr>
      <w:hyperlink w:anchor="_Toc29975" w:history="1">
        <w:r>
          <w:rPr>
            <w:rFonts w:ascii="仿宋" w:eastAsia="仿宋" w:hAnsi="仿宋" w:cs="仿宋" w:hint="eastAsia"/>
            <w:lang w:eastAsia="zh-CN"/>
          </w:rPr>
          <w:t>(二)、研发规划与投入</w:t>
        </w:r>
        <w:r>
          <w:tab/>
        </w:r>
        <w:r>
          <w:fldChar w:fldCharType="begin"/>
        </w:r>
        <w:r>
          <w:instrText xml:space="preserve"> PAGEREF _Toc29975 \h </w:instrText>
        </w:r>
        <w:r>
          <w:fldChar w:fldCharType="separate"/>
        </w:r>
        <w:r>
          <w:t>33</w:t>
        </w:r>
        <w:r>
          <w:fldChar w:fldCharType="end"/>
        </w:r>
      </w:hyperlink>
    </w:p>
    <w:p>
      <w:pPr>
        <w:pStyle w:val="TOC1"/>
        <w:tabs>
          <w:tab w:val="right" w:leader="dot" w:pos="8306"/>
        </w:tabs>
      </w:pPr>
      <w:hyperlink w:anchor="_Toc13743" w:history="1">
        <w:r>
          <w:rPr>
            <w:rFonts w:ascii="仿宋" w:eastAsia="仿宋" w:hAnsi="仿宋" w:cs="仿宋" w:hint="eastAsia"/>
            <w:lang w:eastAsia="zh-CN"/>
          </w:rPr>
          <w:t>九、中高档数控机床项目社会影响</w:t>
        </w:r>
        <w:r>
          <w:tab/>
        </w:r>
        <w:r>
          <w:fldChar w:fldCharType="begin"/>
        </w:r>
        <w:r>
          <w:instrText xml:space="preserve"> PAGEREF _Toc13743 \h </w:instrText>
        </w:r>
        <w:r>
          <w:fldChar w:fldCharType="separate"/>
        </w:r>
        <w:r>
          <w:t>35</w:t>
        </w:r>
        <w:r>
          <w:fldChar w:fldCharType="end"/>
        </w:r>
      </w:hyperlink>
    </w:p>
    <w:p>
      <w:pPr>
        <w:pStyle w:val="TOC2"/>
        <w:tabs>
          <w:tab w:val="right" w:leader="dot" w:pos="8306"/>
        </w:tabs>
      </w:pPr>
      <w:hyperlink w:anchor="_Toc13134" w:history="1">
        <w:r>
          <w:rPr>
            <w:rFonts w:ascii="仿宋" w:eastAsia="仿宋" w:hAnsi="仿宋" w:cs="仿宋" w:hint="eastAsia"/>
            <w:lang w:eastAsia="zh-CN"/>
          </w:rPr>
          <w:t>(一)、社会责任与义务</w:t>
        </w:r>
        <w:r>
          <w:tab/>
        </w:r>
        <w:r>
          <w:fldChar w:fldCharType="begin"/>
        </w:r>
        <w:r>
          <w:instrText xml:space="preserve"> PAGEREF _Toc13134 \h </w:instrText>
        </w:r>
        <w:r>
          <w:fldChar w:fldCharType="separate"/>
        </w:r>
        <w:r>
          <w:t>35</w:t>
        </w:r>
        <w:r>
          <w:fldChar w:fldCharType="end"/>
        </w:r>
      </w:hyperlink>
    </w:p>
    <w:p>
      <w:pPr>
        <w:pStyle w:val="TOC2"/>
        <w:tabs>
          <w:tab w:val="right" w:leader="dot" w:pos="8306"/>
        </w:tabs>
      </w:pPr>
      <w:hyperlink w:anchor="_Toc21930" w:history="1">
        <w:r>
          <w:rPr>
            <w:rFonts w:ascii="仿宋" w:eastAsia="仿宋" w:hAnsi="仿宋" w:cs="仿宋" w:hint="eastAsia"/>
            <w:lang w:eastAsia="zh-CN"/>
          </w:rPr>
          <w:t>(二)、社会参与与沟通</w:t>
        </w:r>
        <w:r>
          <w:tab/>
        </w:r>
        <w:r>
          <w:fldChar w:fldCharType="begin"/>
        </w:r>
        <w:r>
          <w:instrText xml:space="preserve"> PAGEREF _Toc21930 \h </w:instrText>
        </w:r>
        <w:r>
          <w:fldChar w:fldCharType="separate"/>
        </w:r>
        <w:r>
          <w:t>35</w:t>
        </w:r>
        <w:r>
          <w:fldChar w:fldCharType="end"/>
        </w:r>
      </w:hyperlink>
    </w:p>
    <w:p>
      <w:pPr>
        <w:pStyle w:val="TOC1"/>
        <w:tabs>
          <w:tab w:val="right" w:leader="dot" w:pos="8306"/>
        </w:tabs>
      </w:pPr>
      <w:hyperlink w:anchor="_Toc20636" w:history="1">
        <w:r>
          <w:rPr>
            <w:rFonts w:ascii="仿宋" w:eastAsia="仿宋" w:hAnsi="仿宋" w:cs="仿宋" w:hint="eastAsia"/>
            <w:lang w:eastAsia="zh-CN"/>
          </w:rPr>
          <w:t>十、中高档数控机床项目环境影响分析</w:t>
        </w:r>
        <w:r>
          <w:tab/>
        </w:r>
        <w:r>
          <w:fldChar w:fldCharType="begin"/>
        </w:r>
        <w:r>
          <w:instrText xml:space="preserve"> PAGEREF _Toc20636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32" w:history="1">
        <w:r>
          <w:rPr>
            <w:rFonts w:ascii="仿宋" w:eastAsia="仿宋" w:hAnsi="仿宋" w:cs="仿宋" w:hint="eastAsia"/>
            <w:lang w:eastAsia="zh-CN"/>
          </w:rPr>
          <w:t>(一)、建设区域环境质量现状</w:t>
        </w:r>
        <w:r>
          <w:tab/>
        </w:r>
        <w:r>
          <w:fldChar w:fldCharType="begin"/>
        </w:r>
        <w:r>
          <w:instrText xml:space="preserve"> PAGEREF _Toc24232 \h </w:instrText>
        </w:r>
        <w:r>
          <w:fldChar w:fldCharType="separate"/>
        </w:r>
        <w:r>
          <w:t>36</w:t>
        </w:r>
        <w:r>
          <w:fldChar w:fldCharType="end"/>
        </w:r>
      </w:hyperlink>
    </w:p>
    <w:p>
      <w:pPr>
        <w:pStyle w:val="TOC2"/>
        <w:tabs>
          <w:tab w:val="right" w:leader="dot" w:pos="8306"/>
        </w:tabs>
      </w:pPr>
      <w:hyperlink w:anchor="_Toc2318" w:history="1">
        <w:r>
          <w:rPr>
            <w:rFonts w:ascii="仿宋" w:eastAsia="仿宋" w:hAnsi="仿宋" w:cs="仿宋" w:hint="eastAsia"/>
            <w:lang w:eastAsia="zh-CN"/>
          </w:rPr>
          <w:t>(二)、建设期环境保护</w:t>
        </w:r>
        <w:r>
          <w:tab/>
        </w:r>
        <w:r>
          <w:fldChar w:fldCharType="begin"/>
        </w:r>
        <w:r>
          <w:instrText xml:space="preserve"> PAGEREF _Toc2318 \h </w:instrText>
        </w:r>
        <w:r>
          <w:fldChar w:fldCharType="separate"/>
        </w:r>
        <w:r>
          <w:t>38</w:t>
        </w:r>
        <w:r>
          <w:fldChar w:fldCharType="end"/>
        </w:r>
      </w:hyperlink>
    </w:p>
    <w:p>
      <w:pPr>
        <w:pStyle w:val="TOC2"/>
        <w:tabs>
          <w:tab w:val="right" w:leader="dot" w:pos="8306"/>
        </w:tabs>
      </w:pPr>
      <w:hyperlink w:anchor="_Toc22706" w:history="1">
        <w:r>
          <w:rPr>
            <w:rFonts w:ascii="仿宋" w:eastAsia="仿宋" w:hAnsi="仿宋" w:cs="仿宋" w:hint="eastAsia"/>
            <w:lang w:eastAsia="zh-CN"/>
          </w:rPr>
          <w:t>(三)、运营期环境保护</w:t>
        </w:r>
        <w:r>
          <w:tab/>
        </w:r>
        <w:r>
          <w:fldChar w:fldCharType="begin"/>
        </w:r>
        <w:r>
          <w:instrText xml:space="preserve"> PAGEREF _Toc22706 \h </w:instrText>
        </w:r>
        <w:r>
          <w:fldChar w:fldCharType="separate"/>
        </w:r>
        <w:r>
          <w:t>39</w:t>
        </w:r>
        <w:r>
          <w:fldChar w:fldCharType="end"/>
        </w:r>
      </w:hyperlink>
    </w:p>
    <w:p>
      <w:pPr>
        <w:pStyle w:val="TOC2"/>
        <w:tabs>
          <w:tab w:val="right" w:leader="dot" w:pos="8306"/>
        </w:tabs>
      </w:pPr>
      <w:hyperlink w:anchor="_Toc22511" w:history="1">
        <w:r>
          <w:rPr>
            <w:rFonts w:ascii="仿宋" w:eastAsia="仿宋" w:hAnsi="仿宋" w:cs="仿宋" w:hint="eastAsia"/>
            <w:lang w:eastAsia="zh-CN"/>
          </w:rPr>
          <w:t>(四)、中高档数控机床项目建设对区域经济的影响</w:t>
        </w:r>
        <w:r>
          <w:tab/>
        </w:r>
        <w:r>
          <w:fldChar w:fldCharType="begin"/>
        </w:r>
        <w:r>
          <w:instrText xml:space="preserve"> PAGEREF _Toc22511 \h </w:instrText>
        </w:r>
        <w:r>
          <w:fldChar w:fldCharType="separate"/>
        </w:r>
        <w:r>
          <w:t>41</w:t>
        </w:r>
        <w:r>
          <w:fldChar w:fldCharType="end"/>
        </w:r>
      </w:hyperlink>
    </w:p>
    <w:p>
      <w:pPr>
        <w:pStyle w:val="TOC2"/>
        <w:tabs>
          <w:tab w:val="right" w:leader="dot" w:pos="8306"/>
        </w:tabs>
      </w:pPr>
      <w:hyperlink w:anchor="_Toc16294" w:history="1">
        <w:r>
          <w:rPr>
            <w:rFonts w:ascii="仿宋" w:eastAsia="仿宋" w:hAnsi="仿宋" w:cs="仿宋" w:hint="eastAsia"/>
            <w:lang w:eastAsia="zh-CN"/>
          </w:rPr>
          <w:t>(五)、废弃物处理</w:t>
        </w:r>
        <w:r>
          <w:tab/>
        </w:r>
        <w:r>
          <w:fldChar w:fldCharType="begin"/>
        </w:r>
        <w:r>
          <w:instrText xml:space="preserve"> PAGEREF _Toc16294 \h </w:instrText>
        </w:r>
        <w:r>
          <w:fldChar w:fldCharType="separate"/>
        </w:r>
        <w:r>
          <w:t>42</w:t>
        </w:r>
        <w:r>
          <w:fldChar w:fldCharType="end"/>
        </w:r>
      </w:hyperlink>
    </w:p>
    <w:p>
      <w:pPr>
        <w:pStyle w:val="TOC2"/>
        <w:tabs>
          <w:tab w:val="right" w:leader="dot" w:pos="8306"/>
        </w:tabs>
      </w:pPr>
      <w:hyperlink w:anchor="_Toc2150" w:history="1">
        <w:r>
          <w:rPr>
            <w:rFonts w:ascii="仿宋" w:eastAsia="仿宋" w:hAnsi="仿宋" w:cs="仿宋" w:hint="eastAsia"/>
            <w:lang w:eastAsia="zh-CN"/>
          </w:rPr>
          <w:t>(六)、特殊环境影响分析</w:t>
        </w:r>
        <w:r>
          <w:tab/>
        </w:r>
        <w:r>
          <w:fldChar w:fldCharType="begin"/>
        </w:r>
        <w:r>
          <w:instrText xml:space="preserve"> PAGEREF _Toc2150 \h </w:instrText>
        </w:r>
        <w:r>
          <w:fldChar w:fldCharType="separate"/>
        </w:r>
        <w:r>
          <w:t>44</w:t>
        </w:r>
        <w:r>
          <w:fldChar w:fldCharType="end"/>
        </w:r>
      </w:hyperlink>
    </w:p>
    <w:p>
      <w:pPr>
        <w:pStyle w:val="TOC2"/>
        <w:tabs>
          <w:tab w:val="right" w:leader="dot" w:pos="8306"/>
        </w:tabs>
      </w:pPr>
      <w:hyperlink w:anchor="_Toc24040" w:history="1">
        <w:r>
          <w:rPr>
            <w:rFonts w:ascii="仿宋" w:eastAsia="仿宋" w:hAnsi="仿宋" w:cs="仿宋" w:hint="eastAsia"/>
            <w:lang w:eastAsia="zh-CN"/>
          </w:rPr>
          <w:t>(七)、清洁生产</w:t>
        </w:r>
        <w:r>
          <w:tab/>
        </w:r>
        <w:r>
          <w:fldChar w:fldCharType="begin"/>
        </w:r>
        <w:r>
          <w:instrText xml:space="preserve"> PAGEREF _Toc24040 \h </w:instrText>
        </w:r>
        <w:r>
          <w:fldChar w:fldCharType="separate"/>
        </w:r>
        <w:r>
          <w:t>45</w:t>
        </w:r>
        <w:r>
          <w:fldChar w:fldCharType="end"/>
        </w:r>
      </w:hyperlink>
    </w:p>
    <w:p>
      <w:pPr>
        <w:pStyle w:val="TOC2"/>
        <w:tabs>
          <w:tab w:val="right" w:leader="dot" w:pos="8306"/>
        </w:tabs>
      </w:pPr>
      <w:hyperlink w:anchor="_Toc32721" w:history="1">
        <w:r>
          <w:rPr>
            <w:rFonts w:ascii="仿宋" w:eastAsia="仿宋" w:hAnsi="仿宋" w:cs="仿宋" w:hint="eastAsia"/>
            <w:lang w:eastAsia="zh-CN"/>
          </w:rPr>
          <w:t>(八)、环境保护综合评价</w:t>
        </w:r>
        <w:r>
          <w:tab/>
        </w:r>
        <w:r>
          <w:fldChar w:fldCharType="begin"/>
        </w:r>
        <w:r>
          <w:instrText xml:space="preserve"> PAGEREF _Toc32721 \h </w:instrText>
        </w:r>
        <w:r>
          <w:fldChar w:fldCharType="separate"/>
        </w:r>
        <w:r>
          <w:t>46</w:t>
        </w:r>
        <w:r>
          <w:fldChar w:fldCharType="end"/>
        </w:r>
      </w:hyperlink>
    </w:p>
    <w:p>
      <w:pPr>
        <w:pStyle w:val="TOC1"/>
        <w:tabs>
          <w:tab w:val="right" w:leader="dot" w:pos="8306"/>
        </w:tabs>
      </w:pPr>
      <w:hyperlink w:anchor="_Toc23994" w:history="1">
        <w:r>
          <w:rPr>
            <w:rFonts w:ascii="仿宋" w:eastAsia="仿宋" w:hAnsi="仿宋" w:cs="仿宋" w:hint="eastAsia"/>
            <w:lang w:eastAsia="zh-CN"/>
          </w:rPr>
          <w:t>十一、中高档数控机床项目技术管理</w:t>
        </w:r>
        <w:r>
          <w:tab/>
        </w:r>
        <w:r>
          <w:fldChar w:fldCharType="begin"/>
        </w:r>
        <w:r>
          <w:instrText xml:space="preserve"> PAGEREF _Toc23994 \h </w:instrText>
        </w:r>
        <w:r>
          <w:fldChar w:fldCharType="separate"/>
        </w:r>
        <w:r>
          <w:t>47</w:t>
        </w:r>
        <w:r>
          <w:fldChar w:fldCharType="end"/>
        </w:r>
      </w:hyperlink>
    </w:p>
    <w:p>
      <w:pPr>
        <w:pStyle w:val="TOC2"/>
        <w:tabs>
          <w:tab w:val="right" w:leader="dot" w:pos="8306"/>
        </w:tabs>
      </w:pPr>
      <w:hyperlink w:anchor="_Toc14397" w:history="1">
        <w:r>
          <w:rPr>
            <w:rFonts w:ascii="仿宋" w:eastAsia="仿宋" w:hAnsi="仿宋" w:cs="仿宋" w:hint="eastAsia"/>
            <w:lang w:eastAsia="zh-CN"/>
          </w:rPr>
          <w:t>(一)、技术方案选用方向</w:t>
        </w:r>
        <w:r>
          <w:tab/>
        </w:r>
        <w:r>
          <w:fldChar w:fldCharType="begin"/>
        </w:r>
        <w:r>
          <w:instrText xml:space="preserve"> PAGEREF _Toc14397 \h </w:instrText>
        </w:r>
        <w:r>
          <w:fldChar w:fldCharType="separate"/>
        </w:r>
        <w:r>
          <w:t>47</w:t>
        </w:r>
        <w:r>
          <w:fldChar w:fldCharType="end"/>
        </w:r>
      </w:hyperlink>
    </w:p>
    <w:p>
      <w:pPr>
        <w:pStyle w:val="TOC2"/>
        <w:tabs>
          <w:tab w:val="right" w:leader="dot" w:pos="8306"/>
        </w:tabs>
      </w:pPr>
      <w:hyperlink w:anchor="_Toc20074" w:history="1">
        <w:r>
          <w:rPr>
            <w:rFonts w:ascii="仿宋" w:eastAsia="仿宋" w:hAnsi="仿宋" w:cs="仿宋" w:hint="eastAsia"/>
            <w:lang w:eastAsia="zh-CN"/>
          </w:rPr>
          <w:t>(二)、工艺技术方案选用原则</w:t>
        </w:r>
        <w:r>
          <w:tab/>
        </w:r>
        <w:r>
          <w:fldChar w:fldCharType="begin"/>
        </w:r>
        <w:r>
          <w:instrText xml:space="preserve"> PAGEREF _Toc20074 \h </w:instrText>
        </w:r>
        <w:r>
          <w:fldChar w:fldCharType="separate"/>
        </w:r>
        <w:r>
          <w:t>49</w:t>
        </w:r>
        <w:r>
          <w:fldChar w:fldCharType="end"/>
        </w:r>
      </w:hyperlink>
    </w:p>
    <w:p>
      <w:pPr>
        <w:pStyle w:val="TOC2"/>
        <w:tabs>
          <w:tab w:val="right" w:leader="dot" w:pos="8306"/>
        </w:tabs>
      </w:pPr>
      <w:hyperlink w:anchor="_Toc21361" w:history="1">
        <w:r>
          <w:rPr>
            <w:rFonts w:ascii="仿宋" w:eastAsia="仿宋" w:hAnsi="仿宋" w:cs="仿宋" w:hint="eastAsia"/>
            <w:lang w:eastAsia="zh-CN"/>
          </w:rPr>
          <w:t>(三)、工艺技术方案要求</w:t>
        </w:r>
        <w:r>
          <w:tab/>
        </w:r>
        <w:r>
          <w:fldChar w:fldCharType="begin"/>
        </w:r>
        <w:r>
          <w:instrText xml:space="preserve"> PAGEREF _Toc21361 \h </w:instrText>
        </w:r>
        <w:r>
          <w:fldChar w:fldCharType="separate"/>
        </w:r>
        <w:r>
          <w:t>51</w:t>
        </w:r>
        <w:r>
          <w:fldChar w:fldCharType="end"/>
        </w:r>
      </w:hyperlink>
    </w:p>
    <w:p>
      <w:pPr>
        <w:pStyle w:val="TOC1"/>
        <w:tabs>
          <w:tab w:val="right" w:leader="dot" w:pos="8306"/>
        </w:tabs>
      </w:pPr>
      <w:hyperlink w:anchor="_Toc934" w:history="1">
        <w:r>
          <w:rPr>
            <w:rFonts w:ascii="仿宋" w:eastAsia="仿宋" w:hAnsi="仿宋" w:cs="仿宋" w:hint="eastAsia"/>
            <w:lang w:eastAsia="zh-CN"/>
          </w:rPr>
          <w:t>十二、中高档数控机床项目财务管理</w:t>
        </w:r>
        <w:r>
          <w:tab/>
        </w:r>
        <w:r>
          <w:fldChar w:fldCharType="begin"/>
        </w:r>
        <w:r>
          <w:instrText xml:space="preserve"> PAGEREF _Toc934 \h </w:instrText>
        </w:r>
        <w:r>
          <w:fldChar w:fldCharType="separate"/>
        </w:r>
        <w:r>
          <w:t>54</w:t>
        </w:r>
        <w:r>
          <w:fldChar w:fldCharType="end"/>
        </w:r>
      </w:hyperlink>
    </w:p>
    <w:p>
      <w:pPr>
        <w:pStyle w:val="TOC2"/>
        <w:tabs>
          <w:tab w:val="right" w:leader="dot" w:pos="8306"/>
        </w:tabs>
      </w:pPr>
      <w:hyperlink w:anchor="_Toc13145" w:history="1">
        <w:r>
          <w:rPr>
            <w:rFonts w:ascii="仿宋" w:eastAsia="仿宋" w:hAnsi="仿宋" w:cs="仿宋" w:hint="eastAsia"/>
            <w:lang w:eastAsia="zh-CN"/>
          </w:rPr>
          <w:t>(一)、资金需求大</w:t>
        </w:r>
        <w:r>
          <w:tab/>
        </w:r>
        <w:r>
          <w:fldChar w:fldCharType="begin"/>
        </w:r>
        <w:r>
          <w:instrText xml:space="preserve"> PAGEREF _Toc13145 \h </w:instrText>
        </w:r>
        <w:r>
          <w:fldChar w:fldCharType="separate"/>
        </w:r>
        <w:r>
          <w:t>54</w:t>
        </w:r>
        <w:r>
          <w:fldChar w:fldCharType="end"/>
        </w:r>
      </w:hyperlink>
    </w:p>
    <w:p>
      <w:pPr>
        <w:pStyle w:val="TOC2"/>
        <w:tabs>
          <w:tab w:val="right" w:leader="dot" w:pos="8306"/>
        </w:tabs>
      </w:pPr>
      <w:hyperlink w:anchor="_Toc10425" w:history="1">
        <w:r>
          <w:rPr>
            <w:rFonts w:ascii="仿宋" w:eastAsia="仿宋" w:hAnsi="仿宋" w:cs="仿宋" w:hint="eastAsia"/>
            <w:lang w:eastAsia="zh-CN"/>
          </w:rPr>
          <w:t>(二)、研发周期长</w:t>
        </w:r>
        <w:r>
          <w:tab/>
        </w:r>
        <w:r>
          <w:fldChar w:fldCharType="begin"/>
        </w:r>
        <w:r>
          <w:instrText xml:space="preserve"> PAGEREF _Toc10425 \h </w:instrText>
        </w:r>
        <w:r>
          <w:fldChar w:fldCharType="separate"/>
        </w:r>
        <w:r>
          <w:t>55</w:t>
        </w:r>
        <w:r>
          <w:fldChar w:fldCharType="end"/>
        </w:r>
      </w:hyperlink>
    </w:p>
    <w:p>
      <w:pPr>
        <w:pStyle w:val="TOC2"/>
        <w:tabs>
          <w:tab w:val="right" w:leader="dot" w:pos="8306"/>
        </w:tabs>
      </w:pPr>
      <w:hyperlink w:anchor="_Toc10975" w:history="1">
        <w:r>
          <w:rPr>
            <w:rFonts w:ascii="仿宋" w:eastAsia="仿宋" w:hAnsi="仿宋" w:cs="仿宋" w:hint="eastAsia"/>
            <w:lang w:eastAsia="zh-CN"/>
          </w:rPr>
          <w:t>(三)、市场风险大</w:t>
        </w:r>
        <w:r>
          <w:tab/>
        </w:r>
        <w:r>
          <w:fldChar w:fldCharType="begin"/>
        </w:r>
        <w:r>
          <w:instrText xml:space="preserve"> PAGEREF _Toc10975 \h </w:instrText>
        </w:r>
        <w:r>
          <w:fldChar w:fldCharType="separate"/>
        </w:r>
        <w:r>
          <w:t>56</w:t>
        </w:r>
        <w:r>
          <w:fldChar w:fldCharType="end"/>
        </w:r>
      </w:hyperlink>
    </w:p>
    <w:p>
      <w:pPr>
        <w:pStyle w:val="TOC2"/>
        <w:tabs>
          <w:tab w:val="right" w:leader="dot" w:pos="8306"/>
        </w:tabs>
      </w:pPr>
      <w:hyperlink w:anchor="_Toc28295" w:history="1">
        <w:r>
          <w:rPr>
            <w:rFonts w:ascii="仿宋" w:eastAsia="仿宋" w:hAnsi="仿宋" w:cs="仿宋" w:hint="eastAsia"/>
            <w:lang w:eastAsia="zh-CN"/>
          </w:rPr>
          <w:t>(四)、利润率高</w:t>
        </w:r>
        <w:r>
          <w:tab/>
        </w:r>
        <w:r>
          <w:fldChar w:fldCharType="begin"/>
        </w:r>
        <w:r>
          <w:instrText xml:space="preserve"> PAGEREF _Toc28295 \h </w:instrText>
        </w:r>
        <w:r>
          <w:fldChar w:fldCharType="separate"/>
        </w:r>
        <w:r>
          <w:t>59</w:t>
        </w:r>
        <w:r>
          <w:fldChar w:fldCharType="end"/>
        </w:r>
      </w:hyperlink>
    </w:p>
    <w:p>
      <w:pPr>
        <w:pStyle w:val="TOC1"/>
        <w:tabs>
          <w:tab w:val="right" w:leader="dot" w:pos="8306"/>
        </w:tabs>
      </w:pPr>
      <w:hyperlink w:anchor="_Toc12914" w:history="1">
        <w:r>
          <w:rPr>
            <w:rFonts w:ascii="仿宋" w:eastAsia="仿宋" w:hAnsi="仿宋" w:cs="仿宋" w:hint="eastAsia"/>
            <w:lang w:eastAsia="zh-CN"/>
          </w:rPr>
          <w:t>十三、质量管理体系</w:t>
        </w:r>
        <w:r>
          <w:tab/>
        </w:r>
        <w:r>
          <w:fldChar w:fldCharType="begin"/>
        </w:r>
        <w:r>
          <w:instrText xml:space="preserve"> PAGEREF _Toc12914 \h </w:instrText>
        </w:r>
        <w:r>
          <w:fldChar w:fldCharType="separate"/>
        </w:r>
        <w:r>
          <w:t>61</w:t>
        </w:r>
        <w:r>
          <w:fldChar w:fldCharType="end"/>
        </w:r>
      </w:hyperlink>
    </w:p>
    <w:p>
      <w:pPr>
        <w:pStyle w:val="TOC2"/>
        <w:tabs>
          <w:tab w:val="right" w:leader="dot" w:pos="8306"/>
        </w:tabs>
      </w:pPr>
      <w:hyperlink w:anchor="_Toc12920" w:history="1">
        <w:r>
          <w:rPr>
            <w:rFonts w:ascii="仿宋" w:eastAsia="仿宋" w:hAnsi="仿宋" w:cs="仿宋" w:hint="eastAsia"/>
            <w:lang w:eastAsia="zh-CN"/>
          </w:rPr>
          <w:t>(一)、质量目标与方针</w:t>
        </w:r>
        <w:r>
          <w:tab/>
        </w:r>
        <w:r>
          <w:fldChar w:fldCharType="begin"/>
        </w:r>
        <w:r>
          <w:instrText xml:space="preserve"> PAGEREF _Toc12920 \h </w:instrText>
        </w:r>
        <w:r>
          <w:fldChar w:fldCharType="separate"/>
        </w:r>
        <w:r>
          <w:t>61</w:t>
        </w:r>
        <w:r>
          <w:fldChar w:fldCharType="end"/>
        </w:r>
      </w:hyperlink>
    </w:p>
    <w:p>
      <w:pPr>
        <w:pStyle w:val="TOC2"/>
        <w:tabs>
          <w:tab w:val="right" w:leader="dot" w:pos="8306"/>
        </w:tabs>
      </w:pPr>
      <w:hyperlink w:anchor="_Toc9667" w:history="1">
        <w:r>
          <w:rPr>
            <w:rFonts w:ascii="仿宋" w:eastAsia="仿宋" w:hAnsi="仿宋" w:cs="仿宋" w:hint="eastAsia"/>
            <w:lang w:eastAsia="zh-CN"/>
          </w:rPr>
          <w:t>(二)、质量管理责任</w:t>
        </w:r>
        <w:r>
          <w:tab/>
        </w:r>
        <w:r>
          <w:fldChar w:fldCharType="begin"/>
        </w:r>
        <w:r>
          <w:instrText xml:space="preserve"> PAGEREF _Toc9667 \h </w:instrText>
        </w:r>
        <w:r>
          <w:fldChar w:fldCharType="separate"/>
        </w:r>
        <w:r>
          <w:t>62</w:t>
        </w:r>
        <w:r>
          <w:fldChar w:fldCharType="end"/>
        </w:r>
      </w:hyperlink>
    </w:p>
    <w:p>
      <w:pPr>
        <w:pStyle w:val="TOC2"/>
        <w:tabs>
          <w:tab w:val="right" w:leader="dot" w:pos="8306"/>
        </w:tabs>
      </w:pPr>
      <w:hyperlink w:anchor="_Toc11704" w:history="1">
        <w:r>
          <w:rPr>
            <w:rFonts w:ascii="仿宋" w:eastAsia="仿宋" w:hAnsi="仿宋" w:cs="仿宋" w:hint="eastAsia"/>
            <w:lang w:eastAsia="zh-CN"/>
          </w:rPr>
          <w:t>(三)、质量管理体系文件</w:t>
        </w:r>
        <w:r>
          <w:tab/>
        </w:r>
        <w:r>
          <w:fldChar w:fldCharType="begin"/>
        </w:r>
        <w:r>
          <w:instrText xml:space="preserve"> PAGEREF _Toc11704 \h </w:instrText>
        </w:r>
        <w:r>
          <w:fldChar w:fldCharType="separate"/>
        </w:r>
        <w:r>
          <w:t>63</w:t>
        </w:r>
        <w:r>
          <w:fldChar w:fldCharType="end"/>
        </w:r>
      </w:hyperlink>
    </w:p>
    <w:p>
      <w:pPr>
        <w:pStyle w:val="TOC2"/>
        <w:tabs>
          <w:tab w:val="right" w:leader="dot" w:pos="8306"/>
        </w:tabs>
      </w:pPr>
      <w:hyperlink w:anchor="_Toc31883" w:history="1">
        <w:r>
          <w:rPr>
            <w:rFonts w:ascii="仿宋" w:eastAsia="仿宋" w:hAnsi="仿宋" w:cs="仿宋" w:hint="eastAsia"/>
            <w:lang w:eastAsia="zh-CN"/>
          </w:rPr>
          <w:t>(四)、质量培训与教育</w:t>
        </w:r>
        <w:r>
          <w:tab/>
        </w:r>
        <w:r>
          <w:fldChar w:fldCharType="begin"/>
        </w:r>
        <w:r>
          <w:instrText xml:space="preserve"> PAGEREF _Toc31883 \h </w:instrText>
        </w:r>
        <w:r>
          <w:fldChar w:fldCharType="separate"/>
        </w:r>
        <w:r>
          <w:t>65</w:t>
        </w:r>
        <w:r>
          <w:fldChar w:fldCharType="end"/>
        </w:r>
      </w:hyperlink>
    </w:p>
    <w:p>
      <w:pPr>
        <w:pStyle w:val="TOC2"/>
        <w:tabs>
          <w:tab w:val="right" w:leader="dot" w:pos="8306"/>
        </w:tabs>
      </w:pPr>
      <w:hyperlink w:anchor="_Toc30577" w:history="1">
        <w:r>
          <w:rPr>
            <w:rFonts w:ascii="仿宋" w:eastAsia="仿宋" w:hAnsi="仿宋" w:cs="仿宋" w:hint="eastAsia"/>
            <w:lang w:eastAsia="zh-CN"/>
          </w:rPr>
          <w:t>(五)、质量审核与评价</w:t>
        </w:r>
        <w:r>
          <w:tab/>
        </w:r>
        <w:r>
          <w:fldChar w:fldCharType="begin"/>
        </w:r>
        <w:r>
          <w:instrText xml:space="preserve"> PAGEREF _Toc30577 \h </w:instrText>
        </w:r>
        <w:r>
          <w:fldChar w:fldCharType="separate"/>
        </w:r>
        <w:r>
          <w:t>67</w:t>
        </w:r>
        <w:r>
          <w:fldChar w:fldCharType="end"/>
        </w:r>
      </w:hyperlink>
    </w:p>
    <w:p>
      <w:pPr>
        <w:pStyle w:val="TOC2"/>
        <w:tabs>
          <w:tab w:val="right" w:leader="dot" w:pos="8306"/>
        </w:tabs>
      </w:pPr>
      <w:hyperlink w:anchor="_Toc15951" w:history="1">
        <w:r>
          <w:rPr>
            <w:rFonts w:ascii="仿宋" w:eastAsia="仿宋" w:hAnsi="仿宋" w:cs="仿宋" w:hint="eastAsia"/>
            <w:lang w:eastAsia="zh-CN"/>
          </w:rPr>
          <w:t>(六)、不符合与纠正措施</w:t>
        </w:r>
        <w:r>
          <w:tab/>
        </w:r>
        <w:r>
          <w:fldChar w:fldCharType="begin"/>
        </w:r>
        <w:r>
          <w:instrText xml:space="preserve"> PAGEREF _Toc15951 \h </w:instrText>
        </w:r>
        <w:r>
          <w:fldChar w:fldCharType="separate"/>
        </w:r>
        <w:r>
          <w:t>68</w:t>
        </w:r>
        <w:r>
          <w:fldChar w:fldCharType="end"/>
        </w:r>
      </w:hyperlink>
    </w:p>
    <w:p>
      <w:pPr>
        <w:pStyle w:val="TOC1"/>
        <w:tabs>
          <w:tab w:val="right" w:leader="dot" w:pos="8306"/>
        </w:tabs>
      </w:pPr>
      <w:hyperlink w:anchor="_Toc14834" w:history="1">
        <w:r>
          <w:rPr>
            <w:rFonts w:ascii="仿宋" w:eastAsia="仿宋" w:hAnsi="仿宋" w:cs="仿宋" w:hint="eastAsia"/>
            <w:lang w:eastAsia="zh-CN"/>
          </w:rPr>
          <w:t>十四、中高档数控机床项目实施保障措施</w:t>
        </w:r>
        <w:r>
          <w:tab/>
        </w:r>
        <w:r>
          <w:fldChar w:fldCharType="begin"/>
        </w:r>
        <w:r>
          <w:instrText xml:space="preserve"> PAGEREF _Toc14834 \h </w:instrText>
        </w:r>
        <w:r>
          <w:fldChar w:fldCharType="separate"/>
        </w:r>
        <w:r>
          <w:t>69</w:t>
        </w:r>
        <w:r>
          <w:fldChar w:fldCharType="end"/>
        </w:r>
      </w:hyperlink>
    </w:p>
    <w:p>
      <w:pPr>
        <w:pStyle w:val="TOC2"/>
        <w:tabs>
          <w:tab w:val="right" w:leader="dot" w:pos="8306"/>
        </w:tabs>
      </w:pPr>
      <w:hyperlink w:anchor="_Toc12674" w:history="1">
        <w:r>
          <w:rPr>
            <w:rFonts w:ascii="仿宋" w:eastAsia="仿宋" w:hAnsi="仿宋" w:cs="仿宋" w:hint="eastAsia"/>
            <w:lang w:eastAsia="zh-CN"/>
          </w:rPr>
          <w:t>(一)、中高档数控机床项目实施保障机制</w:t>
        </w:r>
        <w:r>
          <w:tab/>
        </w:r>
        <w:r>
          <w:fldChar w:fldCharType="begin"/>
        </w:r>
        <w:r>
          <w:instrText xml:space="preserve"> PAGEREF _Toc12674 \h </w:instrText>
        </w:r>
        <w:r>
          <w:fldChar w:fldCharType="separate"/>
        </w:r>
        <w:r>
          <w:t>69</w:t>
        </w:r>
        <w:r>
          <w:fldChar w:fldCharType="end"/>
        </w:r>
      </w:hyperlink>
    </w:p>
    <w:p>
      <w:pPr>
        <w:pStyle w:val="TOC2"/>
        <w:tabs>
          <w:tab w:val="right" w:leader="dot" w:pos="8306"/>
        </w:tabs>
      </w:pPr>
      <w:hyperlink w:anchor="_Toc14809" w:history="1">
        <w:r>
          <w:rPr>
            <w:rFonts w:ascii="仿宋" w:eastAsia="仿宋" w:hAnsi="仿宋" w:cs="仿宋" w:hint="eastAsia"/>
            <w:lang w:eastAsia="zh-CN"/>
          </w:rPr>
          <w:t>(二)、中高档数控机床项目法律合规要求</w:t>
        </w:r>
        <w:r>
          <w:tab/>
        </w:r>
        <w:r>
          <w:fldChar w:fldCharType="begin"/>
        </w:r>
        <w:r>
          <w:instrText xml:space="preserve"> PAGEREF _Toc14809 \h </w:instrText>
        </w:r>
        <w:r>
          <w:fldChar w:fldCharType="separate"/>
        </w:r>
        <w:r>
          <w:t>73</w:t>
        </w:r>
        <w:r>
          <w:fldChar w:fldCharType="end"/>
        </w:r>
      </w:hyperlink>
    </w:p>
    <w:p>
      <w:pPr>
        <w:pStyle w:val="TOC2"/>
        <w:tabs>
          <w:tab w:val="right" w:leader="dot" w:pos="8306"/>
        </w:tabs>
      </w:pPr>
      <w:hyperlink w:anchor="_Toc2162" w:history="1">
        <w:r>
          <w:rPr>
            <w:rFonts w:ascii="仿宋" w:eastAsia="仿宋" w:hAnsi="仿宋" w:cs="仿宋" w:hint="eastAsia"/>
            <w:lang w:eastAsia="zh-CN"/>
          </w:rPr>
          <w:t>(三)、中高档数控机床项目合同管理与法律事务</w:t>
        </w:r>
        <w:r>
          <w:tab/>
        </w:r>
        <w:r>
          <w:fldChar w:fldCharType="begin"/>
        </w:r>
        <w:r>
          <w:instrText xml:space="preserve"> PAGEREF _Toc2162 \h </w:instrText>
        </w:r>
        <w:r>
          <w:fldChar w:fldCharType="separate"/>
        </w:r>
        <w:r>
          <w:t>77</w:t>
        </w:r>
        <w:r>
          <w:fldChar w:fldCharType="end"/>
        </w:r>
      </w:hyperlink>
    </w:p>
    <w:p>
      <w:pPr>
        <w:pStyle w:val="TOC2"/>
        <w:tabs>
          <w:tab w:val="right" w:leader="dot" w:pos="8306"/>
        </w:tabs>
      </w:pPr>
      <w:hyperlink w:anchor="_Toc1976" w:history="1">
        <w:r>
          <w:rPr>
            <w:rFonts w:ascii="仿宋" w:eastAsia="仿宋" w:hAnsi="仿宋" w:cs="仿宋" w:hint="eastAsia"/>
            <w:lang w:eastAsia="zh-CN"/>
          </w:rPr>
          <w:t>(四)、中高档数控机床项目知识产权保护策略</w:t>
        </w:r>
        <w:r>
          <w:tab/>
        </w:r>
        <w:r>
          <w:fldChar w:fldCharType="begin"/>
        </w:r>
        <w:r>
          <w:instrText xml:space="preserve"> PAGEREF _Toc1976 \h </w:instrText>
        </w:r>
        <w:r>
          <w:fldChar w:fldCharType="separate"/>
        </w:r>
        <w:r>
          <w:t>84</w:t>
        </w:r>
        <w:r>
          <w:fldChar w:fldCharType="end"/>
        </w:r>
      </w:hyperlink>
    </w:p>
    <w:p>
      <w:pPr>
        <w:pStyle w:val="TOC1"/>
        <w:tabs>
          <w:tab w:val="right" w:leader="dot" w:pos="8306"/>
        </w:tabs>
      </w:pPr>
      <w:hyperlink w:anchor="_Toc8933" w:history="1">
        <w:r>
          <w:rPr>
            <w:rFonts w:ascii="仿宋" w:eastAsia="仿宋" w:hAnsi="仿宋" w:cs="仿宋" w:hint="eastAsia"/>
            <w:lang w:eastAsia="zh-CN"/>
          </w:rPr>
          <w:t>十五、营销与推广策略</w:t>
        </w:r>
        <w:r>
          <w:tab/>
        </w:r>
        <w:r>
          <w:fldChar w:fldCharType="begin"/>
        </w:r>
        <w:r>
          <w:instrText xml:space="preserve"> PAGEREF _Toc8933 \h </w:instrText>
        </w:r>
        <w:r>
          <w:fldChar w:fldCharType="separate"/>
        </w:r>
        <w:r>
          <w:t>86</w:t>
        </w:r>
        <w:r>
          <w:fldChar w:fldCharType="end"/>
        </w:r>
      </w:hyperlink>
    </w:p>
    <w:p>
      <w:pPr>
        <w:pStyle w:val="TOC2"/>
        <w:tabs>
          <w:tab w:val="right" w:leader="dot" w:pos="8306"/>
        </w:tabs>
      </w:pPr>
      <w:hyperlink w:anchor="_Toc14293" w:history="1">
        <w:r>
          <w:rPr>
            <w:rFonts w:ascii="仿宋" w:eastAsia="仿宋" w:hAnsi="仿宋" w:cs="仿宋" w:hint="eastAsia"/>
            <w:lang w:eastAsia="zh-CN"/>
          </w:rPr>
          <w:t>(一)、产品/服务定位与特点</w:t>
        </w:r>
        <w:r>
          <w:tab/>
        </w:r>
        <w:r>
          <w:fldChar w:fldCharType="begin"/>
        </w:r>
        <w:r>
          <w:instrText xml:space="preserve"> PAGEREF _Toc14293 \h </w:instrText>
        </w:r>
        <w:r>
          <w:fldChar w:fldCharType="separate"/>
        </w:r>
        <w:r>
          <w:t>86</w:t>
        </w:r>
        <w:r>
          <w:fldChar w:fldCharType="end"/>
        </w:r>
      </w:hyperlink>
    </w:p>
    <w:p>
      <w:pPr>
        <w:pStyle w:val="TOC2"/>
        <w:tabs>
          <w:tab w:val="right" w:leader="dot" w:pos="8306"/>
        </w:tabs>
      </w:pPr>
      <w:hyperlink w:anchor="_Toc29007" w:history="1">
        <w:r>
          <w:rPr>
            <w:rFonts w:ascii="仿宋" w:eastAsia="仿宋" w:hAnsi="仿宋" w:cs="仿宋" w:hint="eastAsia"/>
            <w:lang w:eastAsia="zh-CN"/>
          </w:rPr>
          <w:t>(二)、市场定位与竞争分析</w:t>
        </w:r>
        <w:r>
          <w:tab/>
        </w:r>
        <w:r>
          <w:fldChar w:fldCharType="begin"/>
        </w:r>
        <w:r>
          <w:instrText xml:space="preserve"> PAGEREF _Toc29007 \h </w:instrText>
        </w:r>
        <w:r>
          <w:fldChar w:fldCharType="separate"/>
        </w:r>
        <w:r>
          <w:t>87</w:t>
        </w:r>
        <w:r>
          <w:fldChar w:fldCharType="end"/>
        </w:r>
      </w:hyperlink>
    </w:p>
    <w:p>
      <w:pPr>
        <w:pStyle w:val="TOC2"/>
        <w:tabs>
          <w:tab w:val="right" w:leader="dot" w:pos="8306"/>
        </w:tabs>
      </w:pPr>
      <w:hyperlink w:anchor="_Toc6386" w:history="1">
        <w:r>
          <w:rPr>
            <w:rFonts w:ascii="仿宋" w:eastAsia="仿宋" w:hAnsi="仿宋" w:cs="仿宋" w:hint="eastAsia"/>
            <w:lang w:eastAsia="zh-CN"/>
          </w:rPr>
          <w:t>(三)、营销渠道与策略</w:t>
        </w:r>
        <w:r>
          <w:tab/>
        </w:r>
        <w:r>
          <w:fldChar w:fldCharType="begin"/>
        </w:r>
        <w:r>
          <w:instrText xml:space="preserve"> PAGEREF _Toc6386 \h </w:instrText>
        </w:r>
        <w:r>
          <w:fldChar w:fldCharType="separate"/>
        </w:r>
        <w:r>
          <w:t>89</w:t>
        </w:r>
        <w:r>
          <w:fldChar w:fldCharType="end"/>
        </w:r>
      </w:hyperlink>
    </w:p>
    <w:p>
      <w:pPr>
        <w:pStyle w:val="TOC2"/>
        <w:tabs>
          <w:tab w:val="right" w:leader="dot" w:pos="8306"/>
        </w:tabs>
      </w:pPr>
      <w:hyperlink w:anchor="_Toc12039" w:history="1">
        <w:r>
          <w:rPr>
            <w:rFonts w:ascii="仿宋" w:eastAsia="仿宋" w:hAnsi="仿宋" w:cs="仿宋" w:hint="eastAsia"/>
            <w:lang w:eastAsia="zh-CN"/>
          </w:rPr>
          <w:t>(四)、推广与宣传活动</w:t>
        </w:r>
        <w:r>
          <w:tab/>
        </w:r>
        <w:r>
          <w:fldChar w:fldCharType="begin"/>
        </w:r>
        <w:r>
          <w:instrText xml:space="preserve"> PAGEREF _Toc12039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714"/>
      <w:r>
        <w:rPr>
          <w:rFonts w:ascii="仿宋" w:eastAsia="仿宋" w:hAnsi="仿宋" w:cs="仿宋" w:hint="eastAsia"/>
          <w:sz w:val="28"/>
          <w:lang w:eastAsia="zh-CN"/>
        </w:rPr>
        <w:t>一、中高档数控机床项目选址可行性分析</w:t>
      </w:r>
      <w:bookmarkEnd w:id="2"/>
    </w:p>
    <w:p>
      <w:pPr>
        <w:pStyle w:val="Heading2"/>
        <w:rPr>
          <w:rFonts w:ascii="仿宋" w:eastAsia="仿宋" w:hAnsi="仿宋" w:cs="仿宋" w:hint="eastAsia"/>
          <w:lang w:eastAsia="zh-CN"/>
        </w:rPr>
      </w:pPr>
      <w:bookmarkStart w:id="3" w:name="_Toc26274"/>
      <w:r>
        <w:rPr>
          <w:rFonts w:ascii="仿宋" w:eastAsia="仿宋" w:hAnsi="仿宋" w:cs="仿宋" w:hint="eastAsia"/>
          <w:lang w:eastAsia="zh-CN"/>
        </w:rPr>
        <w:t>(一)、中高档数控机床项目选址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该中高档数控机床项目选址位于XX省XX市XX区XXX街道</w:t>
      </w:r>
    </w:p>
    <w:p>
      <w:pPr>
        <w:pStyle w:val="Heading2"/>
        <w:ind w:firstLine="560" w:firstLineChars="200"/>
        <w:rPr>
          <w:rFonts w:ascii="仿宋" w:eastAsia="仿宋" w:hAnsi="仿宋" w:cs="仿宋" w:hint="eastAsia"/>
          <w:sz w:val="28"/>
          <w:lang w:eastAsia="zh-CN"/>
        </w:rPr>
      </w:pPr>
      <w:bookmarkStart w:id="4" w:name="_Toc1610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中高档数控机床项目的征地面积将根据中高档数控机床项目的实际规模和需求进行精确规划。具体面积XXX平方米，旨在确保中高档数控机床项目不仅能够满足当前的发展需求，还能够预留空间以适应未来的扩展。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净用地面积是在征地面积基础上去除不可利用面积后的实际可开发用地。具体面积XXX平方米，考虑到环保、交通、安全等多方面因素，以确保中高档数控机床项目在整体利用效率上达到最优。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中高档数控机床项目计划建设的建筑总规模具体面积XXX平方米。这一规模的确定综合考虑了中高档数控机床项目的性质、规模，以及城市规划的相关要求，确保建筑布局与周边环境协调一致。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绿地率是中高档数控机床项目用地中被规划为绿地的比例。具体面积XXX平方米，旨在通过合理规划绿地，改善中高档数控机床项目周边环境，提升居民生活质量，并符合城市整体绿化规划。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容积率是用地上可以建设的建筑总体积与用地面积之比。具体面积XXX，通过合理的容积率规划，确保中高档数控机床项目建筑规模与周边环境和谐共生。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中高档数控机床项目选址与当地城市规划相一致，具体面积XXX平方米。通过与城市规划部门深入沟通，确保中高档数控机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中高档数控机床项目选址符合当地产业政策，具体面积XXX平方米。这包括中高档数控机床项目对当地经济的促进作用，以及对相关产业的带动效应，确保中高档数控机床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用地总体要求必须符合环保和可持续发展的原则，具体面积XXX平方米。通过采用绿色建筑设计、节能减排等措施，确保中高档数控机床项目在建设和运营过程中对环境的影响最小化，达到可持续发展的要求。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确保中高档数控机床项目选址具备必要的公共设施配套，具体面积XXX平方米。这包括交通便利性、教育、医疗等基础设施，以提高居民生活品质，使得中高档数控机床项目选址更具吸引力。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考虑用地总体要求对当地社会稳定性的影响，具体面积XXX平方米。通过深入了解当地社区反馈，确保中高档数控机床项目的选址和建设过程对当地社会和谐稳定产生积极作用。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中高档数控机床项目选址不仅符合法规和规划，还在实际操作中具有可行性。这一全面规划将为中高档数控机床项目的成功实施提供坚实的基础，确保中高档数控机床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11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中高档数控机床项目的设备规划和空间设计中，我们将采取灵活设备布局的措施。设备布局将根据实际需求进行灵活设计，避免不必要的浪费。通过合理规划设备摆放位置，我们将提高设备的利用率，减少设备间距，以确保中高档数控机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中高档数控机床项目内部引入共享设施的概念，例如共享会议室、办公区等。通过这种方式，我们可以减少对资源的重复建设，提高资源共享效率，从而减小中高档数控机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89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中高档数控机床项目的总图布置中，我们将不同功能区域进行明确的规划，以最大程度满足中高档数控机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56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中高档数控机床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中高档数控机床项目对环境的影响是综合评价的重要因素之一。我们将详细考虑选址周边的自然环境、生态保护区、水源地等情况，确保中高档数控机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对选址的评价还需充分考虑当地政府的产业政策和法规。我们将详细了解中高档数控机床项目所在地的相关政策，确保中高档数控机床项目的规划和运营与当地法规相符，降低不必要的法律风险。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考虑到社会稳定性对企业运营的重要性，我们将评估选址地区的社会安全情况、劳工关系、社区反馈等方面，以确保中高档数控机床项目的建设和运营不会受到社会稳定性的负面影响。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最后，我们将综合考虑用地成本，包括土地购置费用、土地开发成本等。通过对用地成本的详细评估，我们能够做出更为精确的经济效益分析，为中高档数控机床项目的投资决策提供有力支持。</w:t>
      </w:r>
    </w:p>
    <w:p>
      <w:pPr>
        <w:pStyle w:val="Heading1"/>
        <w:ind w:firstLine="560" w:firstLineChars="200"/>
        <w:rPr>
          <w:rFonts w:ascii="仿宋" w:eastAsia="仿宋" w:hAnsi="仿宋" w:cs="仿宋" w:hint="eastAsia"/>
          <w:sz w:val="28"/>
          <w:lang w:eastAsia="zh-CN"/>
        </w:rPr>
      </w:pPr>
      <w:bookmarkStart w:id="8" w:name="_Toc19434"/>
      <w:r>
        <w:rPr>
          <w:rFonts w:ascii="仿宋" w:eastAsia="仿宋" w:hAnsi="仿宋" w:cs="仿宋" w:hint="eastAsia"/>
          <w:sz w:val="28"/>
          <w:lang w:eastAsia="zh-CN"/>
        </w:rPr>
        <w:t>二、中高档数控机床项目土建工程</w:t>
      </w:r>
      <w:bookmarkEnd w:id="8"/>
    </w:p>
    <w:p>
      <w:pPr>
        <w:pStyle w:val="Heading2"/>
        <w:rPr>
          <w:rFonts w:ascii="仿宋" w:eastAsia="仿宋" w:hAnsi="仿宋" w:cs="仿宋" w:hint="eastAsia"/>
          <w:lang w:eastAsia="zh-CN"/>
        </w:rPr>
      </w:pPr>
      <w:bookmarkStart w:id="9" w:name="_Toc611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在中高档数控机床项目的建筑工程设计中，我们将秉承一系列重要的设计原则，以确保中高档数控机床项目建筑在功能、美观、可持续性等方面达到最佳效果。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首要原则是确保建筑的功能性得到最大化的发挥。我们将充分理解中高档数控机床项目的实际需求，合理布局各个功能区域，保证建筑在满足业务需求的同时，提供高效的工作环境。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在建筑设计中，我们将综合考虑建设和运营成本。通过精细的经济效益分析，确保设计方案在高效利用资源的同时，对中高档数控机床项目的长期盈利能力有积极的贡献。</w:t>
      </w:r>
    </w:p>
    <w:p>
      <w:pPr>
        <w:pStyle w:val="Heading2"/>
        <w:ind w:firstLine="560" w:firstLineChars="200"/>
        <w:rPr>
          <w:rFonts w:ascii="仿宋" w:eastAsia="仿宋" w:hAnsi="仿宋" w:cs="仿宋" w:hint="eastAsia"/>
          <w:sz w:val="28"/>
          <w:lang w:eastAsia="zh-CN"/>
        </w:rPr>
      </w:pPr>
      <w:bookmarkStart w:id="10" w:name="_Toc630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项目的土建工程设计中，我们将精准设定设计年限，结合中高档数控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中高档数控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8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中高档数控机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中高档数控机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中高档数控机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126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本期工程中高档数控机床项目预计总建筑面积XXX平方米，其中：计容建筑面积XXX平方米，计划建筑工程投资XX万元，占中高档数控机床项目总投资的XX%。</w:t>
      </w:r>
    </w:p>
    <w:p>
      <w:pPr>
        <w:pStyle w:val="Heading1"/>
        <w:ind w:firstLine="560" w:firstLineChars="200"/>
        <w:rPr>
          <w:rFonts w:ascii="仿宋" w:eastAsia="仿宋" w:hAnsi="仿宋" w:cs="仿宋" w:hint="eastAsia"/>
          <w:sz w:val="28"/>
          <w:lang w:eastAsia="zh-CN"/>
        </w:rPr>
      </w:pPr>
      <w:bookmarkStart w:id="13" w:name="_Toc22869"/>
      <w:r>
        <w:rPr>
          <w:rFonts w:ascii="仿宋" w:eastAsia="仿宋" w:hAnsi="仿宋" w:cs="仿宋" w:hint="eastAsia"/>
          <w:sz w:val="28"/>
          <w:lang w:eastAsia="zh-CN"/>
        </w:rPr>
        <w:t>三、中高档数控机床项目文档管理</w:t>
      </w:r>
      <w:bookmarkEnd w:id="13"/>
    </w:p>
    <w:p>
      <w:pPr>
        <w:pStyle w:val="Heading2"/>
        <w:rPr>
          <w:rFonts w:ascii="仿宋" w:eastAsia="仿宋" w:hAnsi="仿宋" w:cs="仿宋" w:hint="eastAsia"/>
          <w:lang w:eastAsia="zh-CN"/>
        </w:rPr>
      </w:pPr>
      <w:bookmarkStart w:id="14" w:name="_Toc30860"/>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中高档数控机床项目高度重视文档的质量和准确性，以支持中高档数控机床项目的各项活动和决策。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文档的编制始于中高档数控机床项目计划的初期，我们制定了详细的文档编制计划，明确了每个文档的内容、格式和编写责任人。在中高档数控机床项目启动阶段，我们首先编制了中高档数控机床项目章程，明确定义了中高档数控机床项目的目标、范围、风险等关键要素。随后，中高档数控机床项目团队根据计划陆续编制了需求文档、设计文档、测试文档等各类文档，确保中高档数控机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高档数控机床项目管理中的重要环节，旨在确保中高档数控机床项目文档符合质量标准和中高档数控机床项目需求。在中高档数控机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高档数控机床项目相关利益方和专业领域的专家对文档进行独立审查。这有助于获取更全面、客观的反馈，确保中高档数控机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中高档数控机床项目在文档编制与审查方面建立了严格的管理机制，通过规范的流程和多维度的审查，确保中高档数控机床项目文档的质量、准确性和可靠性，为中高档数控机床项目的顺利推进提供了有力支持。</w:t>
      </w:r>
    </w:p>
    <w:p>
      <w:pPr>
        <w:pStyle w:val="Heading2"/>
        <w:ind w:firstLine="560" w:firstLineChars="200"/>
        <w:rPr>
          <w:rFonts w:ascii="仿宋" w:eastAsia="仿宋" w:hAnsi="仿宋" w:cs="仿宋" w:hint="eastAsia"/>
          <w:sz w:val="28"/>
          <w:lang w:eastAsia="zh-CN"/>
        </w:rPr>
      </w:pPr>
      <w:bookmarkStart w:id="15" w:name="_Toc23669"/>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我们通过多渠道发布文档，包括电子邮件、中高档数控机床项目管理平台、内部网站等，以满足不同团队成员的偏好和需求。多渠道发布确保了信息的全面覆盖。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我们采用了精细的权限控制，确保只有授权人员可以访问敏感信息。这种安全措施保护了中高档数控机床项目文档的机密性，防止了未经授权的信息泄露。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7278"/>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中高档数控机床项目生命周期中一个至关重要的环节，直接关系到中高档数控机床项目信息的长期保存和历史记录的完整性。在中高档数控机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4043"/>
      <w:r>
        <w:rPr>
          <w:rFonts w:ascii="仿宋" w:eastAsia="仿宋" w:hAnsi="仿宋" w:cs="仿宋" w:hint="eastAsia"/>
          <w:sz w:val="28"/>
          <w:lang w:eastAsia="zh-CN"/>
        </w:rPr>
        <w:t>四、中高档数控机床项目绩效评估</w:t>
      </w:r>
      <w:bookmarkEnd w:id="17"/>
    </w:p>
    <w:p>
      <w:pPr>
        <w:pStyle w:val="Heading2"/>
        <w:rPr>
          <w:rFonts w:ascii="仿宋" w:eastAsia="仿宋" w:hAnsi="仿宋" w:cs="仿宋" w:hint="eastAsia"/>
          <w:lang w:eastAsia="zh-CN"/>
        </w:rPr>
      </w:pPr>
      <w:bookmarkStart w:id="18" w:name="_Toc1474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项目中，我们设计了一套全面的绩效评估指标，以确保中高档数控机床项目的可控和成功交付。这些指标跨足中高档数控机床项目目标、成本、进度和质量等多个维度，为我们提供了全面洞察中高档数控机床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目标达成率是我们关注的首要指标。我们设定了明确的目标，并通过定期监测和评估，迅速发现并应对潜在的目标偏差。这为中高档数控机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成本绩效是另一个核心关注点。通过实际成本与预算成本的对比分析，我们深入了解成本差异的原因，及时调整资源分配，保持中高档数控机床项目在经济效益方面的合理水平。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进度作为关键的绩效指标之一，得到了精心的关注。我们制定了详细的中高档数控机床项目进度计划，并设立了进度符合度指标，确保实际进度与计划进度保持一致。这使我们能够快速发现和解决潜在的进度问题，保持中高档数控机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中高档数控机床项目绩效的不可或缺的一环。我们引入了一系列的质量标准和客户满意度指标，以确保中高档数控机床项目交付的成果在质量上达到或超越预期水平。通过持续监测这些指标，我们努力提升中高档数控机床项目整体质量水平，为中高档数控机床项目的成功交付提供有力保障。通过这些科学且全面的绩效评估，我们能够更好地引导中高档数控机床项目的持续改进，确保中高档数控机床项目目标的顺利达成。</w:t>
      </w:r>
    </w:p>
    <w:p>
      <w:pPr>
        <w:pStyle w:val="Heading2"/>
        <w:ind w:firstLine="560" w:firstLineChars="200"/>
        <w:rPr>
          <w:rFonts w:ascii="仿宋" w:eastAsia="仿宋" w:hAnsi="仿宋" w:cs="仿宋" w:hint="eastAsia"/>
          <w:sz w:val="28"/>
          <w:lang w:eastAsia="zh-CN"/>
        </w:rPr>
      </w:pPr>
      <w:bookmarkStart w:id="19" w:name="_Toc5939"/>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绩效评估是中高档数控机床项目中的关键环节，为确保中高档数控机床项目达到预期目标，我们采用了多层次、多维度的绩效评估方法。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https://d.book118.com/095233033023011041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6E2E5F"/>
    <w:rsid w:val="0E6E2E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2330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2024-01-08T06:38:00Z</dcterms:created>
  <dcterms:modified xsi:type="dcterms:W3CDTF">2024-01-08T06:39:14Z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7895C4D93929402EB40A567433835622_11</vt:lpwstr>
  </property>
  <property fmtid="{D5CDD505-2E9C-101B-9397-08002B2CF9AE}" pid="3" name="KSOProductBuildVer">
    <vt:lpwstr>2052-12.1.0.16120</vt:lpwstr>
  </property>
</Properties>
</file>