
<file path=[Content_Types].xml><?xml version="1.0" encoding="utf-8"?>
<Types xmlns="http://schemas.openxmlformats.org/package/2006/content-types">
  <Default Extension="png" ContentType="image/png"/>
  <Default Extension="wmf" ContentType="image/x-wmf"/>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embeddings/oleObject1.bin" ContentType="application/vnd.openxmlformats-officedocument.oleObject"/>
  <Override PartName="/word/embeddings/oleObject2.bin" ContentType="application/vnd.openxmlformats-officedocument.oleObject"/>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spacing w:before="240" w:line="300" w:lineRule="auto"/>
        <w:jc w:val="center"/>
        <w:rPr>
          <w:rFonts w:ascii="宋体" w:eastAsia="宋体" w:hAnsi="宋体" w:cs="宋体" w:hint="eastAsia"/>
          <w:b/>
          <w:sz w:val="32"/>
        </w:rPr>
      </w:pPr>
      <w:r>
        <w:rPr>
          <w:rFonts w:ascii="宋体" w:eastAsia="宋体" w:hAnsi="宋体" w:cs="宋体" w:hint="eastAsia"/>
          <w:b/>
          <w:sz w:val="32"/>
          <w:lang w:eastAsia="zh-CN"/>
        </w:rPr>
        <w:t>广东深圳市高级中学物理八年级下册期末考试综合训练</w:t>
      </w:r>
    </w:p>
    <w:p>
      <w:pPr>
        <w:spacing w:line="300" w:lineRule="auto"/>
        <w:jc w:val="center"/>
        <w:rPr>
          <w:rFonts w:ascii="宋体" w:eastAsia="宋体" w:hAnsi="宋体" w:cs="宋体" w:hint="eastAsia"/>
          <w:sz w:val="23"/>
        </w:rPr>
      </w:pPr>
      <w:r>
        <w:rPr>
          <w:rFonts w:ascii="宋体" w:eastAsia="宋体" w:hAnsi="宋体" w:cs="宋体" w:hint="eastAsia"/>
          <w:sz w:val="23"/>
          <w:lang w:eastAsia="zh-CN"/>
        </w:rPr>
        <w:t xml:space="preserve"> 考试时间：90分钟；命题人：教研组</w:t>
      </w:r>
    </w:p>
    <w:p>
      <w:pPr>
        <w:spacing w:before="240" w:line="300" w:lineRule="auto"/>
        <w:rPr>
          <w:rFonts w:ascii="宋体" w:eastAsia="宋体" w:hAnsi="宋体" w:cs="宋体" w:hint="eastAsia"/>
          <w:b/>
          <w:sz w:val="22"/>
        </w:rPr>
      </w:pPr>
      <w:r>
        <w:rPr>
          <w:rFonts w:ascii="宋体" w:eastAsia="宋体" w:hAnsi="宋体" w:cs="宋体" w:hint="eastAsia"/>
          <w:b/>
          <w:sz w:val="22"/>
          <w:lang w:eastAsia="zh-CN"/>
        </w:rPr>
        <w:t>考生注意：</w:t>
      </w:r>
    </w:p>
    <w:p>
      <w:pPr>
        <w:spacing w:before="240" w:line="300" w:lineRule="auto"/>
        <w:rPr>
          <w:rFonts w:ascii="宋体" w:eastAsia="宋体" w:hAnsi="宋体" w:cs="宋体" w:hint="eastAsia"/>
          <w:sz w:val="22"/>
        </w:rPr>
      </w:pPr>
      <w:r>
        <w:rPr>
          <w:rFonts w:ascii="宋体" w:eastAsia="宋体" w:hAnsi="宋体" w:cs="宋体" w:hint="eastAsia"/>
          <w:sz w:val="22"/>
          <w:lang w:eastAsia="zh-CN"/>
        </w:rPr>
        <w:t>1、本卷分第I卷（选择题）和第Ⅱ卷（非选择题）两部分，满分100分，考试时间90分钟</w:t>
      </w:r>
    </w:p>
    <w:p>
      <w:pPr>
        <w:spacing w:before="240" w:line="300" w:lineRule="auto"/>
        <w:rPr>
          <w:rFonts w:ascii="宋体" w:eastAsia="宋体" w:hAnsi="宋体" w:cs="宋体" w:hint="eastAsia"/>
          <w:sz w:val="22"/>
        </w:rPr>
      </w:pPr>
      <w:r>
        <w:rPr>
          <w:rFonts w:ascii="宋体" w:eastAsia="宋体" w:hAnsi="宋体" w:cs="宋体" w:hint="eastAsia"/>
          <w:sz w:val="22"/>
          <w:lang w:eastAsia="zh-CN"/>
        </w:rPr>
        <w:t>2、答卷前，考生务必用0.5毫米黑色签字笔将自己的姓名、班级填写在试卷规定位置上</w:t>
      </w:r>
    </w:p>
    <w:p>
      <w:pPr>
        <w:spacing w:before="240" w:line="300" w:lineRule="auto"/>
        <w:rPr>
          <w:rFonts w:ascii="宋体" w:eastAsia="宋体" w:hAnsi="宋体" w:cs="宋体" w:hint="eastAsia"/>
          <w:sz w:val="22"/>
        </w:rPr>
      </w:pPr>
      <w:r>
        <w:rPr>
          <w:rFonts w:ascii="宋体" w:eastAsia="宋体" w:hAnsi="宋体" w:cs="宋体" w:hint="eastAsia"/>
          <w:sz w:val="22"/>
          <w:lang w:eastAsia="zh-CN"/>
        </w:rPr>
        <w:t>3、答案必须写在试卷各个题目指定区域内相应的位置，如需改动，先划掉原来的答案，然后再写上新的答案；不准使用涂改液、胶带纸、修正带，不按以上要求作答的答案无效。</w:t>
      </w:r>
    </w:p>
    <w:p>
      <w:pPr>
        <w:spacing w:before="240" w:line="300" w:lineRule="auto"/>
        <w:jc w:val="center"/>
        <w:rPr>
          <w:rFonts w:ascii="宋体" w:eastAsia="宋体" w:hAnsi="宋体" w:cs="宋体" w:hint="eastAsia"/>
          <w:b/>
          <w:sz w:val="28"/>
        </w:rPr>
      </w:pPr>
      <w:r>
        <w:rPr>
          <w:rFonts w:ascii="宋体" w:eastAsia="宋体" w:hAnsi="宋体" w:cs="宋体" w:hint="eastAsia"/>
          <w:b/>
          <w:sz w:val="28"/>
          <w:lang w:eastAsia="zh-CN"/>
        </w:rPr>
        <w:t>第I卷（选择题  20分）</w:t>
      </w:r>
    </w:p>
    <w:p>
      <w:pPr>
        <w:spacing w:before="240" w:line="300" w:lineRule="auto"/>
        <w:rPr>
          <w:rFonts w:ascii="宋体" w:eastAsia="宋体" w:hAnsi="宋体" w:cs="宋体" w:hint="eastAsia"/>
          <w:b/>
          <w:sz w:val="22"/>
        </w:rPr>
      </w:pPr>
      <w:r>
        <w:rPr>
          <w:rFonts w:ascii="宋体" w:eastAsia="宋体" w:hAnsi="宋体" w:cs="宋体" w:hint="eastAsia"/>
          <w:b/>
          <w:sz w:val="22"/>
          <w:lang w:eastAsia="zh-CN"/>
        </w:rPr>
        <w:t>一、单选题（10小题，每小题2分，共计20分）</w:t>
      </w:r>
    </w:p>
    <w:p>
      <w:pPr>
        <w:spacing w:before="240" w:line="300" w:lineRule="auto"/>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sz w:val="22"/>
          <w:lang w:eastAsia="zh-CN"/>
        </w:rPr>
        <w:t>1、</w:t>
      </w:r>
      <w:r>
        <w:rPr>
          <w:rFonts w:ascii="宋体" w:eastAsia="宋体" w:hAnsi="宋体" w:cs="宋体" w:hint="eastAsia"/>
          <w:color w:val="000000" w:themeColor="text1"/>
          <w:sz w:val="22"/>
          <w14:textFill>
            <w14:solidFill>
              <w14:schemeClr w14:val="tx1"/>
            </w14:solidFill>
          </w14:textFill>
        </w:rPr>
        <w:t xml:space="preserve">如图所示，水平桌面上有甲、乙两个相同的烧杯，分别装有两种不同的液体，将两个相 同的物块分别放在两烧杯中，物块静止时，两烧杯液面相平，下列判断正确的是（　　）  </w:t>
      </w:r>
    </w:p>
    <w:p>
      <w:pPr>
        <w:spacing w:before="240" w:line="300" w:lineRule="auto"/>
        <w:ind w:firstLine="286" w:firstLineChars="130"/>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drawing>
          <wp:inline distT="0" distB="0" distL="0" distR="0">
            <wp:extent cx="2184400" cy="1168400"/>
            <wp:effectExtent l="0" t="0" r="6350" b="12700"/>
            <wp:docPr id="26" name="图片 26" descr="图片_x0020_72105213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6" name="图片 26" descr="图片_x0020_721052138"/>
                    <pic:cNvPicPr>
                      <a:picLocks noChangeAspect="1"/>
                    </pic:cNvPicPr>
                  </pic:nvPicPr>
                  <pic:blipFill>
                    <a:blip xmlns:r="http://schemas.openxmlformats.org/officeDocument/2006/relationships" r:embed="rId4"/>
                    <a:stretch>
                      <a:fillRect/>
                    </a:stretch>
                  </pic:blipFill>
                  <pic:spPr>
                    <a:xfrm>
                      <a:off x="0" y="0"/>
                      <a:ext cx="2184400" cy="1168400"/>
                    </a:xfrm>
                    <a:prstGeom prst="rect">
                      <a:avLst/>
                    </a:prstGeom>
                  </pic:spPr>
                </pic:pic>
              </a:graphicData>
            </a:graphic>
          </wp:inline>
        </w:drawing>
      </w:r>
    </w:p>
    <w:p>
      <w:pPr>
        <w:spacing w:before="240" w:line="300" w:lineRule="auto"/>
        <w:ind w:firstLine="286" w:firstLineChars="130"/>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A．甲烧杯中液体的密度小于乙烧杯中液体的密度</w:t>
      </w:r>
    </w:p>
    <w:p>
      <w:pPr>
        <w:spacing w:before="240" w:line="300" w:lineRule="auto"/>
        <w:ind w:firstLine="286" w:firstLineChars="130"/>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B．甲烧杯中物块受到的浮力大于乙烧杯中小球受到的浮力</w:t>
      </w:r>
    </w:p>
    <w:p>
      <w:pPr>
        <w:spacing w:before="240" w:line="300" w:lineRule="auto"/>
        <w:ind w:firstLine="286" w:firstLineChars="130"/>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C．甲、乙两烧杯底受到液体的压强相等</w:t>
      </w:r>
    </w:p>
    <w:p>
      <w:pPr>
        <w:spacing w:before="240" w:line="300" w:lineRule="auto"/>
        <w:ind w:firstLine="286" w:firstLineChars="130"/>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D．甲烧杯对水平桌面的压强大于乙烧杯对水平桌面的压强</w:t>
      </w:r>
    </w:p>
    <w:p>
      <w:pPr>
        <w:spacing w:before="240" w:line="300" w:lineRule="auto"/>
        <w:jc w:val="left"/>
        <w:rPr>
          <w:rFonts w:ascii="宋体" w:eastAsia="宋体" w:hAnsi="宋体" w:cs="宋体" w:hint="eastAsia"/>
          <w:color w:val="000000" w:themeColor="text1"/>
          <w:sz w:val="22"/>
          <w14:textFill>
            <w14:solidFill>
              <w14:schemeClr w14:val="tx1"/>
            </w14:solidFill>
          </w14:textFill>
        </w:rPr>
        <w:sectPr>
          <w:pgSz w:w="11906" w:h="16838"/>
          <w:pgMar w:top="1440" w:right="800" w:bottom="1440" w:left="1400" w:header="851" w:footer="992" w:gutter="0"/>
          <w:cols w:num="1" w:space="425"/>
          <w:docGrid w:type="lines" w:linePitch="312" w:charSpace="0"/>
        </w:sectPr>
      </w:pPr>
      <w:r>
        <w:rPr>
          <w:rFonts w:ascii="宋体" w:eastAsia="宋体" w:hAnsi="宋体" w:cs="宋体" w:hint="eastAsia"/>
          <w:sz w:val="22"/>
          <w:lang w:eastAsia="zh-CN"/>
        </w:rPr>
        <w:t>2、</w:t>
      </w:r>
      <w:r>
        <w:rPr>
          <w:rFonts w:ascii="宋体" w:eastAsia="宋体" w:hAnsi="宋体" w:cs="宋体" w:hint="eastAsia"/>
          <w:color w:val="000000" w:themeColor="text1"/>
          <w:sz w:val="22"/>
          <w14:textFill>
            <w14:solidFill>
              <w14:schemeClr w14:val="tx1"/>
            </w14:solidFill>
          </w14:textFill>
        </w:rPr>
        <w:t xml:space="preserve">如图所示，置于地面上的物体甲，沿水平地面做直线运动时，受到大小不变、水平向左的拉力F，受到地面的滑动摩擦力f。若物体甲水平向右运动，它水平方向受到的合力大小为10牛，若物体甲水平向左运动，它水平方向受到的合力大小为6牛，则物体甲受到地面的滑动摩擦力f的大小（　　）  </w:t>
      </w:r>
    </w:p>
    <w:p>
      <w:pPr>
        <w:spacing w:before="240" w:line="300" w:lineRule="auto"/>
        <w:ind w:firstLine="286" w:firstLineChars="130"/>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drawing>
          <wp:inline distT="0" distB="0" distL="0" distR="0">
            <wp:extent cx="1117600" cy="592455"/>
            <wp:effectExtent l="0" t="0" r="6350" b="17145"/>
            <wp:docPr id="2" name="图片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图片 2"/>
                    <pic:cNvPicPr>
                      <a:picLocks noChangeAspect="1"/>
                    </pic:cNvPicPr>
                  </pic:nvPicPr>
                  <pic:blipFill>
                    <a:blip xmlns:r="http://schemas.openxmlformats.org/officeDocument/2006/relationships" r:embed="rId5"/>
                    <a:stretch>
                      <a:fillRect/>
                    </a:stretch>
                  </pic:blipFill>
                  <pic:spPr>
                    <a:xfrm>
                      <a:off x="0" y="0"/>
                      <a:ext cx="1117600" cy="592667"/>
                    </a:xfrm>
                    <a:prstGeom prst="rect">
                      <a:avLst/>
                    </a:prstGeom>
                  </pic:spPr>
                </pic:pic>
              </a:graphicData>
            </a:graphic>
          </wp:inline>
        </w:drawing>
      </w:r>
    </w:p>
    <w:p>
      <w:pPr>
        <w:tabs>
          <w:tab w:val="left" w:pos="2592"/>
          <w:tab w:val="left" w:pos="4924"/>
          <w:tab w:val="left" w:pos="7255"/>
        </w:tabs>
        <w:spacing w:before="240" w:line="300" w:lineRule="auto"/>
        <w:ind w:firstLine="286" w:firstLineChars="130"/>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A．一定为2牛</w:t>
      </w:r>
      <w:r>
        <w:rPr>
          <w:rFonts w:ascii="宋体" w:eastAsia="宋体" w:hAnsi="宋体" w:cs="宋体" w:hint="eastAsia"/>
          <w:color w:val="000000" w:themeColor="text1"/>
          <w:sz w:val="22"/>
          <w14:textFill>
            <w14:solidFill>
              <w14:schemeClr w14:val="tx1"/>
            </w14:solidFill>
          </w14:textFill>
        </w:rPr>
        <w:tab/>
      </w:r>
      <w:r>
        <w:rPr>
          <w:rFonts w:ascii="宋体" w:eastAsia="宋体" w:hAnsi="宋体" w:cs="宋体" w:hint="eastAsia"/>
          <w:color w:val="000000" w:themeColor="text1"/>
          <w:sz w:val="22"/>
          <w14:textFill>
            <w14:solidFill>
              <w14:schemeClr w14:val="tx1"/>
            </w14:solidFill>
          </w14:textFill>
        </w:rPr>
        <w:t>B．可能为8牛</w:t>
      </w:r>
      <w:r>
        <w:rPr>
          <w:rFonts w:ascii="宋体" w:eastAsia="宋体" w:hAnsi="宋体" w:cs="宋体" w:hint="eastAsia"/>
          <w:color w:val="000000" w:themeColor="text1"/>
          <w:sz w:val="22"/>
          <w14:textFill>
            <w14:solidFill>
              <w14:schemeClr w14:val="tx1"/>
            </w14:solidFill>
          </w14:textFill>
        </w:rPr>
        <w:tab/>
      </w:r>
      <w:r>
        <w:rPr>
          <w:rFonts w:ascii="宋体" w:eastAsia="宋体" w:hAnsi="宋体" w:cs="宋体" w:hint="eastAsia"/>
          <w:color w:val="000000" w:themeColor="text1"/>
          <w:sz w:val="22"/>
          <w14:textFill>
            <w14:solidFill>
              <w14:schemeClr w14:val="tx1"/>
            </w14:solidFill>
          </w14:textFill>
        </w:rPr>
        <w:t>C．可能为4牛</w:t>
      </w:r>
      <w:r>
        <w:rPr>
          <w:rFonts w:ascii="宋体" w:eastAsia="宋体" w:hAnsi="宋体" w:cs="宋体" w:hint="eastAsia"/>
          <w:color w:val="000000" w:themeColor="text1"/>
          <w:sz w:val="22"/>
          <w14:textFill>
            <w14:solidFill>
              <w14:schemeClr w14:val="tx1"/>
            </w14:solidFill>
          </w14:textFill>
        </w:rPr>
        <w:tab/>
      </w:r>
      <w:r>
        <w:rPr>
          <w:rFonts w:ascii="宋体" w:eastAsia="宋体" w:hAnsi="宋体" w:cs="宋体" w:hint="eastAsia"/>
          <w:color w:val="000000" w:themeColor="text1"/>
          <w:sz w:val="22"/>
          <w14:textFill>
            <w14:solidFill>
              <w14:schemeClr w14:val="tx1"/>
            </w14:solidFill>
          </w14:textFill>
        </w:rPr>
        <w:t>D．一定为16牛</w:t>
      </w:r>
    </w:p>
    <w:p>
      <w:pPr>
        <w:spacing w:before="240" w:line="300" w:lineRule="auto"/>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sz w:val="22"/>
          <w:lang w:eastAsia="zh-CN"/>
        </w:rPr>
        <w:t>3、</w:t>
      </w:r>
      <w:r>
        <w:rPr>
          <w:rFonts w:ascii="宋体" w:eastAsia="宋体" w:hAnsi="宋体" w:cs="宋体" w:hint="eastAsia"/>
          <w:color w:val="000000" w:themeColor="text1"/>
          <w:sz w:val="22"/>
          <w14:textFill>
            <w14:solidFill>
              <w14:schemeClr w14:val="tx1"/>
            </w14:solidFill>
          </w14:textFill>
        </w:rPr>
        <w:t xml:space="preserve">物理兴趣小组的同学对图所示的现象进行讨论，其中错误的是（　　）   </w:t>
      </w:r>
    </w:p>
    <w:p>
      <w:pPr>
        <w:spacing w:before="240" w:line="300" w:lineRule="auto"/>
        <w:ind w:firstLine="286" w:firstLineChars="130"/>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A．</w:t>
      </w:r>
      <w:r>
        <w:rPr>
          <w:rFonts w:ascii="宋体" w:eastAsia="宋体" w:hAnsi="宋体" w:cs="宋体" w:hint="eastAsia"/>
          <w:color w:val="000000" w:themeColor="text1"/>
          <w:sz w:val="22"/>
          <w14:textFill>
            <w14:solidFill>
              <w14:schemeClr w14:val="tx1"/>
            </w14:solidFill>
          </w14:textFill>
        </w:rPr>
        <w:drawing>
          <wp:inline distT="0" distB="0" distL="0" distR="0">
            <wp:extent cx="778510" cy="1337310"/>
            <wp:effectExtent l="0" t="0" r="2540" b="15240"/>
            <wp:docPr id="62" name="图片 62" descr="图片_x0020_8935756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2" name="图片 62" descr="图片_x0020_893575618"/>
                    <pic:cNvPicPr>
                      <a:picLocks noChangeAspect="1"/>
                    </pic:cNvPicPr>
                  </pic:nvPicPr>
                  <pic:blipFill>
                    <a:blip xmlns:r="http://schemas.openxmlformats.org/officeDocument/2006/relationships" r:embed="rId6"/>
                    <a:stretch>
                      <a:fillRect/>
                    </a:stretch>
                  </pic:blipFill>
                  <pic:spPr>
                    <a:xfrm>
                      <a:off x="0" y="0"/>
                      <a:ext cx="778933" cy="1337733"/>
                    </a:xfrm>
                    <a:prstGeom prst="rect">
                      <a:avLst/>
                    </a:prstGeom>
                  </pic:spPr>
                </pic:pic>
              </a:graphicData>
            </a:graphic>
          </wp:inline>
        </w:drawing>
      </w:r>
      <w:r>
        <w:rPr>
          <w:rFonts w:ascii="宋体" w:eastAsia="宋体" w:hAnsi="宋体" w:cs="宋体" w:hint="eastAsia"/>
          <w:color w:val="000000" w:themeColor="text1"/>
          <w:sz w:val="22"/>
          <w14:textFill>
            <w14:solidFill>
              <w14:schemeClr w14:val="tx1"/>
            </w14:solidFill>
          </w14:textFill>
        </w:rPr>
        <w:t xml:space="preserve"> 帕斯卡裂桶实验说明液体的压强与液体的深度有关</w:t>
      </w:r>
    </w:p>
    <w:p>
      <w:pPr>
        <w:spacing w:before="240" w:line="300" w:lineRule="auto"/>
        <w:ind w:firstLine="286" w:firstLineChars="130"/>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B．</w:t>
      </w:r>
      <w:r>
        <w:rPr>
          <w:rFonts w:ascii="宋体" w:eastAsia="宋体" w:hAnsi="宋体" w:cs="宋体" w:hint="eastAsia"/>
          <w:color w:val="000000" w:themeColor="text1"/>
          <w:sz w:val="22"/>
          <w14:textFill>
            <w14:solidFill>
              <w14:schemeClr w14:val="tx1"/>
            </w14:solidFill>
          </w14:textFill>
        </w:rPr>
        <w:drawing>
          <wp:inline distT="0" distB="0" distL="0" distR="0">
            <wp:extent cx="1049655" cy="1100455"/>
            <wp:effectExtent l="0" t="0" r="17145" b="4445"/>
            <wp:docPr id="63" name="图片 63" descr="图片_x0020_6411817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3" name="图片 63" descr="图片_x0020_641181716"/>
                    <pic:cNvPicPr>
                      <a:picLocks noChangeAspect="1"/>
                    </pic:cNvPicPr>
                  </pic:nvPicPr>
                  <pic:blipFill>
                    <a:blip xmlns:r="http://schemas.openxmlformats.org/officeDocument/2006/relationships" r:embed="rId7"/>
                    <a:stretch>
                      <a:fillRect/>
                    </a:stretch>
                  </pic:blipFill>
                  <pic:spPr>
                    <a:xfrm>
                      <a:off x="0" y="0"/>
                      <a:ext cx="1049867" cy="1100667"/>
                    </a:xfrm>
                    <a:prstGeom prst="rect">
                      <a:avLst/>
                    </a:prstGeom>
                  </pic:spPr>
                </pic:pic>
              </a:graphicData>
            </a:graphic>
          </wp:inline>
        </w:drawing>
      </w:r>
      <w:r>
        <w:rPr>
          <w:rFonts w:ascii="宋体" w:eastAsia="宋体" w:hAnsi="宋体" w:cs="宋体" w:hint="eastAsia"/>
          <w:color w:val="000000" w:themeColor="text1"/>
          <w:sz w:val="22"/>
          <w14:textFill>
            <w14:solidFill>
              <w14:schemeClr w14:val="tx1"/>
            </w14:solidFill>
          </w14:textFill>
        </w:rPr>
        <w:t xml:space="preserve"> 对沸腾的水停止加热，抽气减压，水再次沸腾，说明气压减小沸点降低</w:t>
      </w:r>
    </w:p>
    <w:p>
      <w:pPr>
        <w:spacing w:before="240" w:line="300" w:lineRule="auto"/>
        <w:ind w:firstLine="286" w:firstLineChars="130"/>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C．</w:t>
      </w:r>
      <w:r>
        <w:rPr>
          <w:rFonts w:ascii="宋体" w:eastAsia="宋体" w:hAnsi="宋体" w:cs="宋体" w:hint="eastAsia"/>
          <w:color w:val="000000" w:themeColor="text1"/>
          <w:sz w:val="22"/>
          <w14:textFill>
            <w14:solidFill>
              <w14:schemeClr w14:val="tx1"/>
            </w14:solidFill>
          </w14:textFill>
        </w:rPr>
        <w:drawing>
          <wp:inline distT="0" distB="0" distL="0" distR="0">
            <wp:extent cx="1286510" cy="1100455"/>
            <wp:effectExtent l="0" t="0" r="8890" b="4445"/>
            <wp:docPr id="64" name="图片 64" descr="图片_x0020_82946807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4" name="图片 64" descr="图片_x0020_829468070"/>
                    <pic:cNvPicPr>
                      <a:picLocks noChangeAspect="1"/>
                    </pic:cNvPicPr>
                  </pic:nvPicPr>
                  <pic:blipFill>
                    <a:blip xmlns:r="http://schemas.openxmlformats.org/officeDocument/2006/relationships" r:embed="rId8"/>
                    <a:stretch>
                      <a:fillRect/>
                    </a:stretch>
                  </pic:blipFill>
                  <pic:spPr>
                    <a:xfrm>
                      <a:off x="0" y="0"/>
                      <a:ext cx="1286933" cy="1100667"/>
                    </a:xfrm>
                    <a:prstGeom prst="rect">
                      <a:avLst/>
                    </a:prstGeom>
                  </pic:spPr>
                </pic:pic>
              </a:graphicData>
            </a:graphic>
          </wp:inline>
        </w:drawing>
      </w:r>
      <w:r>
        <w:rPr>
          <w:rFonts w:ascii="宋体" w:eastAsia="宋体" w:hAnsi="宋体" w:cs="宋体" w:hint="eastAsia"/>
          <w:color w:val="000000" w:themeColor="text1"/>
          <w:sz w:val="22"/>
          <w14:textFill>
            <w14:solidFill>
              <w14:schemeClr w14:val="tx1"/>
            </w14:solidFill>
          </w14:textFill>
        </w:rPr>
        <w:t xml:space="preserve"> 饮料瓶加热后，立即倒置水槽中会变瘪，因为瓶子热胀冷缩引起的</w:t>
      </w:r>
    </w:p>
    <w:p>
      <w:pPr>
        <w:spacing w:before="240" w:line="300" w:lineRule="auto"/>
        <w:ind w:firstLine="286" w:firstLineChars="130"/>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D．</w:t>
      </w:r>
      <w:r>
        <w:rPr>
          <w:rFonts w:ascii="宋体" w:eastAsia="宋体" w:hAnsi="宋体" w:cs="宋体" w:hint="eastAsia"/>
          <w:color w:val="000000" w:themeColor="text1"/>
          <w:sz w:val="22"/>
          <w14:textFill>
            <w14:solidFill>
              <w14:schemeClr w14:val="tx1"/>
            </w14:solidFill>
          </w14:textFill>
        </w:rPr>
        <w:drawing>
          <wp:inline distT="0" distB="0" distL="0" distR="0">
            <wp:extent cx="880110" cy="965200"/>
            <wp:effectExtent l="0" t="0" r="15240" b="6350"/>
            <wp:docPr id="65" name="图片 65" descr="图片_x0020_96474186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5" name="图片 65" descr="图片_x0020_964741868"/>
                    <pic:cNvPicPr>
                      <a:picLocks noChangeAspect="1"/>
                    </pic:cNvPicPr>
                  </pic:nvPicPr>
                  <pic:blipFill>
                    <a:blip xmlns:r="http://schemas.openxmlformats.org/officeDocument/2006/relationships" r:embed="rId9"/>
                    <a:stretch>
                      <a:fillRect/>
                    </a:stretch>
                  </pic:blipFill>
                  <pic:spPr>
                    <a:xfrm>
                      <a:off x="0" y="0"/>
                      <a:ext cx="880533" cy="965200"/>
                    </a:xfrm>
                    <a:prstGeom prst="rect">
                      <a:avLst/>
                    </a:prstGeom>
                  </pic:spPr>
                </pic:pic>
              </a:graphicData>
            </a:graphic>
          </wp:inline>
        </w:drawing>
      </w:r>
      <w:r>
        <w:rPr>
          <w:rFonts w:ascii="宋体" w:eastAsia="宋体" w:hAnsi="宋体" w:cs="宋体" w:hint="eastAsia"/>
          <w:color w:val="000000" w:themeColor="text1"/>
          <w:sz w:val="22"/>
          <w14:textFill>
            <w14:solidFill>
              <w14:schemeClr w14:val="tx1"/>
            </w14:solidFill>
          </w14:textFill>
        </w:rPr>
        <w:t xml:space="preserve"> 走路时一阵风将伞吹起，是由于伞面上方的空气流速大于下方</w:t>
      </w:r>
    </w:p>
    <w:p>
      <w:pPr>
        <w:spacing w:before="240" w:line="300" w:lineRule="auto"/>
        <w:jc w:val="left"/>
        <w:rPr>
          <w:rFonts w:ascii="宋体" w:eastAsia="宋体" w:hAnsi="宋体" w:cs="宋体" w:hint="eastAsia"/>
          <w:color w:val="000000" w:themeColor="text1"/>
          <w:sz w:val="22"/>
          <w14:textFill>
            <w14:solidFill>
              <w14:schemeClr w14:val="tx1"/>
            </w14:solidFill>
          </w14:textFill>
        </w:rPr>
        <w:sectPr>
          <w:type w:val="nextPage"/>
          <w:pgSz w:w="11906" w:h="16838"/>
          <w:pgMar w:top="1440" w:right="800" w:bottom="1440" w:left="1400" w:header="851" w:footer="992" w:gutter="0"/>
          <w:pgNumType w:start="2"/>
          <w:cols w:num="1" w:space="425"/>
          <w:titlePg w:val="0"/>
          <w:docGrid w:type="lines" w:linePitch="312" w:charSpace="0"/>
        </w:sectPr>
      </w:pPr>
      <w:r>
        <w:rPr>
          <w:rFonts w:ascii="宋体" w:eastAsia="宋体" w:hAnsi="宋体" w:cs="宋体" w:hint="eastAsia"/>
          <w:sz w:val="22"/>
          <w:lang w:eastAsia="zh-CN"/>
        </w:rPr>
        <w:t>4、</w:t>
      </w:r>
      <w:r>
        <w:rPr>
          <w:rFonts w:ascii="宋体" w:eastAsia="宋体" w:hAnsi="宋体" w:cs="宋体" w:hint="eastAsia"/>
          <w:color w:val="000000" w:themeColor="text1"/>
          <w:sz w:val="22"/>
          <w14:textFill>
            <w14:solidFill>
              <w14:schemeClr w14:val="tx1"/>
            </w14:solidFill>
          </w14:textFill>
        </w:rPr>
        <w:t xml:space="preserve">如图所示是“一动一定”滑轮组，a、b为两个弹簧测力计，不计滑轮重，绳重及摩擦，当匀速提升G=600N的重物时，a、b两弹簧测力计的示数分别为（　　）  </w:t>
      </w:r>
    </w:p>
    <w:p>
      <w:pPr>
        <w:spacing w:before="240" w:line="300" w:lineRule="auto"/>
        <w:ind w:firstLine="286" w:firstLineChars="130"/>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drawing>
          <wp:inline distT="0" distB="0" distL="0" distR="0">
            <wp:extent cx="829310" cy="1574800"/>
            <wp:effectExtent l="0" t="0" r="8890" b="6350"/>
            <wp:docPr id="114" name="图片 114" descr="图片_x0020_1000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4" name="图片 114" descr="图片_x0020_100015"/>
                    <pic:cNvPicPr>
                      <a:picLocks noChangeAspect="1"/>
                    </pic:cNvPicPr>
                  </pic:nvPicPr>
                  <pic:blipFill>
                    <a:blip xmlns:r="http://schemas.openxmlformats.org/officeDocument/2006/relationships" r:embed="rId10"/>
                    <a:stretch>
                      <a:fillRect/>
                    </a:stretch>
                  </pic:blipFill>
                  <pic:spPr>
                    <a:xfrm>
                      <a:off x="0" y="0"/>
                      <a:ext cx="829733" cy="1574800"/>
                    </a:xfrm>
                    <a:prstGeom prst="rect">
                      <a:avLst/>
                    </a:prstGeom>
                  </pic:spPr>
                </pic:pic>
              </a:graphicData>
            </a:graphic>
          </wp:inline>
        </w:drawing>
      </w:r>
    </w:p>
    <w:p>
      <w:pPr>
        <w:tabs>
          <w:tab w:val="left" w:pos="4924"/>
        </w:tabs>
        <w:spacing w:before="240" w:line="300" w:lineRule="auto"/>
        <w:ind w:firstLine="286" w:firstLineChars="130"/>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A．600N  200N</w:t>
      </w:r>
      <w:r>
        <w:rPr>
          <w:rFonts w:ascii="宋体" w:eastAsia="宋体" w:hAnsi="宋体" w:cs="宋体" w:hint="eastAsia"/>
          <w:color w:val="000000" w:themeColor="text1"/>
          <w:sz w:val="22"/>
          <w14:textFill>
            <w14:solidFill>
              <w14:schemeClr w14:val="tx1"/>
            </w14:solidFill>
          </w14:textFill>
        </w:rPr>
        <w:tab/>
      </w:r>
      <w:r>
        <w:rPr>
          <w:rFonts w:ascii="宋体" w:eastAsia="宋体" w:hAnsi="宋体" w:cs="宋体" w:hint="eastAsia"/>
          <w:color w:val="000000" w:themeColor="text1"/>
          <w:sz w:val="22"/>
          <w14:textFill>
            <w14:solidFill>
              <w14:schemeClr w14:val="tx1"/>
            </w14:solidFill>
          </w14:textFill>
        </w:rPr>
        <w:t>B．600N   300N</w:t>
      </w:r>
    </w:p>
    <w:p>
      <w:pPr>
        <w:tabs>
          <w:tab w:val="left" w:pos="4924"/>
        </w:tabs>
        <w:spacing w:before="240" w:line="300" w:lineRule="auto"/>
        <w:ind w:firstLine="286" w:firstLineChars="130"/>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C．400N  300N</w:t>
      </w:r>
      <w:r>
        <w:rPr>
          <w:rFonts w:ascii="宋体" w:eastAsia="宋体" w:hAnsi="宋体" w:cs="宋体" w:hint="eastAsia"/>
          <w:color w:val="000000" w:themeColor="text1"/>
          <w:sz w:val="22"/>
          <w14:textFill>
            <w14:solidFill>
              <w14:schemeClr w14:val="tx1"/>
            </w14:solidFill>
          </w14:textFill>
        </w:rPr>
        <w:tab/>
      </w:r>
      <w:r>
        <w:rPr>
          <w:rFonts w:ascii="宋体" w:eastAsia="宋体" w:hAnsi="宋体" w:cs="宋体" w:hint="eastAsia"/>
          <w:color w:val="000000" w:themeColor="text1"/>
          <w:sz w:val="22"/>
          <w14:textFill>
            <w14:solidFill>
              <w14:schemeClr w14:val="tx1"/>
            </w14:solidFill>
          </w14:textFill>
        </w:rPr>
        <w:t>D．400N   200N</w:t>
      </w:r>
    </w:p>
    <w:p>
      <w:pPr>
        <w:spacing w:before="240" w:line="300" w:lineRule="auto"/>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sz w:val="22"/>
          <w:lang w:eastAsia="zh-CN"/>
        </w:rPr>
        <w:t>5、</w:t>
      </w:r>
      <w:r>
        <w:rPr>
          <w:rFonts w:ascii="宋体" w:eastAsia="宋体" w:hAnsi="宋体" w:cs="宋体" w:hint="eastAsia"/>
          <w:color w:val="000000" w:themeColor="text1"/>
          <w:sz w:val="22"/>
          <w14:textFill>
            <w14:solidFill>
              <w14:schemeClr w14:val="tx1"/>
            </w14:solidFill>
          </w14:textFill>
        </w:rPr>
        <w:t>下列各情境中，小阳对书包做功的是（　　）</w:t>
      </w:r>
    </w:p>
    <w:p>
      <w:pPr>
        <w:spacing w:before="240" w:line="300" w:lineRule="auto"/>
        <w:ind w:firstLine="286" w:firstLineChars="130"/>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A．小阳背书包匀速走在水平路面上</w:t>
      </w:r>
    </w:p>
    <w:p>
      <w:pPr>
        <w:spacing w:before="240" w:line="300" w:lineRule="auto"/>
        <w:ind w:firstLine="286" w:firstLineChars="130"/>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B．小阳背着书包站在车站等车</w:t>
      </w:r>
    </w:p>
    <w:p>
      <w:pPr>
        <w:spacing w:before="240" w:line="300" w:lineRule="auto"/>
        <w:ind w:firstLine="286" w:firstLineChars="130"/>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C．小阳把放在地面的书包向上拎起</w:t>
      </w:r>
    </w:p>
    <w:p>
      <w:pPr>
        <w:spacing w:before="240" w:line="300" w:lineRule="auto"/>
        <w:ind w:firstLine="286" w:firstLineChars="130"/>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D．小阳不慎将书包从手中脱落</w:t>
      </w:r>
    </w:p>
    <w:p>
      <w:pPr>
        <w:spacing w:before="240" w:line="300" w:lineRule="auto"/>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sz w:val="22"/>
          <w:lang w:eastAsia="zh-CN"/>
        </w:rPr>
        <w:t>6、</w:t>
      </w:r>
      <w:r>
        <w:rPr>
          <w:rFonts w:ascii="宋体" w:eastAsia="宋体" w:hAnsi="宋体" w:cs="宋体" w:hint="eastAsia"/>
          <w:color w:val="000000" w:themeColor="text1"/>
          <w:sz w:val="22"/>
          <w14:textFill>
            <w14:solidFill>
              <w14:schemeClr w14:val="tx1"/>
            </w14:solidFill>
          </w14:textFill>
        </w:rPr>
        <w:t>同学们在进行估测大气压实验时，读出注射器的最大刻度为V，用刻度尺量出其全部刻度的长度为L接着先后按照图甲、图乙所示的情形(甲图没有盖上橡皮帽、乙图在排尽空气后盖上了橡皮帽)，沿水平方向慢慢地拉注射器，刚好拉动活塞时，弹簧测力计示数分别是F</w:t>
      </w:r>
      <w:r>
        <w:rPr>
          <w:rFonts w:ascii="宋体" w:eastAsia="宋体" w:hAnsi="宋体" w:cs="宋体" w:hint="eastAsia"/>
          <w:color w:val="000000" w:themeColor="text1"/>
          <w:sz w:val="22"/>
          <w:vertAlign w:val="subscript"/>
          <w14:textFill>
            <w14:solidFill>
              <w14:schemeClr w14:val="tx1"/>
            </w14:solidFill>
          </w14:textFill>
        </w:rPr>
        <w:t>1</w:t>
      </w:r>
      <w:r>
        <w:rPr>
          <w:rFonts w:ascii="宋体" w:eastAsia="宋体" w:hAnsi="宋体" w:cs="宋体" w:hint="eastAsia"/>
          <w:color w:val="000000" w:themeColor="text1"/>
          <w:sz w:val="22"/>
          <w14:textFill>
            <w14:solidFill>
              <w14:schemeClr w14:val="tx1"/>
            </w14:solidFill>
          </w14:textFill>
        </w:rPr>
        <w:t>和F</w:t>
      </w:r>
      <w:r>
        <w:rPr>
          <w:rFonts w:ascii="宋体" w:eastAsia="宋体" w:hAnsi="宋体" w:cs="宋体" w:hint="eastAsia"/>
          <w:color w:val="000000" w:themeColor="text1"/>
          <w:sz w:val="22"/>
          <w:vertAlign w:val="subscript"/>
          <w14:textFill>
            <w14:solidFill>
              <w14:schemeClr w14:val="tx1"/>
            </w14:solidFill>
          </w14:textFill>
        </w:rPr>
        <w:t>2</w:t>
      </w:r>
      <w:r>
        <w:rPr>
          <w:rFonts w:ascii="宋体" w:eastAsia="宋体" w:hAnsi="宋体" w:cs="宋体" w:hint="eastAsia"/>
          <w:color w:val="000000" w:themeColor="text1"/>
          <w:sz w:val="22"/>
          <w14:textFill>
            <w14:solidFill>
              <w14:schemeClr w14:val="tx1"/>
            </w14:solidFill>
          </w14:textFill>
        </w:rPr>
        <w:t xml:space="preserve">.下列计算式正确且最接近真实值的是（　　）  </w:t>
      </w:r>
    </w:p>
    <w:p>
      <w:pPr>
        <w:spacing w:before="240" w:line="300" w:lineRule="auto"/>
        <w:ind w:firstLine="286" w:firstLineChars="130"/>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drawing>
          <wp:inline distT="0" distB="0" distL="0" distR="0">
            <wp:extent cx="3403600" cy="829310"/>
            <wp:effectExtent l="0" t="0" r="6350" b="8890"/>
            <wp:docPr id="85" name="图片 85" descr="图片_x0020_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5" name="图片 85" descr="图片_x0020_4"/>
                    <pic:cNvPicPr>
                      <a:picLocks noChangeAspect="1"/>
                    </pic:cNvPicPr>
                  </pic:nvPicPr>
                  <pic:blipFill>
                    <a:blip xmlns:r="http://schemas.openxmlformats.org/officeDocument/2006/relationships" r:embed="rId11"/>
                    <a:stretch>
                      <a:fillRect/>
                    </a:stretch>
                  </pic:blipFill>
                  <pic:spPr>
                    <a:xfrm>
                      <a:off x="0" y="0"/>
                      <a:ext cx="3403600" cy="829733"/>
                    </a:xfrm>
                    <a:prstGeom prst="rect">
                      <a:avLst/>
                    </a:prstGeom>
                  </pic:spPr>
                </pic:pic>
              </a:graphicData>
            </a:graphic>
          </wp:inline>
        </w:drawing>
      </w:r>
    </w:p>
    <w:p>
      <w:pPr>
        <w:tabs>
          <w:tab w:val="left" w:pos="4924"/>
        </w:tabs>
        <w:spacing w:before="240" w:line="300" w:lineRule="auto"/>
        <w:ind w:firstLine="286" w:firstLineChars="130"/>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A．F</w:t>
      </w:r>
      <w:r>
        <w:rPr>
          <w:rFonts w:ascii="宋体" w:eastAsia="宋体" w:hAnsi="宋体" w:cs="宋体" w:hint="eastAsia"/>
          <w:color w:val="000000" w:themeColor="text1"/>
          <w:sz w:val="22"/>
          <w:vertAlign w:val="subscript"/>
          <w14:textFill>
            <w14:solidFill>
              <w14:schemeClr w14:val="tx1"/>
            </w14:solidFill>
          </w14:textFill>
        </w:rPr>
        <w:t>1</w:t>
      </w:r>
      <w:r>
        <w:rPr>
          <w:rFonts w:ascii="宋体" w:eastAsia="宋体" w:hAnsi="宋体" w:cs="宋体" w:hint="eastAsia"/>
          <w:color w:val="000000" w:themeColor="text1"/>
          <w:sz w:val="22"/>
          <w14:textFill>
            <w14:solidFill>
              <w14:schemeClr w14:val="tx1"/>
            </w14:solidFill>
          </w14:textFill>
        </w:rPr>
        <w:t>L/V</w:t>
      </w:r>
      <w:r>
        <w:rPr>
          <w:rFonts w:ascii="宋体" w:eastAsia="宋体" w:hAnsi="宋体" w:cs="宋体" w:hint="eastAsia"/>
          <w:color w:val="000000" w:themeColor="text1"/>
          <w:sz w:val="22"/>
          <w14:textFill>
            <w14:solidFill>
              <w14:schemeClr w14:val="tx1"/>
            </w14:solidFill>
          </w14:textFill>
        </w:rPr>
        <w:tab/>
      </w:r>
      <w:r>
        <w:rPr>
          <w:rFonts w:ascii="宋体" w:eastAsia="宋体" w:hAnsi="宋体" w:cs="宋体" w:hint="eastAsia"/>
          <w:color w:val="000000" w:themeColor="text1"/>
          <w:sz w:val="22"/>
          <w14:textFill>
            <w14:solidFill>
              <w14:schemeClr w14:val="tx1"/>
            </w14:solidFill>
          </w14:textFill>
        </w:rPr>
        <w:t>B．F</w:t>
      </w:r>
      <w:r>
        <w:rPr>
          <w:rFonts w:ascii="宋体" w:eastAsia="宋体" w:hAnsi="宋体" w:cs="宋体" w:hint="eastAsia"/>
          <w:color w:val="000000" w:themeColor="text1"/>
          <w:sz w:val="22"/>
          <w:vertAlign w:val="subscript"/>
          <w14:textFill>
            <w14:solidFill>
              <w14:schemeClr w14:val="tx1"/>
            </w14:solidFill>
          </w14:textFill>
        </w:rPr>
        <w:t>2</w:t>
      </w:r>
      <w:r>
        <w:rPr>
          <w:rFonts w:ascii="宋体" w:eastAsia="宋体" w:hAnsi="宋体" w:cs="宋体" w:hint="eastAsia"/>
          <w:color w:val="000000" w:themeColor="text1"/>
          <w:sz w:val="22"/>
          <w14:textFill>
            <w14:solidFill>
              <w14:schemeClr w14:val="tx1"/>
            </w14:solidFill>
          </w14:textFill>
        </w:rPr>
        <w:t>L/V</w:t>
      </w:r>
    </w:p>
    <w:p>
      <w:pPr>
        <w:tabs>
          <w:tab w:val="left" w:pos="4924"/>
        </w:tabs>
        <w:spacing w:before="240" w:line="300" w:lineRule="auto"/>
        <w:ind w:firstLine="286" w:firstLineChars="130"/>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C．( F</w:t>
      </w:r>
      <w:r>
        <w:rPr>
          <w:rFonts w:ascii="宋体" w:eastAsia="宋体" w:hAnsi="宋体" w:cs="宋体" w:hint="eastAsia"/>
          <w:color w:val="000000" w:themeColor="text1"/>
          <w:sz w:val="22"/>
          <w:vertAlign w:val="subscript"/>
          <w14:textFill>
            <w14:solidFill>
              <w14:schemeClr w14:val="tx1"/>
            </w14:solidFill>
          </w14:textFill>
        </w:rPr>
        <w:t>2</w:t>
      </w:r>
      <w:r>
        <w:rPr>
          <w:rFonts w:ascii="宋体" w:eastAsia="宋体" w:hAnsi="宋体" w:cs="宋体" w:hint="eastAsia"/>
          <w:color w:val="000000" w:themeColor="text1"/>
          <w:sz w:val="22"/>
          <w14:textFill>
            <w14:solidFill>
              <w14:schemeClr w14:val="tx1"/>
            </w14:solidFill>
          </w14:textFill>
        </w:rPr>
        <w:t>–F</w:t>
      </w:r>
      <w:r>
        <w:rPr>
          <w:rFonts w:ascii="宋体" w:eastAsia="宋体" w:hAnsi="宋体" w:cs="宋体" w:hint="eastAsia"/>
          <w:color w:val="000000" w:themeColor="text1"/>
          <w:sz w:val="22"/>
          <w:vertAlign w:val="subscript"/>
          <w14:textFill>
            <w14:solidFill>
              <w14:schemeClr w14:val="tx1"/>
            </w14:solidFill>
          </w14:textFill>
        </w:rPr>
        <w:t>1</w:t>
      </w:r>
      <w:r>
        <w:rPr>
          <w:rFonts w:ascii="宋体" w:eastAsia="宋体" w:hAnsi="宋体" w:cs="宋体" w:hint="eastAsia"/>
          <w:color w:val="000000" w:themeColor="text1"/>
          <w:sz w:val="22"/>
          <w14:textFill>
            <w14:solidFill>
              <w14:schemeClr w14:val="tx1"/>
            </w14:solidFill>
          </w14:textFill>
        </w:rPr>
        <w:t>)L/V</w:t>
      </w:r>
      <w:r>
        <w:rPr>
          <w:rFonts w:ascii="宋体" w:eastAsia="宋体" w:hAnsi="宋体" w:cs="宋体" w:hint="eastAsia"/>
          <w:color w:val="000000" w:themeColor="text1"/>
          <w:sz w:val="22"/>
          <w14:textFill>
            <w14:solidFill>
              <w14:schemeClr w14:val="tx1"/>
            </w14:solidFill>
          </w14:textFill>
        </w:rPr>
        <w:tab/>
      </w:r>
      <w:r>
        <w:rPr>
          <w:rFonts w:ascii="宋体" w:eastAsia="宋体" w:hAnsi="宋体" w:cs="宋体" w:hint="eastAsia"/>
          <w:color w:val="000000" w:themeColor="text1"/>
          <w:sz w:val="22"/>
          <w14:textFill>
            <w14:solidFill>
              <w14:schemeClr w14:val="tx1"/>
            </w14:solidFill>
          </w14:textFill>
        </w:rPr>
        <w:t>D．( F</w:t>
      </w:r>
      <w:r>
        <w:rPr>
          <w:rFonts w:ascii="宋体" w:eastAsia="宋体" w:hAnsi="宋体" w:cs="宋体" w:hint="eastAsia"/>
          <w:color w:val="000000" w:themeColor="text1"/>
          <w:sz w:val="22"/>
          <w:vertAlign w:val="subscript"/>
          <w14:textFill>
            <w14:solidFill>
              <w14:schemeClr w14:val="tx1"/>
            </w14:solidFill>
          </w14:textFill>
        </w:rPr>
        <w:t>2</w:t>
      </w:r>
      <w:r>
        <w:rPr>
          <w:rFonts w:ascii="宋体" w:eastAsia="宋体" w:hAnsi="宋体" w:cs="宋体" w:hint="eastAsia"/>
          <w:color w:val="000000" w:themeColor="text1"/>
          <w:sz w:val="22"/>
          <w14:textFill>
            <w14:solidFill>
              <w14:schemeClr w14:val="tx1"/>
            </w14:solidFill>
          </w14:textFill>
        </w:rPr>
        <w:t>+F</w:t>
      </w:r>
      <w:r>
        <w:rPr>
          <w:rFonts w:ascii="宋体" w:eastAsia="宋体" w:hAnsi="宋体" w:cs="宋体" w:hint="eastAsia"/>
          <w:color w:val="000000" w:themeColor="text1"/>
          <w:sz w:val="22"/>
          <w:vertAlign w:val="subscript"/>
          <w14:textFill>
            <w14:solidFill>
              <w14:schemeClr w14:val="tx1"/>
            </w14:solidFill>
          </w14:textFill>
        </w:rPr>
        <w:t>1</w:t>
      </w:r>
      <w:r>
        <w:rPr>
          <w:rFonts w:ascii="宋体" w:eastAsia="宋体" w:hAnsi="宋体" w:cs="宋体" w:hint="eastAsia"/>
          <w:color w:val="000000" w:themeColor="text1"/>
          <w:sz w:val="22"/>
          <w14:textFill>
            <w14:solidFill>
              <w14:schemeClr w14:val="tx1"/>
            </w14:solidFill>
          </w14:textFill>
        </w:rPr>
        <w:t>)L/V</w:t>
      </w:r>
    </w:p>
    <w:p>
      <w:pPr>
        <w:spacing w:before="240" w:line="300" w:lineRule="auto"/>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sz w:val="22"/>
          <w:lang w:eastAsia="zh-CN"/>
        </w:rPr>
        <w:t>7、</w:t>
      </w:r>
      <w:r>
        <w:rPr>
          <w:rFonts w:ascii="宋体" w:eastAsia="宋体" w:hAnsi="宋体" w:cs="宋体" w:hint="eastAsia"/>
          <w:color w:val="000000" w:themeColor="text1"/>
          <w:sz w:val="22"/>
          <w14:textFill>
            <w14:solidFill>
              <w14:schemeClr w14:val="tx1"/>
            </w14:solidFill>
          </w14:textFill>
        </w:rPr>
        <w:t xml:space="preserve">如图所示．放在水平地面上的物体a上放一物体b，a和b间用轻质弹相连，已知弹簧处于拉伸状态．整个装置处于静止状态，则关于a、b的受力分析错误的是（　　）  </w:t>
      </w:r>
    </w:p>
    <w:p>
      <w:pPr>
        <w:spacing w:before="240" w:line="300" w:lineRule="auto"/>
        <w:ind w:firstLine="286" w:firstLineChars="130"/>
        <w:jc w:val="left"/>
        <w:textAlignment w:val="center"/>
        <w:rPr>
          <w:rFonts w:ascii="宋体" w:eastAsia="宋体" w:hAnsi="宋体" w:cs="宋体" w:hint="eastAsia"/>
          <w:color w:val="000000" w:themeColor="text1"/>
          <w:sz w:val="22"/>
          <w14:textFill>
            <w14:solidFill>
              <w14:schemeClr w14:val="tx1"/>
            </w14:solidFill>
          </w14:textFill>
        </w:rPr>
        <w:sectPr>
          <w:type w:val="nextPage"/>
          <w:pgSz w:w="11906" w:h="16838"/>
          <w:pgMar w:top="1440" w:right="800" w:bottom="1440" w:left="1400" w:header="851" w:footer="992" w:gutter="0"/>
          <w:pgNumType w:start="3"/>
          <w:cols w:num="1" w:space="425"/>
          <w:titlePg w:val="0"/>
          <w:docGrid w:type="lines" w:linePitch="312" w:charSpace="0"/>
        </w:sectPr>
      </w:pPr>
      <w:r>
        <w:rPr>
          <w:rFonts w:ascii="宋体" w:eastAsia="宋体" w:hAnsi="宋体" w:cs="宋体" w:hint="eastAsia"/>
          <w:color w:val="000000" w:themeColor="text1"/>
          <w:sz w:val="22"/>
          <w14:textFill>
            <w14:solidFill>
              <w14:schemeClr w14:val="tx1"/>
            </w14:solidFill>
          </w14:textFill>
        </w:rPr>
        <w:drawing>
          <wp:inline distT="0" distB="0" distL="0" distR="0">
            <wp:extent cx="1049655" cy="558800"/>
            <wp:effectExtent l="0" t="0" r="17145" b="12700"/>
            <wp:docPr id="54" name="图片 54" descr="图片_x0020_10000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4" name="图片 54" descr="图片_x0020_100007"/>
                    <pic:cNvPicPr>
                      <a:picLocks noChangeAspect="1"/>
                    </pic:cNvPicPr>
                  </pic:nvPicPr>
                  <pic:blipFill>
                    <a:blip xmlns:r="http://schemas.openxmlformats.org/officeDocument/2006/relationships" r:embed="rId12"/>
                    <a:stretch>
                      <a:fillRect/>
                    </a:stretch>
                  </pic:blipFill>
                  <pic:spPr>
                    <a:xfrm>
                      <a:off x="0" y="0"/>
                      <a:ext cx="1049867" cy="558800"/>
                    </a:xfrm>
                    <a:prstGeom prst="rect">
                      <a:avLst/>
                    </a:prstGeom>
                  </pic:spPr>
                </pic:pic>
              </a:graphicData>
            </a:graphic>
          </wp:inline>
        </w:drawing>
      </w:r>
    </w:p>
    <w:p>
      <w:pPr>
        <w:tabs>
          <w:tab w:val="left" w:pos="4924"/>
        </w:tabs>
        <w:spacing w:before="240" w:line="300" w:lineRule="auto"/>
        <w:ind w:firstLine="286" w:firstLineChars="130"/>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A．a受到b对它向右的摩擦力</w:t>
      </w:r>
      <w:r>
        <w:rPr>
          <w:rFonts w:ascii="宋体" w:eastAsia="宋体" w:hAnsi="宋体" w:cs="宋体" w:hint="eastAsia"/>
          <w:color w:val="000000" w:themeColor="text1"/>
          <w:sz w:val="22"/>
          <w14:textFill>
            <w14:solidFill>
              <w14:schemeClr w14:val="tx1"/>
            </w14:solidFill>
          </w14:textFill>
        </w:rPr>
        <w:tab/>
      </w:r>
      <w:r>
        <w:rPr>
          <w:rFonts w:ascii="宋体" w:eastAsia="宋体" w:hAnsi="宋体" w:cs="宋体" w:hint="eastAsia"/>
          <w:color w:val="000000" w:themeColor="text1"/>
          <w:sz w:val="22"/>
          <w14:textFill>
            <w14:solidFill>
              <w14:schemeClr w14:val="tx1"/>
            </w14:solidFill>
          </w14:textFill>
        </w:rPr>
        <w:t>B．a受到地面对它向左的摩擦力</w:t>
      </w:r>
    </w:p>
    <w:p>
      <w:pPr>
        <w:tabs>
          <w:tab w:val="left" w:pos="4924"/>
        </w:tabs>
        <w:spacing w:before="240" w:line="300" w:lineRule="auto"/>
        <w:ind w:firstLine="286" w:firstLineChars="130"/>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C．a没有受到地面对它的摩擦力</w:t>
      </w:r>
      <w:r>
        <w:rPr>
          <w:rFonts w:ascii="宋体" w:eastAsia="宋体" w:hAnsi="宋体" w:cs="宋体" w:hint="eastAsia"/>
          <w:color w:val="000000" w:themeColor="text1"/>
          <w:sz w:val="22"/>
          <w14:textFill>
            <w14:solidFill>
              <w14:schemeClr w14:val="tx1"/>
            </w14:solidFill>
          </w14:textFill>
        </w:rPr>
        <w:tab/>
      </w:r>
      <w:r>
        <w:rPr>
          <w:rFonts w:ascii="宋体" w:eastAsia="宋体" w:hAnsi="宋体" w:cs="宋体" w:hint="eastAsia"/>
          <w:color w:val="000000" w:themeColor="text1"/>
          <w:sz w:val="22"/>
          <w14:textFill>
            <w14:solidFill>
              <w14:schemeClr w14:val="tx1"/>
            </w14:solidFill>
          </w14:textFill>
        </w:rPr>
        <w:t>D．b受到a对它向左的摩擦力</w:t>
      </w:r>
    </w:p>
    <w:p>
      <w:pPr>
        <w:spacing w:before="240" w:line="300" w:lineRule="auto"/>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sz w:val="22"/>
          <w:lang w:eastAsia="zh-CN"/>
        </w:rPr>
        <w:t>8、</w:t>
      </w:r>
      <w:r>
        <w:rPr>
          <w:rFonts w:ascii="宋体" w:eastAsia="宋体" w:hAnsi="宋体" w:cs="宋体" w:hint="eastAsia"/>
          <w:color w:val="000000" w:themeColor="text1"/>
          <w:sz w:val="22"/>
          <w14:textFill>
            <w14:solidFill>
              <w14:schemeClr w14:val="tx1"/>
            </w14:solidFill>
          </w14:textFill>
        </w:rPr>
        <w:t xml:space="preserve">如图所示，当从管的一端吹气时，A管中的液面会下降，B管中的液面会上升。下列现象产生的原理与此实验原理相同的是（　　）  </w:t>
      </w:r>
    </w:p>
    <w:p>
      <w:pPr>
        <w:spacing w:before="240" w:line="300" w:lineRule="auto"/>
        <w:ind w:firstLine="286" w:firstLineChars="130"/>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drawing>
          <wp:inline distT="0" distB="0" distL="0" distR="0">
            <wp:extent cx="2048510" cy="948055"/>
            <wp:effectExtent l="0" t="0" r="8890" b="4445"/>
            <wp:docPr id="100" name="图片 10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 name="图片 100"/>
                    <pic:cNvPicPr>
                      <a:picLocks noChangeAspect="1"/>
                    </pic:cNvPicPr>
                  </pic:nvPicPr>
                  <pic:blipFill>
                    <a:blip xmlns:r="http://schemas.openxmlformats.org/officeDocument/2006/relationships" r:embed="rId13"/>
                    <a:stretch>
                      <a:fillRect/>
                    </a:stretch>
                  </pic:blipFill>
                  <pic:spPr>
                    <a:xfrm>
                      <a:off x="0" y="0"/>
                      <a:ext cx="2048933" cy="948267"/>
                    </a:xfrm>
                    <a:prstGeom prst="rect">
                      <a:avLst/>
                    </a:prstGeom>
                  </pic:spPr>
                </pic:pic>
              </a:graphicData>
            </a:graphic>
          </wp:inline>
        </w:drawing>
      </w:r>
    </w:p>
    <w:p>
      <w:pPr>
        <w:spacing w:before="240" w:line="300" w:lineRule="auto"/>
        <w:ind w:firstLine="286" w:firstLineChars="130"/>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A．热气球升空</w:t>
      </w:r>
    </w:p>
    <w:p>
      <w:pPr>
        <w:spacing w:before="240" w:line="300" w:lineRule="auto"/>
        <w:ind w:firstLine="286" w:firstLineChars="130"/>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B．风沿窗外的墙面吹过，窗口悬挂的窗帘飘向窗外</w:t>
      </w:r>
    </w:p>
    <w:p>
      <w:pPr>
        <w:spacing w:before="240" w:line="300" w:lineRule="auto"/>
        <w:ind w:firstLine="286" w:firstLineChars="130"/>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C．用吸管喝酸奶</w:t>
      </w:r>
    </w:p>
    <w:p>
      <w:pPr>
        <w:spacing w:before="240" w:line="300" w:lineRule="auto"/>
        <w:ind w:firstLine="286" w:firstLineChars="130"/>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D．用抽水机把井中的水抽上来</w:t>
      </w:r>
    </w:p>
    <w:p>
      <w:pPr>
        <w:spacing w:before="240" w:line="300" w:lineRule="auto"/>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sz w:val="22"/>
          <w:lang w:eastAsia="zh-CN"/>
        </w:rPr>
        <w:t>9、</w:t>
      </w:r>
      <w:r>
        <w:rPr>
          <w:rFonts w:ascii="宋体" w:eastAsia="宋体" w:hAnsi="宋体" w:cs="宋体" w:hint="eastAsia"/>
          <w:color w:val="000000" w:themeColor="text1"/>
          <w:sz w:val="22"/>
          <w14:textFill>
            <w14:solidFill>
              <w14:schemeClr w14:val="tx1"/>
            </w14:solidFill>
          </w14:textFill>
        </w:rPr>
        <w:t xml:space="preserve">潜水员潜水时呼出的气泡在水面下上升的过程中，有关气泡所受压强和浮力的变化情况说法正确的是（　　）   </w:t>
      </w:r>
    </w:p>
    <w:p>
      <w:pPr>
        <w:tabs>
          <w:tab w:val="left" w:pos="4924"/>
        </w:tabs>
        <w:spacing w:before="240" w:line="300" w:lineRule="auto"/>
        <w:ind w:firstLine="286" w:firstLineChars="130"/>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A．压强变大，浮力变大</w:t>
      </w:r>
      <w:r>
        <w:rPr>
          <w:rFonts w:ascii="宋体" w:eastAsia="宋体" w:hAnsi="宋体" w:cs="宋体" w:hint="eastAsia"/>
          <w:color w:val="000000" w:themeColor="text1"/>
          <w:sz w:val="22"/>
          <w14:textFill>
            <w14:solidFill>
              <w14:schemeClr w14:val="tx1"/>
            </w14:solidFill>
          </w14:textFill>
        </w:rPr>
        <w:tab/>
      </w:r>
      <w:r>
        <w:rPr>
          <w:rFonts w:ascii="宋体" w:eastAsia="宋体" w:hAnsi="宋体" w:cs="宋体" w:hint="eastAsia"/>
          <w:color w:val="000000" w:themeColor="text1"/>
          <w:sz w:val="22"/>
          <w14:textFill>
            <w14:solidFill>
              <w14:schemeClr w14:val="tx1"/>
            </w14:solidFill>
          </w14:textFill>
        </w:rPr>
        <w:t>B．压强变大，浮力变小</w:t>
      </w:r>
    </w:p>
    <w:p>
      <w:pPr>
        <w:tabs>
          <w:tab w:val="left" w:pos="4924"/>
        </w:tabs>
        <w:spacing w:before="240" w:line="300" w:lineRule="auto"/>
        <w:ind w:firstLine="286" w:firstLineChars="130"/>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C．压强变小，浮力变大</w:t>
      </w:r>
      <w:r>
        <w:rPr>
          <w:rFonts w:ascii="宋体" w:eastAsia="宋体" w:hAnsi="宋体" w:cs="宋体" w:hint="eastAsia"/>
          <w:color w:val="000000" w:themeColor="text1"/>
          <w:sz w:val="22"/>
          <w14:textFill>
            <w14:solidFill>
              <w14:schemeClr w14:val="tx1"/>
            </w14:solidFill>
          </w14:textFill>
        </w:rPr>
        <w:tab/>
      </w:r>
      <w:r>
        <w:rPr>
          <w:rFonts w:ascii="宋体" w:eastAsia="宋体" w:hAnsi="宋体" w:cs="宋体" w:hint="eastAsia"/>
          <w:color w:val="000000" w:themeColor="text1"/>
          <w:sz w:val="22"/>
          <w14:textFill>
            <w14:solidFill>
              <w14:schemeClr w14:val="tx1"/>
            </w14:solidFill>
          </w14:textFill>
        </w:rPr>
        <w:t>D．压强变小，浮力不变</w:t>
      </w:r>
    </w:p>
    <w:p>
      <w:pPr>
        <w:spacing w:before="240" w:line="300" w:lineRule="auto"/>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sz w:val="22"/>
          <w:lang w:eastAsia="zh-CN"/>
        </w:rPr>
        <w:t>10、</w:t>
      </w:r>
      <w:r>
        <w:rPr>
          <w:rFonts w:ascii="宋体" w:eastAsia="宋体" w:hAnsi="宋体" w:cs="宋体" w:hint="eastAsia"/>
          <w:color w:val="000000" w:themeColor="text1"/>
          <w:sz w:val="22"/>
          <w14:textFill>
            <w14:solidFill>
              <w14:schemeClr w14:val="tx1"/>
            </w14:solidFill>
          </w14:textFill>
        </w:rPr>
        <w:t xml:space="preserve">如图是我国奥运健儿参加双人皮划艇竟赛的情景，以下有关说法错误的是（　　）  </w:t>
      </w:r>
    </w:p>
    <w:p>
      <w:pPr>
        <w:spacing w:before="240" w:line="300" w:lineRule="auto"/>
        <w:ind w:firstLine="286" w:firstLineChars="130"/>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drawing>
          <wp:inline distT="0" distB="0" distL="0" distR="0">
            <wp:extent cx="1066800" cy="1117600"/>
            <wp:effectExtent l="0" t="0" r="0" b="6350"/>
            <wp:docPr id="31" name="图片 3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1" name="图片 31"/>
                    <pic:cNvPicPr>
                      <a:picLocks noChangeAspect="1"/>
                    </pic:cNvPicPr>
                  </pic:nvPicPr>
                  <pic:blipFill>
                    <a:blip xmlns:r="http://schemas.openxmlformats.org/officeDocument/2006/relationships" r:embed="rId14"/>
                    <a:stretch>
                      <a:fillRect/>
                    </a:stretch>
                  </pic:blipFill>
                  <pic:spPr>
                    <a:xfrm>
                      <a:off x="0" y="0"/>
                      <a:ext cx="1066800" cy="1117600"/>
                    </a:xfrm>
                    <a:prstGeom prst="rect">
                      <a:avLst/>
                    </a:prstGeom>
                  </pic:spPr>
                </pic:pic>
              </a:graphicData>
            </a:graphic>
          </wp:inline>
        </w:drawing>
      </w:r>
    </w:p>
    <w:p>
      <w:pPr>
        <w:spacing w:before="240" w:line="300" w:lineRule="auto"/>
        <w:ind w:firstLine="286" w:firstLineChars="130"/>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A．他们用的船奖是费力杠杆</w:t>
      </w:r>
    </w:p>
    <w:p>
      <w:pPr>
        <w:spacing w:before="240" w:line="300" w:lineRule="auto"/>
        <w:ind w:firstLine="286" w:firstLineChars="130"/>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B．使船前进的力的施力物体是水</w:t>
      </w:r>
    </w:p>
    <w:p>
      <w:pPr>
        <w:spacing w:before="240" w:line="300" w:lineRule="auto"/>
        <w:ind w:firstLine="286" w:firstLineChars="130"/>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C．船受到的浮力等于船的重力</w:t>
      </w:r>
    </w:p>
    <w:p>
      <w:pPr>
        <w:spacing w:before="240" w:line="300" w:lineRule="auto"/>
        <w:ind w:firstLine="286" w:firstLineChars="130"/>
        <w:jc w:val="left"/>
        <w:rPr>
          <w:rFonts w:ascii="宋体" w:eastAsia="宋体" w:hAnsi="宋体" w:cs="宋体" w:hint="eastAsia"/>
          <w:color w:val="000000" w:themeColor="text1"/>
          <w:sz w:val="22"/>
          <w14:textFill>
            <w14:solidFill>
              <w14:schemeClr w14:val="tx1"/>
            </w14:solidFill>
          </w14:textFill>
        </w:rPr>
        <w:sectPr>
          <w:type w:val="nextPage"/>
          <w:pgSz w:w="11906" w:h="16838"/>
          <w:pgMar w:top="1440" w:right="800" w:bottom="1440" w:left="1400" w:header="851" w:footer="992" w:gutter="0"/>
          <w:pgNumType w:start="4"/>
          <w:cols w:num="1" w:space="425"/>
          <w:titlePg w:val="0"/>
          <w:docGrid w:type="lines" w:linePitch="312" w:charSpace="0"/>
        </w:sectPr>
      </w:pPr>
      <w:r>
        <w:rPr>
          <w:rFonts w:ascii="宋体" w:eastAsia="宋体" w:hAnsi="宋体" w:cs="宋体" w:hint="eastAsia"/>
          <w:color w:val="000000" w:themeColor="text1"/>
          <w:sz w:val="22"/>
          <w14:textFill>
            <w14:solidFill>
              <w14:schemeClr w14:val="tx1"/>
            </w14:solidFill>
          </w14:textFill>
        </w:rPr>
        <w:t>D．皮划艇加速向前冲时，它受到的合力不为零</w:t>
      </w:r>
    </w:p>
    <w:p>
      <w:pPr>
        <w:spacing w:before="240" w:line="300" w:lineRule="auto"/>
        <w:jc w:val="center"/>
        <w:rPr>
          <w:rFonts w:ascii="宋体" w:eastAsia="宋体" w:hAnsi="宋体" w:cs="宋体" w:hint="eastAsia"/>
          <w:b/>
          <w:sz w:val="22"/>
        </w:rPr>
      </w:pPr>
      <w:r>
        <w:rPr>
          <w:rFonts w:ascii="宋体" w:eastAsia="宋体" w:hAnsi="宋体" w:cs="宋体" w:hint="eastAsia"/>
          <w:b/>
          <w:sz w:val="28"/>
          <w:lang w:eastAsia="zh-CN"/>
        </w:rPr>
        <w:t>第Ⅱ卷（非选择题  80分）</w:t>
      </w:r>
    </w:p>
    <w:p>
      <w:pPr>
        <w:spacing w:before="240" w:line="300" w:lineRule="auto"/>
        <w:rPr>
          <w:rFonts w:ascii="宋体" w:eastAsia="宋体" w:hAnsi="宋体" w:cs="宋体" w:hint="eastAsia"/>
          <w:b/>
          <w:sz w:val="22"/>
        </w:rPr>
      </w:pPr>
      <w:r>
        <w:rPr>
          <w:rFonts w:ascii="宋体" w:eastAsia="宋体" w:hAnsi="宋体" w:cs="宋体" w:hint="eastAsia"/>
          <w:b/>
          <w:sz w:val="22"/>
          <w:lang w:eastAsia="zh-CN"/>
        </w:rPr>
        <w:t>二、填空题（10小题，每小题3分，共计30分）</w:t>
      </w:r>
    </w:p>
    <w:p>
      <w:pPr>
        <w:spacing w:before="240" w:line="300" w:lineRule="auto"/>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sz w:val="22"/>
          <w:lang w:eastAsia="zh-CN"/>
        </w:rPr>
        <w:t>1、</w:t>
      </w:r>
      <w:r>
        <w:rPr>
          <w:rFonts w:ascii="宋体" w:eastAsia="宋体" w:hAnsi="宋体" w:cs="宋体" w:hint="eastAsia"/>
          <w:color w:val="000000" w:themeColor="text1"/>
          <w:sz w:val="22"/>
          <w14:textFill>
            <w14:solidFill>
              <w14:schemeClr w14:val="tx1"/>
            </w14:solidFill>
          </w14:textFill>
        </w:rPr>
        <w:t>质量均为1kg的铁球和正方体木块置于水平桌面上，如图所示。静止时，铁球所受的支持力为</w:t>
      </w:r>
      <w:r>
        <w:rPr>
          <w:rFonts w:ascii="宋体" w:eastAsia="宋体" w:hAnsi="宋体" w:cs="宋体" w:hint="eastAsia"/>
          <w:color w:val="000000" w:themeColor="text1"/>
          <w:sz w:val="22"/>
          <w:u w:val="single"/>
          <w14:textFill>
            <w14:solidFill>
              <w14:schemeClr w14:val="tx1"/>
            </w14:solidFill>
          </w14:textFill>
        </w:rPr>
        <w:t>　     　</w:t>
      </w:r>
      <w:r>
        <w:rPr>
          <w:rFonts w:ascii="宋体" w:eastAsia="宋体" w:hAnsi="宋体" w:cs="宋体" w:hint="eastAsia"/>
          <w:color w:val="000000" w:themeColor="text1"/>
          <w:sz w:val="22"/>
          <w14:textFill>
            <w14:solidFill>
              <w14:schemeClr w14:val="tx1"/>
            </w14:solidFill>
          </w14:textFill>
        </w:rPr>
        <w:t>N，铁球所受的支持力与</w:t>
      </w:r>
      <w:r>
        <w:rPr>
          <w:rFonts w:ascii="宋体" w:eastAsia="宋体" w:hAnsi="宋体" w:cs="宋体" w:hint="eastAsia"/>
          <w:color w:val="000000" w:themeColor="text1"/>
          <w:sz w:val="22"/>
          <w:u w:val="single"/>
          <w14:textFill>
            <w14:solidFill>
              <w14:schemeClr w14:val="tx1"/>
            </w14:solidFill>
          </w14:textFill>
        </w:rPr>
        <w:t>　               　</w:t>
      </w:r>
      <w:r>
        <w:rPr>
          <w:rFonts w:ascii="宋体" w:eastAsia="宋体" w:hAnsi="宋体" w:cs="宋体" w:hint="eastAsia"/>
          <w:color w:val="000000" w:themeColor="text1"/>
          <w:sz w:val="22"/>
          <w14:textFill>
            <w14:solidFill>
              <w14:schemeClr w14:val="tx1"/>
            </w14:solidFill>
          </w14:textFill>
        </w:rPr>
        <w:t>力为一对相互作用力，此时</w:t>
      </w:r>
      <w:r>
        <w:rPr>
          <w:rFonts w:ascii="宋体" w:eastAsia="宋体" w:hAnsi="宋体" w:cs="宋体" w:hint="eastAsia"/>
          <w:color w:val="000000" w:themeColor="text1"/>
          <w:sz w:val="22"/>
          <w:u w:val="single"/>
          <w14:textFill>
            <w14:solidFill>
              <w14:schemeClr w14:val="tx1"/>
            </w14:solidFill>
          </w14:textFill>
        </w:rPr>
        <w:t>　     　</w:t>
      </w:r>
      <w:r>
        <w:rPr>
          <w:rFonts w:ascii="宋体" w:eastAsia="宋体" w:hAnsi="宋体" w:cs="宋体" w:hint="eastAsia"/>
          <w:color w:val="000000" w:themeColor="text1"/>
          <w:sz w:val="22"/>
          <w14:textFill>
            <w14:solidFill>
              <w14:schemeClr w14:val="tx1"/>
            </w14:solidFill>
          </w14:textFill>
        </w:rPr>
        <w:t>（选填“铁球”或“木块”）对桌面的压强大。（g取10N/kg）</w:t>
      </w:r>
    </w:p>
    <w:p>
      <w:pPr>
        <w:spacing w:before="240" w:line="300" w:lineRule="auto"/>
        <w:ind w:firstLine="286" w:firstLineChars="130"/>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drawing>
          <wp:inline distT="0" distB="0" distL="0" distR="0">
            <wp:extent cx="2184400" cy="863600"/>
            <wp:effectExtent l="0" t="0" r="6350" b="12700"/>
            <wp:docPr id="69" name="图片 69" descr="图片_x0020_1000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9" name="图片 69" descr="图片_x0020_100026"/>
                    <pic:cNvPicPr>
                      <a:picLocks noChangeAspect="1"/>
                    </pic:cNvPicPr>
                  </pic:nvPicPr>
                  <pic:blipFill>
                    <a:blip xmlns:r="http://schemas.openxmlformats.org/officeDocument/2006/relationships" r:embed="rId15"/>
                    <a:stretch>
                      <a:fillRect/>
                    </a:stretch>
                  </pic:blipFill>
                  <pic:spPr>
                    <a:xfrm>
                      <a:off x="0" y="0"/>
                      <a:ext cx="2184400" cy="863600"/>
                    </a:xfrm>
                    <a:prstGeom prst="rect">
                      <a:avLst/>
                    </a:prstGeom>
                  </pic:spPr>
                </pic:pic>
              </a:graphicData>
            </a:graphic>
          </wp:inline>
        </w:drawing>
      </w:r>
    </w:p>
    <w:p>
      <w:pPr>
        <w:spacing w:before="240" w:line="300" w:lineRule="auto"/>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sz w:val="22"/>
          <w:lang w:eastAsia="zh-CN"/>
        </w:rPr>
        <w:t>2、</w:t>
      </w:r>
      <w:r>
        <w:rPr>
          <w:rFonts w:ascii="宋体" w:eastAsia="宋体" w:hAnsi="宋体" w:cs="宋体" w:hint="eastAsia"/>
          <w:color w:val="000000" w:themeColor="text1"/>
          <w:sz w:val="22"/>
          <w14:textFill>
            <w14:solidFill>
              <w14:schemeClr w14:val="tx1"/>
            </w14:solidFill>
          </w14:textFill>
        </w:rPr>
        <w:t>我国测得珠穆朗玛峰的最新高度为8848.86米。珠峰顶的大气压远远</w:t>
      </w:r>
      <w:r>
        <w:rPr>
          <w:rFonts w:ascii="宋体" w:eastAsia="宋体" w:hAnsi="宋体" w:cs="宋体" w:hint="eastAsia"/>
          <w:color w:val="000000" w:themeColor="text1"/>
          <w:sz w:val="22"/>
          <w:u w:val="single"/>
          <w14:textFill>
            <w14:solidFill>
              <w14:schemeClr w14:val="tx1"/>
            </w14:solidFill>
          </w14:textFill>
        </w:rPr>
        <w:t>　     　</w:t>
      </w:r>
      <w:r>
        <w:rPr>
          <w:rFonts w:ascii="宋体" w:eastAsia="宋体" w:hAnsi="宋体" w:cs="宋体" w:hint="eastAsia"/>
          <w:color w:val="000000" w:themeColor="text1"/>
          <w:sz w:val="22"/>
          <w14:textFill>
            <w14:solidFill>
              <w14:schemeClr w14:val="tx1"/>
            </w14:solidFill>
          </w14:textFill>
        </w:rPr>
        <w:t>（选填“大于”或“小于”）山脚处的气压，在峰顶如果用常规锅烧水，水的沸点会</w:t>
      </w:r>
      <w:r>
        <w:rPr>
          <w:rFonts w:ascii="宋体" w:eastAsia="宋体" w:hAnsi="宋体" w:cs="宋体" w:hint="eastAsia"/>
          <w:color w:val="000000" w:themeColor="text1"/>
          <w:sz w:val="22"/>
          <w:u w:val="single"/>
          <w14:textFill>
            <w14:solidFill>
              <w14:schemeClr w14:val="tx1"/>
            </w14:solidFill>
          </w14:textFill>
        </w:rPr>
        <w:t>　     　</w:t>
      </w:r>
      <w:r>
        <w:rPr>
          <w:rFonts w:ascii="宋体" w:eastAsia="宋体" w:hAnsi="宋体" w:cs="宋体" w:hint="eastAsia"/>
          <w:color w:val="000000" w:themeColor="text1"/>
          <w:sz w:val="22"/>
          <w14:textFill>
            <w14:solidFill>
              <w14:schemeClr w14:val="tx1"/>
            </w14:solidFill>
          </w14:textFill>
        </w:rPr>
        <w:t>（选填“高”或“低”）于100℃。</w:t>
      </w:r>
    </w:p>
    <w:p>
      <w:pPr>
        <w:spacing w:before="240" w:line="300" w:lineRule="auto"/>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sz w:val="22"/>
          <w:lang w:eastAsia="zh-CN"/>
        </w:rPr>
        <w:t>3、</w:t>
      </w:r>
      <w:r>
        <w:rPr>
          <w:rFonts w:ascii="宋体" w:eastAsia="宋体" w:hAnsi="宋体" w:cs="宋体" w:hint="eastAsia"/>
          <w:color w:val="000000" w:themeColor="text1"/>
          <w:sz w:val="22"/>
          <w14:textFill>
            <w14:solidFill>
              <w14:schemeClr w14:val="tx1"/>
            </w14:solidFill>
          </w14:textFill>
        </w:rPr>
        <w:t>2021 年4月23日，中国人民解放军海军成立72周年，大型驱逐舰一一大连舰正式服役，其排水量达1.2万吨，则该驱逐舰在海面上航行时受到的浮力是</w:t>
      </w:r>
      <w:r>
        <w:rPr>
          <w:rFonts w:ascii="宋体" w:eastAsia="宋体" w:hAnsi="宋体" w:cs="宋体" w:hint="eastAsia"/>
          <w:color w:val="000000" w:themeColor="text1"/>
          <w:sz w:val="22"/>
          <w:u w:val="single"/>
          <w14:textFill>
            <w14:solidFill>
              <w14:schemeClr w14:val="tx1"/>
            </w14:solidFill>
          </w14:textFill>
        </w:rPr>
        <w:t>　         　</w:t>
      </w:r>
      <w:r>
        <w:rPr>
          <w:rFonts w:ascii="宋体" w:eastAsia="宋体" w:hAnsi="宋体" w:cs="宋体" w:hint="eastAsia"/>
          <w:color w:val="000000" w:themeColor="text1"/>
          <w:sz w:val="22"/>
          <w14:textFill>
            <w14:solidFill>
              <w14:schemeClr w14:val="tx1"/>
            </w14:solidFill>
          </w14:textFill>
        </w:rPr>
        <w:t>N，海面下5m处受到海水的压强是</w:t>
      </w:r>
      <w:r>
        <w:rPr>
          <w:rFonts w:ascii="宋体" w:eastAsia="宋体" w:hAnsi="宋体" w:cs="宋体" w:hint="eastAsia"/>
          <w:color w:val="000000" w:themeColor="text1"/>
          <w:sz w:val="22"/>
          <w:u w:val="single"/>
          <w14:textFill>
            <w14:solidFill>
              <w14:schemeClr w14:val="tx1"/>
            </w14:solidFill>
          </w14:textFill>
        </w:rPr>
        <w:t>　     　</w:t>
      </w:r>
      <w:r>
        <w:rPr>
          <w:rFonts w:ascii="宋体" w:eastAsia="宋体" w:hAnsi="宋体" w:cs="宋体" w:hint="eastAsia"/>
          <w:color w:val="000000" w:themeColor="text1"/>
          <w:sz w:val="22"/>
          <w14:textFill>
            <w14:solidFill>
              <w14:schemeClr w14:val="tx1"/>
            </w14:solidFill>
          </w14:textFill>
        </w:rPr>
        <w:t>Pa，当舰载机离舰后，舰身会</w:t>
      </w:r>
      <w:r>
        <w:rPr>
          <w:rFonts w:ascii="宋体" w:eastAsia="宋体" w:hAnsi="宋体" w:cs="宋体" w:hint="eastAsia"/>
          <w:color w:val="000000" w:themeColor="text1"/>
          <w:sz w:val="22"/>
          <w:u w:val="single"/>
          <w14:textFill>
            <w14:solidFill>
              <w14:schemeClr w14:val="tx1"/>
            </w14:solidFill>
          </w14:textFill>
        </w:rPr>
        <w:t>　     　</w:t>
      </w:r>
      <w:r>
        <w:rPr>
          <w:rFonts w:ascii="宋体" w:eastAsia="宋体" w:hAnsi="宋体" w:cs="宋体" w:hint="eastAsia"/>
          <w:color w:val="000000" w:themeColor="text1"/>
          <w:sz w:val="22"/>
          <w14:textFill>
            <w14:solidFill>
              <w14:schemeClr w14:val="tx1"/>
            </w14:solidFill>
          </w14:textFill>
        </w:rPr>
        <w:t xml:space="preserve"> （ 选填“上浮”、“下沉”或“保持不变”）。（g取10 N/kg，  </w:t>
      </w:r>
      <w:r>
        <w:rPr>
          <w:rFonts w:ascii="宋体" w:eastAsia="宋体" w:hAnsi="宋体" w:cs="宋体" w:hint="eastAsia"/>
          <w:color w:val="000000" w:themeColor="text1"/>
          <w:sz w:val="22"/>
          <w14:textFill>
            <w14:solidFill>
              <w14:schemeClr w14:val="tx1"/>
            </w14:solidFill>
          </w14:textFill>
        </w:rPr>
        <w:obje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105pt;height:20pt" o:ole="" coordsize="21600,21600" o:preferrelative="t" filled="f" stroked="f">
            <v:stroke joinstyle="miter"/>
            <v:imagedata r:id="rId16" o:title=""/>
            <o:lock v:ext="edit" aspectratio="f"/>
            <w10:anchorlock/>
          </v:shape>
          <o:OLEObject Type="Embed" ProgID="Equation.DSMT4" ShapeID="_x0000_i1025" DrawAspect="Content" ObjectID="_1468075725" r:id="rId17"/>
        </w:object>
      </w:r>
      <w:r>
        <w:rPr>
          <w:rFonts w:ascii="宋体" w:eastAsia="宋体" w:hAnsi="宋体" w:cs="宋体" w:hint="eastAsia"/>
          <w:color w:val="000000" w:themeColor="text1"/>
          <w:sz w:val="22"/>
          <w14:textFill>
            <w14:solidFill>
              <w14:schemeClr w14:val="tx1"/>
            </w14:solidFill>
          </w14:textFill>
        </w:rPr>
        <w:t xml:space="preserve"> ）  </w:t>
      </w:r>
    </w:p>
    <w:p>
      <w:pPr>
        <w:spacing w:before="240" w:line="300" w:lineRule="auto"/>
        <w:ind w:firstLine="286" w:firstLineChars="130"/>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drawing>
          <wp:inline distT="0" distB="0" distL="0" distR="0">
            <wp:extent cx="2573655" cy="1151255"/>
            <wp:effectExtent l="0" t="0" r="17145" b="10795"/>
            <wp:docPr id="44" name="图片 4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4" name="图片 44"/>
                    <pic:cNvPicPr>
                      <a:picLocks noChangeAspect="1"/>
                    </pic:cNvPicPr>
                  </pic:nvPicPr>
                  <pic:blipFill>
                    <a:blip xmlns:r="http://schemas.openxmlformats.org/officeDocument/2006/relationships" r:embed="rId18"/>
                    <a:stretch>
                      <a:fillRect/>
                    </a:stretch>
                  </pic:blipFill>
                  <pic:spPr>
                    <a:xfrm>
                      <a:off x="0" y="0"/>
                      <a:ext cx="2573867" cy="1151467"/>
                    </a:xfrm>
                    <a:prstGeom prst="rect">
                      <a:avLst/>
                    </a:prstGeom>
                  </pic:spPr>
                </pic:pic>
              </a:graphicData>
            </a:graphic>
          </wp:inline>
        </w:drawing>
      </w:r>
    </w:p>
    <w:p>
      <w:pPr>
        <w:spacing w:before="240" w:line="300" w:lineRule="auto"/>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sz w:val="22"/>
          <w:lang w:eastAsia="zh-CN"/>
        </w:rPr>
        <w:t>4、</w:t>
      </w:r>
      <w:r>
        <w:rPr>
          <w:rFonts w:ascii="宋体" w:eastAsia="宋体" w:hAnsi="宋体" w:cs="宋体" w:hint="eastAsia"/>
          <w:color w:val="000000" w:themeColor="text1"/>
          <w:sz w:val="22"/>
          <w14:textFill>
            <w14:solidFill>
              <w14:schemeClr w14:val="tx1"/>
            </w14:solidFill>
          </w14:textFill>
        </w:rPr>
        <w:t>如图所示，台秤上放置一个装有适量水的烧杯，已知烧杯和水的总重为2N，将一重力为2N、体积为2×10</w:t>
      </w:r>
      <w:r>
        <w:rPr>
          <w:rFonts w:ascii="宋体" w:eastAsia="宋体" w:hAnsi="宋体" w:cs="宋体" w:hint="eastAsia"/>
          <w:color w:val="000000" w:themeColor="text1"/>
          <w:sz w:val="22"/>
          <w:vertAlign w:val="superscript"/>
          <w14:textFill>
            <w14:solidFill>
              <w14:schemeClr w14:val="tx1"/>
            </w14:solidFill>
          </w14:textFill>
        </w:rPr>
        <w:t>-4</w:t>
      </w:r>
      <w:r>
        <w:rPr>
          <w:rFonts w:ascii="宋体" w:eastAsia="宋体" w:hAnsi="宋体" w:cs="宋体" w:hint="eastAsia"/>
          <w:color w:val="000000" w:themeColor="text1"/>
          <w:sz w:val="22"/>
          <w14:textFill>
            <w14:solidFill>
              <w14:schemeClr w14:val="tx1"/>
            </w14:solidFill>
          </w14:textFill>
        </w:rPr>
        <w:t>m</w:t>
      </w:r>
      <w:r>
        <w:rPr>
          <w:rFonts w:ascii="宋体" w:eastAsia="宋体" w:hAnsi="宋体" w:cs="宋体" w:hint="eastAsia"/>
          <w:color w:val="000000" w:themeColor="text1"/>
          <w:sz w:val="22"/>
          <w:vertAlign w:val="superscript"/>
          <w14:textFill>
            <w14:solidFill>
              <w14:schemeClr w14:val="tx1"/>
            </w14:solidFill>
          </w14:textFill>
        </w:rPr>
        <w:t>3</w:t>
      </w:r>
      <w:r>
        <w:rPr>
          <w:rFonts w:ascii="宋体" w:eastAsia="宋体" w:hAnsi="宋体" w:cs="宋体" w:hint="eastAsia"/>
          <w:color w:val="000000" w:themeColor="text1"/>
          <w:sz w:val="22"/>
          <w14:textFill>
            <w14:solidFill>
              <w14:schemeClr w14:val="tx1"/>
            </w14:solidFill>
          </w14:textFill>
        </w:rPr>
        <w:t>的长方体实心物块A用细线吊着，将其一半浸入水中，则A受到的浮力为</w:t>
      </w:r>
      <w:r>
        <w:rPr>
          <w:rFonts w:ascii="宋体" w:eastAsia="宋体" w:hAnsi="宋体" w:cs="宋体" w:hint="eastAsia"/>
          <w:color w:val="000000" w:themeColor="text1"/>
          <w:sz w:val="22"/>
          <w:u w:val="single"/>
          <w14:textFill>
            <w14:solidFill>
              <w14:schemeClr w14:val="tx1"/>
            </w14:solidFill>
          </w14:textFill>
        </w:rPr>
        <w:t>　     　</w:t>
      </w:r>
      <w:r>
        <w:rPr>
          <w:rFonts w:ascii="宋体" w:eastAsia="宋体" w:hAnsi="宋体" w:cs="宋体" w:hint="eastAsia"/>
          <w:color w:val="000000" w:themeColor="text1"/>
          <w:sz w:val="22"/>
          <w14:textFill>
            <w14:solidFill>
              <w14:schemeClr w14:val="tx1"/>
            </w14:solidFill>
          </w14:textFill>
        </w:rPr>
        <w:t>N，当把细线剪断后，静止时A漂浮在水中且水未溢出，此时台秤的示数为</w:t>
      </w:r>
      <w:r>
        <w:rPr>
          <w:rFonts w:ascii="宋体" w:eastAsia="宋体" w:hAnsi="宋体" w:cs="宋体" w:hint="eastAsia"/>
          <w:color w:val="000000" w:themeColor="text1"/>
          <w:sz w:val="22"/>
          <w:u w:val="single"/>
          <w14:textFill>
            <w14:solidFill>
              <w14:schemeClr w14:val="tx1"/>
            </w14:solidFill>
          </w14:textFill>
        </w:rPr>
        <w:t>　     　</w:t>
      </w:r>
      <w:r>
        <w:rPr>
          <w:rFonts w:ascii="宋体" w:eastAsia="宋体" w:hAnsi="宋体" w:cs="宋体" w:hint="eastAsia"/>
          <w:color w:val="000000" w:themeColor="text1"/>
          <w:sz w:val="22"/>
          <w14:textFill>
            <w14:solidFill>
              <w14:schemeClr w14:val="tx1"/>
            </w14:solidFill>
          </w14:textFill>
        </w:rPr>
        <w:t>kg．（已知ρ</w:t>
      </w:r>
      <w:r>
        <w:rPr>
          <w:rFonts w:ascii="宋体" w:eastAsia="宋体" w:hAnsi="宋体" w:cs="宋体" w:hint="eastAsia"/>
          <w:color w:val="000000" w:themeColor="text1"/>
          <w:sz w:val="22"/>
          <w:vertAlign w:val="subscript"/>
          <w14:textFill>
            <w14:solidFill>
              <w14:schemeClr w14:val="tx1"/>
            </w14:solidFill>
          </w14:textFill>
        </w:rPr>
        <w:t>水</w:t>
      </w:r>
      <w:r>
        <w:rPr>
          <w:rFonts w:ascii="宋体" w:eastAsia="宋体" w:hAnsi="宋体" w:cs="宋体" w:hint="eastAsia"/>
          <w:color w:val="000000" w:themeColor="text1"/>
          <w:sz w:val="22"/>
          <w14:textFill>
            <w14:solidFill>
              <w14:schemeClr w14:val="tx1"/>
            </w14:solidFill>
          </w14:textFill>
        </w:rPr>
        <w:t>=1×10</w:t>
      </w:r>
      <w:r>
        <w:rPr>
          <w:rFonts w:ascii="宋体" w:eastAsia="宋体" w:hAnsi="宋体" w:cs="宋体" w:hint="eastAsia"/>
          <w:color w:val="000000" w:themeColor="text1"/>
          <w:sz w:val="22"/>
          <w:vertAlign w:val="superscript"/>
          <w14:textFill>
            <w14:solidFill>
              <w14:schemeClr w14:val="tx1"/>
            </w14:solidFill>
          </w14:textFill>
        </w:rPr>
        <w:t>3</w:t>
      </w:r>
      <w:r>
        <w:rPr>
          <w:rFonts w:ascii="宋体" w:eastAsia="宋体" w:hAnsi="宋体" w:cs="宋体" w:hint="eastAsia"/>
          <w:color w:val="000000" w:themeColor="text1"/>
          <w:sz w:val="22"/>
          <w14:textFill>
            <w14:solidFill>
              <w14:schemeClr w14:val="tx1"/>
            </w14:solidFill>
          </w14:textFill>
        </w:rPr>
        <w:t>kg/m</w:t>
      </w:r>
      <w:r>
        <w:rPr>
          <w:rFonts w:ascii="宋体" w:eastAsia="宋体" w:hAnsi="宋体" w:cs="宋体" w:hint="eastAsia"/>
          <w:color w:val="000000" w:themeColor="text1"/>
          <w:sz w:val="22"/>
          <w:vertAlign w:val="superscript"/>
          <w14:textFill>
            <w14:solidFill>
              <w14:schemeClr w14:val="tx1"/>
            </w14:solidFill>
          </w14:textFill>
        </w:rPr>
        <w:t>3</w:t>
      </w:r>
      <w:r>
        <w:rPr>
          <w:rFonts w:ascii="宋体" w:eastAsia="宋体" w:hAnsi="宋体" w:cs="宋体" w:hint="eastAsia"/>
          <w:color w:val="000000" w:themeColor="text1"/>
          <w:sz w:val="22"/>
          <w14:textFill>
            <w14:solidFill>
              <w14:schemeClr w14:val="tx1"/>
            </w14:solidFill>
          </w14:textFill>
        </w:rPr>
        <w:t>，g=10N/kg）</w:t>
      </w:r>
    </w:p>
    <w:p>
      <w:pPr>
        <w:spacing w:before="240" w:line="300" w:lineRule="auto"/>
        <w:ind w:firstLine="286" w:firstLineChars="130"/>
        <w:jc w:val="left"/>
        <w:textAlignment w:val="center"/>
        <w:rPr>
          <w:rFonts w:ascii="宋体" w:eastAsia="宋体" w:hAnsi="宋体" w:cs="宋体" w:hint="eastAsia"/>
          <w:color w:val="000000" w:themeColor="text1"/>
          <w:sz w:val="22"/>
          <w14:textFill>
            <w14:solidFill>
              <w14:schemeClr w14:val="tx1"/>
            </w14:solidFill>
          </w14:textFill>
        </w:rPr>
        <w:sectPr>
          <w:type w:val="nextPage"/>
          <w:pgSz w:w="11906" w:h="16838"/>
          <w:pgMar w:top="1440" w:right="800" w:bottom="1440" w:left="1400" w:header="851" w:footer="992" w:gutter="0"/>
          <w:pgNumType w:start="5"/>
          <w:cols w:num="1" w:space="425"/>
          <w:titlePg w:val="0"/>
          <w:docGrid w:type="lines" w:linePitch="312" w:charSpace="0"/>
        </w:sectPr>
      </w:pPr>
      <w:r>
        <w:rPr>
          <w:rFonts w:ascii="宋体" w:eastAsia="宋体" w:hAnsi="宋体" w:cs="宋体" w:hint="eastAsia"/>
          <w:color w:val="000000" w:themeColor="text1"/>
          <w:sz w:val="22"/>
          <w14:textFill>
            <w14:solidFill>
              <w14:schemeClr w14:val="tx1"/>
            </w14:solidFill>
          </w14:textFill>
        </w:rPr>
        <w:drawing>
          <wp:inline distT="0" distB="0" distL="0" distR="0">
            <wp:extent cx="1032510" cy="1134110"/>
            <wp:effectExtent l="0" t="0" r="15240" b="8890"/>
            <wp:docPr id="56" name="图片 56" descr="图片_x0020_1000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6" name="图片 56" descr="图片_x0020_100014"/>
                    <pic:cNvPicPr>
                      <a:picLocks noChangeAspect="1"/>
                    </pic:cNvPicPr>
                  </pic:nvPicPr>
                  <pic:blipFill>
                    <a:blip xmlns:r="http://schemas.openxmlformats.org/officeDocument/2006/relationships" r:embed="rId19"/>
                    <a:stretch>
                      <a:fillRect/>
                    </a:stretch>
                  </pic:blipFill>
                  <pic:spPr>
                    <a:xfrm>
                      <a:off x="0" y="0"/>
                      <a:ext cx="1032933" cy="1134533"/>
                    </a:xfrm>
                    <a:prstGeom prst="rect">
                      <a:avLst/>
                    </a:prstGeom>
                  </pic:spPr>
                </pic:pic>
              </a:graphicData>
            </a:graphic>
          </wp:inline>
        </w:drawing>
      </w:r>
    </w:p>
    <w:p>
      <w:pPr>
        <w:spacing w:before="240" w:line="300" w:lineRule="auto"/>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sz w:val="22"/>
          <w:lang w:eastAsia="zh-CN"/>
        </w:rPr>
        <w:t>5、</w:t>
      </w:r>
      <w:r>
        <w:rPr>
          <w:rFonts w:ascii="宋体" w:eastAsia="宋体" w:hAnsi="宋体" w:cs="宋体" w:hint="eastAsia"/>
          <w:color w:val="000000" w:themeColor="text1"/>
          <w:sz w:val="22"/>
          <w14:textFill>
            <w14:solidFill>
              <w14:schemeClr w14:val="tx1"/>
            </w14:solidFill>
          </w14:textFill>
        </w:rPr>
        <w:t xml:space="preserve">如图所示，壶身与壶嘴中的水面之所以保持相平是因为 </w:t>
      </w:r>
      <w:r>
        <w:rPr>
          <w:rFonts w:ascii="宋体" w:eastAsia="宋体" w:hAnsi="宋体" w:cs="宋体" w:hint="eastAsia"/>
          <w:color w:val="000000" w:themeColor="text1"/>
          <w:sz w:val="22"/>
          <w:u w:val="single"/>
          <w14:textFill>
            <w14:solidFill>
              <w14:schemeClr w14:val="tx1"/>
            </w14:solidFill>
          </w14:textFill>
        </w:rPr>
        <w:t>　     　</w:t>
      </w:r>
      <w:r>
        <w:rPr>
          <w:rFonts w:ascii="宋体" w:eastAsia="宋体" w:hAnsi="宋体" w:cs="宋体" w:hint="eastAsia"/>
          <w:color w:val="000000" w:themeColor="text1"/>
          <w:sz w:val="22"/>
          <w14:textFill>
            <w14:solidFill>
              <w14:schemeClr w14:val="tx1"/>
            </w14:solidFill>
          </w14:textFill>
        </w:rPr>
        <w:t xml:space="preserve">原理；活塞A、B面积如图所示，当100N的力作用在活塞A上，活塞B能举起 </w:t>
      </w:r>
      <w:r>
        <w:rPr>
          <w:rFonts w:ascii="宋体" w:eastAsia="宋体" w:hAnsi="宋体" w:cs="宋体" w:hint="eastAsia"/>
          <w:color w:val="000000" w:themeColor="text1"/>
          <w:sz w:val="22"/>
          <w:u w:val="single"/>
          <w14:textFill>
            <w14:solidFill>
              <w14:schemeClr w14:val="tx1"/>
            </w14:solidFill>
          </w14:textFill>
        </w:rPr>
        <w:t>　     　</w:t>
      </w:r>
      <w:r>
        <w:rPr>
          <w:rFonts w:ascii="宋体" w:eastAsia="宋体" w:hAnsi="宋体" w:cs="宋体" w:hint="eastAsia"/>
          <w:color w:val="000000" w:themeColor="text1"/>
          <w:sz w:val="22"/>
          <w14:textFill>
            <w14:solidFill>
              <w14:schemeClr w14:val="tx1"/>
            </w14:solidFill>
          </w14:textFill>
        </w:rPr>
        <w:t>N物体。</w:t>
      </w:r>
    </w:p>
    <w:p>
      <w:pPr>
        <w:spacing w:before="240" w:line="300" w:lineRule="auto"/>
        <w:ind w:firstLine="286" w:firstLineChars="130"/>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drawing>
          <wp:inline distT="0" distB="0" distL="0" distR="0">
            <wp:extent cx="2658110" cy="863600"/>
            <wp:effectExtent l="0" t="0" r="8890" b="12700"/>
            <wp:docPr id="52" name="图片 5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2" name="图片 52"/>
                    <pic:cNvPicPr>
                      <a:picLocks noChangeAspect="1"/>
                    </pic:cNvPicPr>
                  </pic:nvPicPr>
                  <pic:blipFill>
                    <a:blip xmlns:r="http://schemas.openxmlformats.org/officeDocument/2006/relationships" r:embed="rId20"/>
                    <a:stretch>
                      <a:fillRect/>
                    </a:stretch>
                  </pic:blipFill>
                  <pic:spPr>
                    <a:xfrm>
                      <a:off x="0" y="0"/>
                      <a:ext cx="2658533" cy="863600"/>
                    </a:xfrm>
                    <a:prstGeom prst="rect">
                      <a:avLst/>
                    </a:prstGeom>
                  </pic:spPr>
                </pic:pic>
              </a:graphicData>
            </a:graphic>
          </wp:inline>
        </w:drawing>
      </w:r>
    </w:p>
    <w:p>
      <w:pPr>
        <w:spacing w:before="240" w:line="300" w:lineRule="auto"/>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sz w:val="22"/>
          <w:lang w:eastAsia="zh-CN"/>
        </w:rPr>
        <w:t>6、</w:t>
      </w:r>
      <w:r>
        <w:rPr>
          <w:rFonts w:ascii="宋体" w:eastAsia="宋体" w:hAnsi="宋体" w:cs="宋体" w:hint="eastAsia"/>
          <w:color w:val="000000" w:themeColor="text1"/>
          <w:sz w:val="22"/>
          <w14:textFill>
            <w14:solidFill>
              <w14:schemeClr w14:val="tx1"/>
            </w14:solidFill>
          </w14:textFill>
        </w:rPr>
        <w:t>如图所示，玻璃瓶中装入适量带色的水，从玻璃管吹入少量空气，使管中水面高于瓶口。将此装置由一楼拿到十楼，发现玻璃管中的液柱</w:t>
      </w:r>
      <w:r>
        <w:rPr>
          <w:rFonts w:ascii="宋体" w:eastAsia="宋体" w:hAnsi="宋体" w:cs="宋体" w:hint="eastAsia"/>
          <w:color w:val="000000" w:themeColor="text1"/>
          <w:sz w:val="22"/>
          <w:u w:val="single"/>
          <w14:textFill>
            <w14:solidFill>
              <w14:schemeClr w14:val="tx1"/>
            </w14:solidFill>
          </w14:textFill>
        </w:rPr>
        <w:t>　     　</w:t>
      </w:r>
      <w:r>
        <w:rPr>
          <w:rFonts w:ascii="宋体" w:eastAsia="宋体" w:hAnsi="宋体" w:cs="宋体" w:hint="eastAsia"/>
          <w:color w:val="000000" w:themeColor="text1"/>
          <w:sz w:val="22"/>
          <w14:textFill>
            <w14:solidFill>
              <w14:schemeClr w14:val="tx1"/>
            </w14:solidFill>
          </w14:textFill>
        </w:rPr>
        <w:t>，说明大气压随高度的增加而</w:t>
      </w:r>
      <w:r>
        <w:rPr>
          <w:rFonts w:ascii="宋体" w:eastAsia="宋体" w:hAnsi="宋体" w:cs="宋体" w:hint="eastAsia"/>
          <w:color w:val="000000" w:themeColor="text1"/>
          <w:sz w:val="22"/>
          <w:u w:val="single"/>
          <w14:textFill>
            <w14:solidFill>
              <w14:schemeClr w14:val="tx1"/>
            </w14:solidFill>
          </w14:textFill>
        </w:rPr>
        <w:t>　     　</w:t>
      </w:r>
      <w:r>
        <w:rPr>
          <w:rFonts w:ascii="宋体" w:eastAsia="宋体" w:hAnsi="宋体" w:cs="宋体" w:hint="eastAsia"/>
          <w:color w:val="000000" w:themeColor="text1"/>
          <w:sz w:val="22"/>
          <w14:textFill>
            <w14:solidFill>
              <w14:schemeClr w14:val="tx1"/>
            </w14:solidFill>
          </w14:textFill>
        </w:rPr>
        <w:t>；随着大气压的减小，水的沸点</w:t>
      </w:r>
      <w:r>
        <w:rPr>
          <w:rFonts w:ascii="宋体" w:eastAsia="宋体" w:hAnsi="宋体" w:cs="宋体" w:hint="eastAsia"/>
          <w:color w:val="000000" w:themeColor="text1"/>
          <w:sz w:val="22"/>
          <w:u w:val="single"/>
          <w14:textFill>
            <w14:solidFill>
              <w14:schemeClr w14:val="tx1"/>
            </w14:solidFill>
          </w14:textFill>
        </w:rPr>
        <w:t>　     　</w:t>
      </w:r>
      <w:r>
        <w:rPr>
          <w:rFonts w:ascii="宋体" w:eastAsia="宋体" w:hAnsi="宋体" w:cs="宋体" w:hint="eastAsia"/>
          <w:color w:val="000000" w:themeColor="text1"/>
          <w:sz w:val="22"/>
          <w14:textFill>
            <w14:solidFill>
              <w14:schemeClr w14:val="tx1"/>
            </w14:solidFill>
          </w14:textFill>
        </w:rPr>
        <w:t>。</w:t>
      </w:r>
    </w:p>
    <w:p>
      <w:pPr>
        <w:spacing w:before="240" w:line="300" w:lineRule="auto"/>
        <w:ind w:firstLine="286" w:firstLineChars="130"/>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drawing>
          <wp:inline distT="0" distB="0" distL="0" distR="0">
            <wp:extent cx="440055" cy="930910"/>
            <wp:effectExtent l="0" t="0" r="17145" b="2540"/>
            <wp:docPr id="60" name="图片 6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0" name="图片 60"/>
                    <pic:cNvPicPr>
                      <a:picLocks noChangeAspect="1"/>
                    </pic:cNvPicPr>
                  </pic:nvPicPr>
                  <pic:blipFill>
                    <a:blip xmlns:r="http://schemas.openxmlformats.org/officeDocument/2006/relationships" r:embed="rId21"/>
                    <a:stretch>
                      <a:fillRect/>
                    </a:stretch>
                  </pic:blipFill>
                  <pic:spPr>
                    <a:xfrm>
                      <a:off x="0" y="0"/>
                      <a:ext cx="440267" cy="931333"/>
                    </a:xfrm>
                    <a:prstGeom prst="rect">
                      <a:avLst/>
                    </a:prstGeom>
                  </pic:spPr>
                </pic:pic>
              </a:graphicData>
            </a:graphic>
          </wp:inline>
        </w:drawing>
      </w:r>
    </w:p>
    <w:p>
      <w:pPr>
        <w:spacing w:before="240" w:line="300" w:lineRule="auto"/>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sz w:val="22"/>
          <w:lang w:eastAsia="zh-CN"/>
        </w:rPr>
        <w:t>7、</w:t>
      </w:r>
      <w:r>
        <w:rPr>
          <w:rFonts w:ascii="宋体" w:eastAsia="宋体" w:hAnsi="宋体" w:cs="宋体" w:hint="eastAsia"/>
          <w:color w:val="000000" w:themeColor="text1"/>
          <w:sz w:val="22"/>
          <w14:textFill>
            <w14:solidFill>
              <w14:schemeClr w14:val="tx1"/>
            </w14:solidFill>
          </w14:textFill>
        </w:rPr>
        <w:t>如图所示，火车站台边缘处标有一条黄色安全线，旅客必须站在安全黄线以外的位置候车，其原因是火车急速驶过车站时，安全线以内的空气流速</w:t>
      </w:r>
      <w:r>
        <w:rPr>
          <w:rFonts w:ascii="宋体" w:eastAsia="宋体" w:hAnsi="宋体" w:cs="宋体" w:hint="eastAsia"/>
          <w:color w:val="000000" w:themeColor="text1"/>
          <w:sz w:val="22"/>
          <w:u w:val="single"/>
          <w14:textFill>
            <w14:solidFill>
              <w14:schemeClr w14:val="tx1"/>
            </w14:solidFill>
          </w14:textFill>
        </w:rPr>
        <w:t>　     　</w:t>
      </w:r>
      <w:r>
        <w:rPr>
          <w:rFonts w:ascii="宋体" w:eastAsia="宋体" w:hAnsi="宋体" w:cs="宋体" w:hint="eastAsia"/>
          <w:color w:val="000000" w:themeColor="text1"/>
          <w:sz w:val="22"/>
          <w14:textFill>
            <w14:solidFill>
              <w14:schemeClr w14:val="tx1"/>
            </w14:solidFill>
          </w14:textFill>
        </w:rPr>
        <w:t>，压强</w:t>
      </w:r>
      <w:r>
        <w:rPr>
          <w:rFonts w:ascii="宋体" w:eastAsia="宋体" w:hAnsi="宋体" w:cs="宋体" w:hint="eastAsia"/>
          <w:color w:val="000000" w:themeColor="text1"/>
          <w:sz w:val="22"/>
          <w:u w:val="single"/>
          <w14:textFill>
            <w14:solidFill>
              <w14:schemeClr w14:val="tx1"/>
            </w14:solidFill>
          </w14:textFill>
        </w:rPr>
        <w:t>　     　</w:t>
      </w:r>
      <w:r>
        <w:rPr>
          <w:rFonts w:ascii="宋体" w:eastAsia="宋体" w:hAnsi="宋体" w:cs="宋体" w:hint="eastAsia"/>
          <w:color w:val="000000" w:themeColor="text1"/>
          <w:sz w:val="22"/>
          <w14:textFill>
            <w14:solidFill>
              <w14:schemeClr w14:val="tx1"/>
            </w14:solidFill>
          </w14:textFill>
        </w:rPr>
        <w:t>（均选填增大、减小或不变），若旅客靠车厢过近，则气压差可能会将旅客压向火车。</w:t>
      </w:r>
    </w:p>
    <w:p>
      <w:pPr>
        <w:spacing w:before="240" w:line="300" w:lineRule="auto"/>
        <w:ind w:firstLine="286" w:firstLineChars="130"/>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drawing>
          <wp:inline distT="0" distB="0" distL="0" distR="0">
            <wp:extent cx="1286510" cy="744855"/>
            <wp:effectExtent l="0" t="0" r="8890" b="17145"/>
            <wp:docPr id="14" name="图片 14" descr="图片_x0020_10000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 name="图片 14" descr="图片_x0020_100009"/>
                    <pic:cNvPicPr>
                      <a:picLocks noChangeAspect="1"/>
                    </pic:cNvPicPr>
                  </pic:nvPicPr>
                  <pic:blipFill>
                    <a:blip xmlns:r="http://schemas.openxmlformats.org/officeDocument/2006/relationships" r:embed="rId22"/>
                    <a:stretch>
                      <a:fillRect/>
                    </a:stretch>
                  </pic:blipFill>
                  <pic:spPr>
                    <a:xfrm>
                      <a:off x="0" y="0"/>
                      <a:ext cx="1286933" cy="745067"/>
                    </a:xfrm>
                    <a:prstGeom prst="rect">
                      <a:avLst/>
                    </a:prstGeom>
                  </pic:spPr>
                </pic:pic>
              </a:graphicData>
            </a:graphic>
          </wp:inline>
        </w:drawing>
      </w:r>
    </w:p>
    <w:p>
      <w:pPr>
        <w:spacing w:before="240" w:line="300" w:lineRule="auto"/>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sz w:val="22"/>
          <w:lang w:eastAsia="zh-CN"/>
        </w:rPr>
        <w:t>8、</w:t>
      </w:r>
      <w:r>
        <w:rPr>
          <w:rFonts w:ascii="宋体" w:eastAsia="宋体" w:hAnsi="宋体" w:cs="宋体" w:hint="eastAsia"/>
          <w:color w:val="000000" w:themeColor="text1"/>
          <w:sz w:val="22"/>
          <w14:textFill>
            <w14:solidFill>
              <w14:schemeClr w14:val="tx1"/>
            </w14:solidFill>
          </w14:textFill>
        </w:rPr>
        <w:t>现有20包大米，总质量为120kg。小明想尽快将它们搬上10m高处的库房。如图13为小明可以提供的用于搬动物体的功率与被搬运物体质量之间的关系图象。由图分析可知，他为了尽可能快地将大米搬上库房，他每次应搬</w:t>
      </w:r>
      <w:r>
        <w:rPr>
          <w:rFonts w:ascii="宋体" w:eastAsia="宋体" w:hAnsi="宋体" w:cs="宋体" w:hint="eastAsia"/>
          <w:color w:val="000000" w:themeColor="text1"/>
          <w:sz w:val="22"/>
          <w:u w:val="single"/>
          <w14:textFill>
            <w14:solidFill>
              <w14:schemeClr w14:val="tx1"/>
            </w14:solidFill>
          </w14:textFill>
        </w:rPr>
        <w:t>　     　</w:t>
      </w:r>
      <w:r>
        <w:rPr>
          <w:rFonts w:ascii="宋体" w:eastAsia="宋体" w:hAnsi="宋体" w:cs="宋体" w:hint="eastAsia"/>
          <w:color w:val="000000" w:themeColor="text1"/>
          <w:sz w:val="22"/>
          <w14:textFill>
            <w14:solidFill>
              <w14:schemeClr w14:val="tx1"/>
            </w14:solidFill>
          </w14:textFill>
        </w:rPr>
        <w:t>包。若每次下楼时间是上楼时间的一半，则他最快完成搬运务并返回原地所用的时间为</w:t>
      </w:r>
      <w:r>
        <w:rPr>
          <w:rFonts w:ascii="宋体" w:eastAsia="宋体" w:hAnsi="宋体" w:cs="宋体" w:hint="eastAsia"/>
          <w:color w:val="000000" w:themeColor="text1"/>
          <w:sz w:val="22"/>
          <w:u w:val="single"/>
          <w14:textFill>
            <w14:solidFill>
              <w14:schemeClr w14:val="tx1"/>
            </w14:solidFill>
          </w14:textFill>
        </w:rPr>
        <w:t>　     　</w:t>
      </w:r>
      <w:r>
        <w:rPr>
          <w:rFonts w:ascii="宋体" w:eastAsia="宋体" w:hAnsi="宋体" w:cs="宋体" w:hint="eastAsia"/>
          <w:color w:val="000000" w:themeColor="text1"/>
          <w:sz w:val="22"/>
          <w14:textFill>
            <w14:solidFill>
              <w14:schemeClr w14:val="tx1"/>
            </w14:solidFill>
          </w14:textFill>
        </w:rPr>
        <w:t>s。(g取10Nkg)</w:t>
      </w:r>
    </w:p>
    <w:p>
      <w:pPr>
        <w:spacing w:before="240" w:line="300" w:lineRule="auto"/>
        <w:ind w:firstLine="286" w:firstLineChars="130"/>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drawing>
          <wp:inline distT="0" distB="0" distL="0" distR="0">
            <wp:extent cx="1625600" cy="1083310"/>
            <wp:effectExtent l="0" t="0" r="12700" b="2540"/>
            <wp:docPr id="16" name="图片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 name="图片 16"/>
                    <pic:cNvPicPr>
                      <a:picLocks noChangeAspect="1"/>
                    </pic:cNvPicPr>
                  </pic:nvPicPr>
                  <pic:blipFill>
                    <a:blip xmlns:r="http://schemas.openxmlformats.org/officeDocument/2006/relationships" r:embed="rId23"/>
                    <a:stretch>
                      <a:fillRect/>
                    </a:stretch>
                  </pic:blipFill>
                  <pic:spPr>
                    <a:xfrm>
                      <a:off x="0" y="0"/>
                      <a:ext cx="1625600" cy="1083733"/>
                    </a:xfrm>
                    <a:prstGeom prst="rect">
                      <a:avLst/>
                    </a:prstGeom>
                  </pic:spPr>
                </pic:pic>
              </a:graphicData>
            </a:graphic>
          </wp:inline>
        </w:drawing>
      </w:r>
    </w:p>
    <w:p>
      <w:pPr>
        <w:spacing w:before="240" w:line="300" w:lineRule="auto"/>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sz w:val="22"/>
          <w:lang w:eastAsia="zh-CN"/>
        </w:rPr>
        <w:t>9、</w:t>
      </w:r>
      <w:r>
        <w:rPr>
          <w:rFonts w:ascii="宋体" w:eastAsia="宋体" w:hAnsi="宋体" w:cs="宋体" w:hint="eastAsia"/>
          <w:color w:val="000000" w:themeColor="text1"/>
          <w:sz w:val="22"/>
          <w14:textFill>
            <w14:solidFill>
              <w14:schemeClr w14:val="tx1"/>
            </w14:solidFill>
          </w14:textFill>
        </w:rPr>
        <w:t>小明爷爷带400度的老花镜，该镜的焦距是</w:t>
      </w:r>
      <w:r>
        <w:rPr>
          <w:rFonts w:ascii="宋体" w:eastAsia="宋体" w:hAnsi="宋体" w:cs="宋体" w:hint="eastAsia"/>
          <w:color w:val="000000" w:themeColor="text1"/>
          <w:sz w:val="22"/>
          <w:u w:val="single"/>
          <w14:textFill>
            <w14:solidFill>
              <w14:schemeClr w14:val="tx1"/>
            </w14:solidFill>
          </w14:textFill>
        </w:rPr>
        <w:t>　     　</w:t>
      </w:r>
      <w:r>
        <w:rPr>
          <w:rFonts w:ascii="宋体" w:eastAsia="宋体" w:hAnsi="宋体" w:cs="宋体" w:hint="eastAsia"/>
          <w:color w:val="000000" w:themeColor="text1"/>
          <w:sz w:val="22"/>
          <w14:textFill>
            <w14:solidFill>
              <w14:schemeClr w14:val="tx1"/>
            </w14:solidFill>
          </w14:textFill>
        </w:rPr>
        <w:t>cm，它对光线具有</w:t>
      </w:r>
      <w:r>
        <w:rPr>
          <w:rFonts w:ascii="宋体" w:eastAsia="宋体" w:hAnsi="宋体" w:cs="宋体" w:hint="eastAsia"/>
          <w:color w:val="000000" w:themeColor="text1"/>
          <w:sz w:val="22"/>
          <w:u w:val="single"/>
          <w14:textFill>
            <w14:solidFill>
              <w14:schemeClr w14:val="tx1"/>
            </w14:solidFill>
          </w14:textFill>
        </w:rPr>
        <w:t>　     　</w:t>
      </w:r>
      <w:r>
        <w:rPr>
          <w:rFonts w:ascii="宋体" w:eastAsia="宋体" w:hAnsi="宋体" w:cs="宋体" w:hint="eastAsia"/>
          <w:color w:val="000000" w:themeColor="text1"/>
          <w:sz w:val="22"/>
          <w14:textFill>
            <w14:solidFill>
              <w14:schemeClr w14:val="tx1"/>
            </w14:solidFill>
          </w14:textFill>
        </w:rPr>
        <w:t xml:space="preserve">作用。   </w:t>
      </w:r>
    </w:p>
    <w:p>
      <w:pPr>
        <w:spacing w:before="240" w:line="300" w:lineRule="auto"/>
        <w:jc w:val="left"/>
        <w:textAlignment w:val="center"/>
        <w:rPr>
          <w:rFonts w:ascii="宋体" w:eastAsia="宋体" w:hAnsi="宋体" w:cs="宋体" w:hint="eastAsia"/>
          <w:color w:val="000000" w:themeColor="text1"/>
          <w:sz w:val="22"/>
          <w14:textFill>
            <w14:solidFill>
              <w14:schemeClr w14:val="tx1"/>
            </w14:solidFill>
          </w14:textFill>
        </w:rPr>
        <w:sectPr>
          <w:type w:val="nextPage"/>
          <w:pgSz w:w="11906" w:h="16838"/>
          <w:pgMar w:top="1440" w:right="800" w:bottom="1440" w:left="1400" w:header="851" w:footer="992" w:gutter="0"/>
          <w:pgNumType w:start="6"/>
          <w:cols w:num="1" w:space="425"/>
          <w:titlePg w:val="0"/>
          <w:docGrid w:type="lines" w:linePitch="312" w:charSpace="0"/>
        </w:sectPr>
      </w:pPr>
      <w:r>
        <w:rPr>
          <w:rFonts w:ascii="宋体" w:eastAsia="宋体" w:hAnsi="宋体" w:cs="宋体" w:hint="eastAsia"/>
          <w:sz w:val="22"/>
          <w:lang w:eastAsia="zh-CN"/>
        </w:rPr>
        <w:t>10、</w:t>
      </w:r>
    </w:p>
    <w:p>
      <w:pPr>
        <w:spacing w:before="240" w:line="300" w:lineRule="auto"/>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小明是个科幻迷，他创作了一篇科幻题材的短篇小说——《我是超人》。小说中有这样的故事情节：超人小明上天入海无所不能，有次为营救小伙伴，情急之下让地球骤然停止自转，结果小伙伴却被甩向了天空。他这样幻想的科学依据是</w:t>
      </w:r>
      <w:r>
        <w:rPr>
          <w:rFonts w:ascii="宋体" w:eastAsia="宋体" w:hAnsi="宋体" w:cs="宋体" w:hint="eastAsia"/>
          <w:color w:val="000000" w:themeColor="text1"/>
          <w:sz w:val="22"/>
          <w:u w:val="single"/>
          <w14:textFill>
            <w14:solidFill>
              <w14:schemeClr w14:val="tx1"/>
            </w14:solidFill>
          </w14:textFill>
        </w:rPr>
        <w:t>　           　</w:t>
      </w:r>
      <w:r>
        <w:rPr>
          <w:rFonts w:ascii="宋体" w:eastAsia="宋体" w:hAnsi="宋体" w:cs="宋体" w:hint="eastAsia"/>
          <w:color w:val="000000" w:themeColor="text1"/>
          <w:sz w:val="22"/>
          <w14:textFill>
            <w14:solidFill>
              <w14:schemeClr w14:val="tx1"/>
            </w14:solidFill>
          </w14:textFill>
        </w:rPr>
        <w:t>。地球骤然停止自转，你认为可能发生的现象还有</w:t>
      </w:r>
      <w:r>
        <w:rPr>
          <w:rFonts w:ascii="宋体" w:eastAsia="宋体" w:hAnsi="宋体" w:cs="宋体" w:hint="eastAsia"/>
          <w:color w:val="000000" w:themeColor="text1"/>
          <w:sz w:val="22"/>
          <w:u w:val="single"/>
          <w14:textFill>
            <w14:solidFill>
              <w14:schemeClr w14:val="tx1"/>
            </w14:solidFill>
          </w14:textFill>
        </w:rPr>
        <w:t>　                                 　</w:t>
      </w:r>
      <w:r>
        <w:rPr>
          <w:rFonts w:ascii="宋体" w:eastAsia="宋体" w:hAnsi="宋体" w:cs="宋体" w:hint="eastAsia"/>
          <w:color w:val="000000" w:themeColor="text1"/>
          <w:sz w:val="22"/>
          <w14:textFill>
            <w14:solidFill>
              <w14:schemeClr w14:val="tx1"/>
            </w14:solidFill>
          </w14:textFill>
        </w:rPr>
        <w:t xml:space="preserve">（写出一条即可）   </w:t>
      </w:r>
    </w:p>
    <w:p>
      <w:pPr>
        <w:spacing w:before="240" w:line="300" w:lineRule="auto"/>
        <w:rPr>
          <w:rFonts w:ascii="宋体" w:eastAsia="宋体" w:hAnsi="宋体" w:cs="宋体" w:hint="eastAsia"/>
          <w:b/>
          <w:sz w:val="22"/>
        </w:rPr>
      </w:pPr>
      <w:r>
        <w:rPr>
          <w:rFonts w:ascii="宋体" w:eastAsia="宋体" w:hAnsi="宋体" w:cs="宋体" w:hint="eastAsia"/>
          <w:b/>
          <w:sz w:val="22"/>
          <w:lang w:eastAsia="zh-CN"/>
        </w:rPr>
        <w:t>三、计算题（3小题，每小题10分，共计30分）</w:t>
      </w:r>
    </w:p>
    <w:p>
      <w:pPr>
        <w:spacing w:before="240" w:line="300" w:lineRule="auto"/>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sz w:val="22"/>
          <w:lang w:eastAsia="zh-CN"/>
        </w:rPr>
        <w:t>1、</w:t>
      </w:r>
      <w:r>
        <w:rPr>
          <w:rFonts w:ascii="宋体" w:eastAsia="宋体" w:hAnsi="宋体" w:cs="宋体" w:hint="eastAsia"/>
          <w:color w:val="000000" w:themeColor="text1"/>
          <w:sz w:val="22"/>
          <w14:textFill>
            <w14:solidFill>
              <w14:schemeClr w14:val="tx1"/>
            </w14:solidFill>
          </w14:textFill>
        </w:rPr>
        <w:t>薄壁圆柱形容器甲置于水平桌面上，容器内装有2千克的水。均匀实心圆柱体乙、丙的质量均为4千克，且底面积均为容器底面积的一半。求：</w:t>
      </w:r>
    </w:p>
    <w:tbl>
      <w:tblPr>
        <w:tblStyle w:val="TableNormal"/>
        <w:tblW w:w="0" w:type="auto"/>
        <w:tblInd w:w="380" w:type="dxa"/>
        <w:tblBorders>
          <w:top w:val="inset" w:sz="8" w:space="0" w:color="000000"/>
          <w:left w:val="inset" w:sz="8" w:space="0" w:color="000000"/>
          <w:bottom w:val="inset" w:sz="8" w:space="0" w:color="000000"/>
          <w:right w:val="inset" w:sz="8" w:space="0" w:color="000000"/>
          <w:insideH w:val="none" w:sz="0" w:space="0" w:color="auto"/>
          <w:insideV w:val="none" w:sz="0" w:space="0" w:color="auto"/>
        </w:tblBorders>
        <w:tblCellMar>
          <w:top w:w="0" w:type="dxa"/>
          <w:left w:w="108" w:type="dxa"/>
          <w:bottom w:w="0" w:type="dxa"/>
          <w:right w:w="108" w:type="dxa"/>
        </w:tblCellMar>
      </w:tblPr>
      <w:tblGrid>
        <w:gridCol w:w="1354"/>
        <w:gridCol w:w="2260"/>
        <w:gridCol w:w="2266"/>
      </w:tblGrid>
      <w:tr>
        <w:tblPrEx>
          <w:tblW w:w="0" w:type="auto"/>
          <w:tblInd w:w="380" w:type="dxa"/>
          <w:tblBorders>
            <w:top w:val="inset" w:sz="8" w:space="0" w:color="000000"/>
            <w:left w:val="inset" w:sz="8" w:space="0" w:color="000000"/>
            <w:bottom w:val="inset" w:sz="8" w:space="0" w:color="000000"/>
            <w:right w:val="inset" w:sz="8" w:space="0" w:color="000000"/>
            <w:insideH w:val="none" w:sz="0" w:space="0" w:color="auto"/>
            <w:insideV w:val="none" w:sz="0" w:space="0" w:color="auto"/>
          </w:tblBorders>
          <w:tblCellMar>
            <w:top w:w="0" w:type="dxa"/>
            <w:left w:w="108" w:type="dxa"/>
            <w:bottom w:w="0" w:type="dxa"/>
            <w:right w:w="108" w:type="dxa"/>
          </w:tblCellMar>
        </w:tblPrEx>
        <w:tc>
          <w:tcPr>
            <w:tcW w:w="1354" w:type="dxa"/>
            <w:vMerge w:val="restart"/>
            <w:tcBorders>
              <w:top w:val="outset" w:sz="8" w:space="0" w:color="000000"/>
              <w:left w:val="outset" w:sz="8" w:space="0" w:color="000000"/>
              <w:bottom w:val="outset" w:sz="8" w:space="0" w:color="000000"/>
              <w:right w:val="outset" w:sz="8" w:space="0" w:color="000000"/>
            </w:tcBorders>
            <w:tcMar>
              <w:top w:w="15" w:type="dxa"/>
              <w:left w:w="15" w:type="dxa"/>
              <w:bottom w:w="15" w:type="dxa"/>
              <w:right w:w="15" w:type="dxa"/>
            </w:tcMar>
            <w:vAlign w:val="center"/>
          </w:tcPr>
          <w:p>
            <w:pPr>
              <w:spacing w:before="240" w:line="300" w:lineRule="auto"/>
              <w:ind w:left="120"/>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圆柱体</w:t>
            </w:r>
          </w:p>
        </w:tc>
        <w:tc>
          <w:tcPr>
            <w:tcW w:w="0" w:type="auto"/>
            <w:gridSpan w:val="2"/>
            <w:tcBorders>
              <w:top w:val="outset" w:sz="8" w:space="0" w:color="000000"/>
              <w:left w:val="outset" w:sz="8" w:space="0" w:color="000000"/>
              <w:bottom w:val="outset" w:sz="8" w:space="0" w:color="000000"/>
              <w:right w:val="outset" w:sz="8" w:space="0" w:color="000000"/>
            </w:tcBorders>
            <w:tcMar>
              <w:top w:w="15" w:type="dxa"/>
              <w:left w:w="15" w:type="dxa"/>
              <w:bottom w:w="15" w:type="dxa"/>
              <w:right w:w="15" w:type="dxa"/>
            </w:tcMar>
            <w:vAlign w:val="center"/>
          </w:tcPr>
          <w:p>
            <w:pPr>
              <w:spacing w:before="240" w:line="300" w:lineRule="auto"/>
              <w:ind w:left="120"/>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容器底部受到水的压强（帕）</w:t>
            </w:r>
          </w:p>
        </w:tc>
      </w:tr>
      <w:tr>
        <w:tblPrEx>
          <w:tblW w:w="0" w:type="auto"/>
          <w:tblInd w:w="380" w:type="dxa"/>
          <w:tblCellMar>
            <w:top w:w="0" w:type="dxa"/>
            <w:left w:w="108" w:type="dxa"/>
            <w:bottom w:w="0" w:type="dxa"/>
            <w:right w:w="108" w:type="dxa"/>
          </w:tblCellMar>
        </w:tblPrEx>
        <w:tc>
          <w:tcPr>
            <w:tcW w:w="0" w:type="auto"/>
            <w:vMerge/>
            <w:tcBorders>
              <w:top w:val="nil"/>
              <w:left w:val="outset" w:sz="8" w:space="0" w:color="000000"/>
              <w:bottom w:val="outset" w:sz="8" w:space="0" w:color="000000"/>
              <w:right w:val="outset" w:sz="8" w:space="0" w:color="000000"/>
            </w:tcBorders>
          </w:tcPr>
          <w:p>
            <w:pPr>
              <w:spacing w:before="240" w:line="300" w:lineRule="auto"/>
              <w:rPr>
                <w:rFonts w:ascii="宋体" w:eastAsia="宋体" w:hAnsi="宋体" w:cs="宋体" w:hint="eastAsia"/>
                <w:color w:val="000000" w:themeColor="text1"/>
                <w:sz w:val="22"/>
                <w14:textFill>
                  <w14:solidFill>
                    <w14:schemeClr w14:val="tx1"/>
                  </w14:solidFill>
                </w14:textFill>
              </w:rPr>
            </w:pPr>
          </w:p>
        </w:tc>
        <w:tc>
          <w:tcPr>
            <w:tcW w:w="2260" w:type="dxa"/>
            <w:tcBorders>
              <w:top w:val="outset" w:sz="8" w:space="0" w:color="000000"/>
              <w:left w:val="outset" w:sz="8" w:space="0" w:color="000000"/>
              <w:bottom w:val="outset" w:sz="8" w:space="0" w:color="000000"/>
              <w:right w:val="outset" w:sz="8" w:space="0" w:color="000000"/>
            </w:tcBorders>
            <w:tcMar>
              <w:top w:w="15" w:type="dxa"/>
              <w:left w:w="15" w:type="dxa"/>
              <w:bottom w:w="15" w:type="dxa"/>
              <w:right w:w="15" w:type="dxa"/>
            </w:tcMar>
            <w:vAlign w:val="center"/>
          </w:tcPr>
          <w:p>
            <w:pPr>
              <w:spacing w:before="240" w:line="300" w:lineRule="auto"/>
              <w:ind w:left="120"/>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放入前</w:t>
            </w:r>
          </w:p>
        </w:tc>
        <w:tc>
          <w:tcPr>
            <w:tcW w:w="2266" w:type="dxa"/>
            <w:tcBorders>
              <w:top w:val="outset" w:sz="8" w:space="0" w:color="000000"/>
              <w:left w:val="outset" w:sz="8" w:space="0" w:color="000000"/>
              <w:bottom w:val="outset" w:sz="8" w:space="0" w:color="000000"/>
              <w:right w:val="outset" w:sz="8" w:space="0" w:color="000000"/>
            </w:tcBorders>
            <w:tcMar>
              <w:top w:w="15" w:type="dxa"/>
              <w:left w:w="15" w:type="dxa"/>
              <w:bottom w:w="15" w:type="dxa"/>
              <w:right w:w="15" w:type="dxa"/>
            </w:tcMar>
            <w:vAlign w:val="center"/>
          </w:tcPr>
          <w:p>
            <w:pPr>
              <w:spacing w:before="240" w:line="300" w:lineRule="auto"/>
              <w:ind w:left="120"/>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放入后</w:t>
            </w:r>
          </w:p>
        </w:tc>
      </w:tr>
      <w:tr>
        <w:tblPrEx>
          <w:tblW w:w="0" w:type="auto"/>
          <w:tblInd w:w="380" w:type="dxa"/>
          <w:tblCellMar>
            <w:top w:w="0" w:type="dxa"/>
            <w:left w:w="108" w:type="dxa"/>
            <w:bottom w:w="0" w:type="dxa"/>
            <w:right w:w="108" w:type="dxa"/>
          </w:tblCellMar>
        </w:tblPrEx>
        <w:tc>
          <w:tcPr>
            <w:tcW w:w="1354" w:type="dxa"/>
            <w:tcBorders>
              <w:top w:val="outset" w:sz="8" w:space="0" w:color="000000"/>
              <w:left w:val="outset" w:sz="8" w:space="0" w:color="000000"/>
              <w:bottom w:val="outset" w:sz="8" w:space="0" w:color="000000"/>
              <w:right w:val="outset" w:sz="8" w:space="0" w:color="000000"/>
            </w:tcBorders>
            <w:tcMar>
              <w:top w:w="15" w:type="dxa"/>
              <w:left w:w="15" w:type="dxa"/>
              <w:bottom w:w="15" w:type="dxa"/>
              <w:right w:w="15" w:type="dxa"/>
            </w:tcMar>
            <w:vAlign w:val="center"/>
          </w:tcPr>
          <w:p>
            <w:pPr>
              <w:spacing w:before="240" w:line="300" w:lineRule="auto"/>
              <w:ind w:left="120"/>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乙</w:t>
            </w:r>
          </w:p>
        </w:tc>
        <w:tc>
          <w:tcPr>
            <w:tcW w:w="2260" w:type="dxa"/>
            <w:tcBorders>
              <w:top w:val="outset" w:sz="8" w:space="0" w:color="000000"/>
              <w:left w:val="outset" w:sz="8" w:space="0" w:color="000000"/>
              <w:bottom w:val="outset" w:sz="8" w:space="0" w:color="000000"/>
              <w:right w:val="outset" w:sz="8" w:space="0" w:color="000000"/>
            </w:tcBorders>
            <w:tcMar>
              <w:top w:w="15" w:type="dxa"/>
              <w:left w:w="15" w:type="dxa"/>
              <w:bottom w:w="15" w:type="dxa"/>
              <w:right w:w="15" w:type="dxa"/>
            </w:tcMar>
            <w:vAlign w:val="center"/>
          </w:tcPr>
          <w:p>
            <w:pPr>
              <w:spacing w:before="240" w:line="300" w:lineRule="auto"/>
              <w:ind w:left="120"/>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980</w:t>
            </w:r>
          </w:p>
        </w:tc>
        <w:tc>
          <w:tcPr>
            <w:tcW w:w="2266" w:type="dxa"/>
            <w:tcBorders>
              <w:top w:val="outset" w:sz="8" w:space="0" w:color="000000"/>
              <w:left w:val="outset" w:sz="8" w:space="0" w:color="000000"/>
              <w:bottom w:val="outset" w:sz="8" w:space="0" w:color="000000"/>
              <w:right w:val="outset" w:sz="8" w:space="0" w:color="000000"/>
            </w:tcBorders>
            <w:tcMar>
              <w:top w:w="15" w:type="dxa"/>
              <w:left w:w="15" w:type="dxa"/>
              <w:bottom w:w="15" w:type="dxa"/>
              <w:right w:w="15" w:type="dxa"/>
            </w:tcMar>
            <w:vAlign w:val="center"/>
          </w:tcPr>
          <w:p>
            <w:pPr>
              <w:spacing w:before="240" w:line="300" w:lineRule="auto"/>
              <w:ind w:left="120"/>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1470</w:t>
            </w:r>
          </w:p>
        </w:tc>
      </w:tr>
      <w:tr>
        <w:tblPrEx>
          <w:tblW w:w="0" w:type="auto"/>
          <w:tblInd w:w="380" w:type="dxa"/>
          <w:tblCellMar>
            <w:top w:w="0" w:type="dxa"/>
            <w:left w:w="108" w:type="dxa"/>
            <w:bottom w:w="0" w:type="dxa"/>
            <w:right w:w="108" w:type="dxa"/>
          </w:tblCellMar>
        </w:tblPrEx>
        <w:tc>
          <w:tcPr>
            <w:tcW w:w="1354" w:type="dxa"/>
            <w:tcBorders>
              <w:top w:val="outset" w:sz="8" w:space="0" w:color="000000"/>
              <w:left w:val="outset" w:sz="8" w:space="0" w:color="000000"/>
              <w:bottom w:val="outset" w:sz="8" w:space="0" w:color="000000"/>
              <w:right w:val="outset" w:sz="8" w:space="0" w:color="000000"/>
            </w:tcBorders>
            <w:tcMar>
              <w:top w:w="15" w:type="dxa"/>
              <w:left w:w="15" w:type="dxa"/>
              <w:bottom w:w="15" w:type="dxa"/>
              <w:right w:w="15" w:type="dxa"/>
            </w:tcMar>
            <w:vAlign w:val="center"/>
          </w:tcPr>
          <w:p>
            <w:pPr>
              <w:spacing w:before="240" w:line="300" w:lineRule="auto"/>
              <w:ind w:left="120"/>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丙</w:t>
            </w:r>
          </w:p>
        </w:tc>
        <w:tc>
          <w:tcPr>
            <w:tcW w:w="2260" w:type="dxa"/>
            <w:tcBorders>
              <w:top w:val="outset" w:sz="8" w:space="0" w:color="000000"/>
              <w:left w:val="outset" w:sz="8" w:space="0" w:color="000000"/>
              <w:bottom w:val="outset" w:sz="8" w:space="0" w:color="000000"/>
              <w:right w:val="outset" w:sz="8" w:space="0" w:color="000000"/>
            </w:tcBorders>
            <w:tcMar>
              <w:top w:w="15" w:type="dxa"/>
              <w:left w:w="15" w:type="dxa"/>
              <w:bottom w:w="15" w:type="dxa"/>
              <w:right w:w="15" w:type="dxa"/>
            </w:tcMar>
            <w:vAlign w:val="center"/>
          </w:tcPr>
          <w:p>
            <w:pPr>
              <w:spacing w:before="240" w:line="300" w:lineRule="auto"/>
              <w:ind w:left="120"/>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980</w:t>
            </w:r>
          </w:p>
        </w:tc>
        <w:tc>
          <w:tcPr>
            <w:tcW w:w="2266" w:type="dxa"/>
            <w:tcBorders>
              <w:top w:val="outset" w:sz="8" w:space="0" w:color="000000"/>
              <w:left w:val="outset" w:sz="8" w:space="0" w:color="000000"/>
              <w:bottom w:val="outset" w:sz="8" w:space="0" w:color="000000"/>
              <w:right w:val="outset" w:sz="8" w:space="0" w:color="000000"/>
            </w:tcBorders>
            <w:tcMar>
              <w:top w:w="15" w:type="dxa"/>
              <w:left w:w="15" w:type="dxa"/>
              <w:bottom w:w="15" w:type="dxa"/>
              <w:right w:w="15" w:type="dxa"/>
            </w:tcMar>
            <w:vAlign w:val="center"/>
          </w:tcPr>
          <w:p>
            <w:pPr>
              <w:spacing w:before="240" w:line="300" w:lineRule="auto"/>
              <w:ind w:left="120"/>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1960</w:t>
            </w:r>
          </w:p>
        </w:tc>
      </w:tr>
    </w:tbl>
    <w:p>
      <w:pPr>
        <w:spacing w:before="240" w:line="300" w:lineRule="auto"/>
        <w:ind w:firstLine="286" w:firstLineChars="130"/>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（1）甲容器中水的体积V</w:t>
      </w:r>
      <w:r>
        <w:rPr>
          <w:rFonts w:ascii="宋体" w:eastAsia="宋体" w:hAnsi="宋体" w:cs="宋体" w:hint="eastAsia"/>
          <w:color w:val="000000" w:themeColor="text1"/>
          <w:sz w:val="22"/>
          <w:vertAlign w:val="subscript"/>
          <w14:textFill>
            <w14:solidFill>
              <w14:schemeClr w14:val="tx1"/>
            </w14:solidFill>
          </w14:textFill>
        </w:rPr>
        <w:t>水</w:t>
      </w:r>
      <w:r>
        <w:rPr>
          <w:rFonts w:ascii="宋体" w:eastAsia="宋体" w:hAnsi="宋体" w:cs="宋体" w:hint="eastAsia"/>
          <w:color w:val="000000" w:themeColor="text1"/>
          <w:sz w:val="22"/>
          <w14:textFill>
            <w14:solidFill>
              <w14:schemeClr w14:val="tx1"/>
            </w14:solidFill>
          </w14:textFill>
        </w:rPr>
        <w:t xml:space="preserve">；   </w:t>
      </w:r>
    </w:p>
    <w:p>
      <w:pPr>
        <w:spacing w:before="240" w:line="300" w:lineRule="auto"/>
        <w:ind w:firstLine="286" w:firstLineChars="130"/>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（2）现将圆柱体乙、丙分别竖直放入容器甲中，放入柱体前后容器底部受到水的压强如下表所示：</w:t>
      </w:r>
    </w:p>
    <w:p>
      <w:pPr>
        <w:spacing w:before="240" w:line="300" w:lineRule="auto"/>
        <w:ind w:firstLine="286" w:firstLineChars="130"/>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①</w:t>
      </w:r>
      <w:r>
        <w:rPr>
          <w:rFonts w:ascii="宋体" w:eastAsia="宋体" w:hAnsi="宋体" w:cs="宋体" w:hint="eastAsia"/>
          <w:color w:val="000000" w:themeColor="text1"/>
          <w:sz w:val="22"/>
          <w14:textFill>
            <w14:solidFill>
              <w14:schemeClr w14:val="tx1"/>
            </w14:solidFill>
          </w14:textFill>
        </w:rPr>
        <w:t>容器甲的底面积S</w:t>
      </w:r>
      <w:r>
        <w:rPr>
          <w:rFonts w:ascii="宋体" w:eastAsia="宋体" w:hAnsi="宋体" w:cs="宋体" w:hint="eastAsia"/>
          <w:color w:val="000000" w:themeColor="text1"/>
          <w:sz w:val="22"/>
          <w:vertAlign w:val="subscript"/>
          <w14:textFill>
            <w14:solidFill>
              <w14:schemeClr w14:val="tx1"/>
            </w14:solidFill>
          </w14:textFill>
        </w:rPr>
        <w:t>甲</w:t>
      </w:r>
      <w:r>
        <w:rPr>
          <w:rFonts w:ascii="宋体" w:eastAsia="宋体" w:hAnsi="宋体" w:cs="宋体" w:hint="eastAsia"/>
          <w:color w:val="000000" w:themeColor="text1"/>
          <w:sz w:val="22"/>
          <w14:textFill>
            <w14:solidFill>
              <w14:schemeClr w14:val="tx1"/>
            </w14:solidFill>
          </w14:textFill>
        </w:rPr>
        <w:t>；</w:t>
      </w:r>
    </w:p>
    <w:p>
      <w:pPr>
        <w:spacing w:before="240" w:line="300" w:lineRule="auto"/>
        <w:ind w:firstLine="286" w:firstLineChars="130"/>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②</w:t>
      </w:r>
      <w:r>
        <w:rPr>
          <w:rFonts w:ascii="宋体" w:eastAsia="宋体" w:hAnsi="宋体" w:cs="宋体" w:hint="eastAsia"/>
          <w:color w:val="000000" w:themeColor="text1"/>
          <w:sz w:val="22"/>
          <w14:textFill>
            <w14:solidFill>
              <w14:schemeClr w14:val="tx1"/>
            </w14:solidFill>
          </w14:textFill>
        </w:rPr>
        <w:t>关于圆柱体乙、丙的密度，根据相关信息，只能求出柱体乙的密度，请说明理由，并求出乙的密度ρ</w:t>
      </w:r>
      <w:r>
        <w:rPr>
          <w:rFonts w:ascii="宋体" w:eastAsia="宋体" w:hAnsi="宋体" w:cs="宋体" w:hint="eastAsia"/>
          <w:color w:val="000000" w:themeColor="text1"/>
          <w:sz w:val="22"/>
          <w:vertAlign w:val="subscript"/>
          <w14:textFill>
            <w14:solidFill>
              <w14:schemeClr w14:val="tx1"/>
            </w14:solidFill>
          </w14:textFill>
        </w:rPr>
        <w:t>乙</w:t>
      </w:r>
      <w:r>
        <w:rPr>
          <w:rFonts w:ascii="宋体" w:eastAsia="宋体" w:hAnsi="宋体" w:cs="宋体" w:hint="eastAsia"/>
          <w:color w:val="000000" w:themeColor="text1"/>
          <w:sz w:val="22"/>
          <w14:textFill>
            <w14:solidFill>
              <w14:schemeClr w14:val="tx1"/>
            </w14:solidFill>
          </w14:textFill>
        </w:rPr>
        <w:t>。</w:t>
      </w:r>
    </w:p>
    <w:p>
      <w:pPr>
        <w:spacing w:before="240" w:line="300" w:lineRule="auto"/>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sz w:val="22"/>
          <w:lang w:eastAsia="zh-CN"/>
        </w:rPr>
        <w:t>2、</w:t>
      </w:r>
      <w:r>
        <w:rPr>
          <w:rFonts w:ascii="宋体" w:eastAsia="宋体" w:hAnsi="宋体" w:cs="宋体" w:hint="eastAsia"/>
          <w:color w:val="000000" w:themeColor="text1"/>
          <w:sz w:val="22"/>
          <w14:textFill>
            <w14:solidFill>
              <w14:schemeClr w14:val="tx1"/>
            </w14:solidFill>
          </w14:textFill>
        </w:rPr>
        <w:t>图中是搬运砖头的独轮车，使用时可视为杠杆，其支点为车轮的车轴处“O”。若动力臂是阻力臂的3倍，物体和车总重G为1200N，请解答以下问题：</w:t>
      </w:r>
    </w:p>
    <w:p>
      <w:pPr>
        <w:spacing w:before="240" w:line="300" w:lineRule="auto"/>
        <w:ind w:firstLine="286" w:firstLineChars="130"/>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drawing>
          <wp:inline distT="0" distB="0" distL="0" distR="0">
            <wp:extent cx="1760855" cy="1557655"/>
            <wp:effectExtent l="0" t="0" r="10795" b="4445"/>
            <wp:docPr id="3" name="图片 3" descr="图片_x0020_1000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3" descr="图片_x0020_100018"/>
                    <pic:cNvPicPr>
                      <a:picLocks noChangeAspect="1"/>
                    </pic:cNvPicPr>
                  </pic:nvPicPr>
                  <pic:blipFill>
                    <a:blip xmlns:r="http://schemas.openxmlformats.org/officeDocument/2006/relationships" r:embed="rId24"/>
                    <a:stretch>
                      <a:fillRect/>
                    </a:stretch>
                  </pic:blipFill>
                  <pic:spPr>
                    <a:xfrm>
                      <a:off x="0" y="0"/>
                      <a:ext cx="1761067" cy="1557867"/>
                    </a:xfrm>
                    <a:prstGeom prst="rect">
                      <a:avLst/>
                    </a:prstGeom>
                  </pic:spPr>
                </pic:pic>
              </a:graphicData>
            </a:graphic>
          </wp:inline>
        </w:drawing>
      </w:r>
    </w:p>
    <w:p>
      <w:pPr>
        <w:spacing w:before="240" w:line="300" w:lineRule="auto"/>
        <w:ind w:firstLine="286" w:firstLineChars="130"/>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 xml:space="preserve">（1）在图中画出重力G的力臂 </w:t>
      </w:r>
      <w:r>
        <w:rPr>
          <w:rFonts w:ascii="宋体" w:eastAsia="宋体" w:hAnsi="宋体" w:cs="宋体" w:hint="eastAsia"/>
          <w:color w:val="000000" w:themeColor="text1"/>
          <w:sz w:val="22"/>
          <w14:textFill>
            <w14:solidFill>
              <w14:schemeClr w14:val="tx1"/>
            </w14:solidFill>
          </w14:textFill>
        </w:rPr>
        <w:object>
          <v:shape id="_x0000_i1026" type="#_x0000_t75" style="width:10pt;height:18pt" o:ole="" coordsize="21600,21600" o:preferrelative="t" filled="f" stroked="f">
            <v:stroke joinstyle="miter"/>
            <v:imagedata r:id="rId25" o:title=""/>
            <o:lock v:ext="edit" aspectratio="f"/>
            <w10:anchorlock/>
          </v:shape>
          <o:OLEObject Type="Embed" ProgID="Equation.DSMT4" ShapeID="_x0000_i1026" DrawAspect="Content" ObjectID="_1468075726" r:id="rId26"/>
        </w:object>
      </w:r>
      <w:r>
        <w:rPr>
          <w:rFonts w:ascii="宋体" w:eastAsia="宋体" w:hAnsi="宋体" w:cs="宋体" w:hint="eastAsia"/>
          <w:color w:val="000000" w:themeColor="text1"/>
          <w:sz w:val="22"/>
          <w14:textFill>
            <w14:solidFill>
              <w14:schemeClr w14:val="tx1"/>
            </w14:solidFill>
          </w14:textFill>
        </w:rPr>
        <w:t xml:space="preserve"> ；  </w:t>
      </w:r>
    </w:p>
    <w:p>
      <w:pPr>
        <w:spacing w:before="240" w:line="300" w:lineRule="auto"/>
        <w:ind w:firstLine="286" w:firstLineChars="130"/>
        <w:jc w:val="left"/>
        <w:rPr>
          <w:rFonts w:ascii="宋体" w:eastAsia="宋体" w:hAnsi="宋体" w:cs="宋体" w:hint="eastAsia"/>
          <w:color w:val="000000" w:themeColor="text1"/>
          <w:sz w:val="22"/>
          <w14:textFill>
            <w14:solidFill>
              <w14:schemeClr w14:val="tx1"/>
            </w14:solidFill>
          </w14:textFill>
        </w:rPr>
        <w:sectPr>
          <w:type w:val="nextPage"/>
          <w:pgSz w:w="11906" w:h="16838"/>
          <w:pgMar w:top="1440" w:right="800" w:bottom="1440" w:left="1400" w:header="851" w:footer="992" w:gutter="0"/>
          <w:pgNumType w:start="7"/>
          <w:cols w:num="1" w:space="425"/>
          <w:titlePg w:val="0"/>
          <w:docGrid w:type="lines" w:linePitch="312" w:charSpace="0"/>
        </w:sectPr>
      </w:pPr>
      <w:r>
        <w:rPr>
          <w:rFonts w:ascii="宋体" w:eastAsia="宋体" w:hAnsi="宋体" w:cs="宋体" w:hint="eastAsia"/>
          <w:color w:val="000000" w:themeColor="text1"/>
          <w:sz w:val="22"/>
          <w14:textFill>
            <w14:solidFill>
              <w14:schemeClr w14:val="tx1"/>
            </w14:solidFill>
          </w14:textFill>
        </w:rPr>
        <w:t>（2）求推车时人手向上的力F的大小。</w:t>
      </w:r>
    </w:p>
    <w:p>
      <w:pPr>
        <w:spacing w:before="240" w:line="300" w:lineRule="auto"/>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sz w:val="22"/>
          <w:lang w:eastAsia="zh-CN"/>
        </w:rPr>
        <w:t>3、</w:t>
      </w:r>
      <w:r>
        <w:rPr>
          <w:rFonts w:ascii="宋体" w:eastAsia="宋体" w:hAnsi="宋体" w:cs="宋体" w:hint="eastAsia"/>
          <w:color w:val="000000" w:themeColor="text1"/>
          <w:sz w:val="22"/>
          <w14:textFill>
            <w14:solidFill>
              <w14:schemeClr w14:val="tx1"/>
            </w14:solidFill>
          </w14:textFill>
        </w:rPr>
        <w:t>如图所示，滑轮组在竖直向上的拉力F=50N作用下，将重为120N的物体匀速提起，在10s内绳子自由端移动的距离为s=3m，不计绳重和摩擦阻力。求：</w:t>
      </w:r>
    </w:p>
    <w:p>
      <w:pPr>
        <w:spacing w:before="240" w:line="300" w:lineRule="auto"/>
        <w:ind w:firstLine="286" w:firstLineChars="130"/>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drawing>
          <wp:inline distT="0" distB="0" distL="0" distR="0">
            <wp:extent cx="490855" cy="1100455"/>
            <wp:effectExtent l="0" t="0" r="4445" b="4445"/>
            <wp:docPr id="1" name="图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图片 1"/>
                    <pic:cNvPicPr>
                      <a:picLocks noChangeAspect="1"/>
                    </pic:cNvPicPr>
                  </pic:nvPicPr>
                  <pic:blipFill>
                    <a:blip xmlns:r="http://schemas.openxmlformats.org/officeDocument/2006/relationships" r:embed="rId27"/>
                    <a:stretch>
                      <a:fillRect/>
                    </a:stretch>
                  </pic:blipFill>
                  <pic:spPr>
                    <a:xfrm>
                      <a:off x="0" y="0"/>
                      <a:ext cx="491067" cy="1100667"/>
                    </a:xfrm>
                    <a:prstGeom prst="rect">
                      <a:avLst/>
                    </a:prstGeom>
                  </pic:spPr>
                </pic:pic>
              </a:graphicData>
            </a:graphic>
          </wp:inline>
        </w:drawing>
      </w:r>
    </w:p>
    <w:p>
      <w:pPr>
        <w:spacing w:before="240" w:line="300" w:lineRule="auto"/>
        <w:ind w:firstLine="286" w:firstLineChars="130"/>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（1）物体上升的速度；</w:t>
      </w:r>
    </w:p>
    <w:p>
      <w:pPr>
        <w:spacing w:before="240" w:line="300" w:lineRule="auto"/>
        <w:ind w:firstLine="286" w:firstLineChars="130"/>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（2）动滑轮的重；</w:t>
      </w:r>
    </w:p>
    <w:p>
      <w:pPr>
        <w:spacing w:before="240" w:line="300" w:lineRule="auto"/>
        <w:ind w:firstLine="286" w:firstLineChars="130"/>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（3）滑轮组的机械效率。</w:t>
      </w:r>
    </w:p>
    <w:p>
      <w:pPr>
        <w:spacing w:before="240" w:line="300" w:lineRule="auto"/>
        <w:rPr>
          <w:rFonts w:ascii="宋体" w:eastAsia="宋体" w:hAnsi="宋体" w:cs="宋体" w:hint="eastAsia"/>
          <w:b/>
          <w:sz w:val="22"/>
        </w:rPr>
      </w:pPr>
      <w:r>
        <w:rPr>
          <w:rFonts w:ascii="宋体" w:eastAsia="宋体" w:hAnsi="宋体" w:cs="宋体" w:hint="eastAsia"/>
          <w:b/>
          <w:sz w:val="22"/>
          <w:lang w:eastAsia="zh-CN"/>
        </w:rPr>
        <w:t>四、实验探究（2小题，每小题10分，共计20分）</w:t>
      </w:r>
    </w:p>
    <w:p>
      <w:pPr>
        <w:spacing w:before="240" w:line="300" w:lineRule="auto"/>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sz w:val="22"/>
          <w:lang w:eastAsia="zh-CN"/>
        </w:rPr>
        <w:t>1、</w:t>
      </w:r>
      <w:r>
        <w:rPr>
          <w:rFonts w:ascii="宋体" w:eastAsia="宋体" w:hAnsi="宋体" w:cs="宋体" w:hint="eastAsia"/>
          <w:color w:val="000000" w:themeColor="text1"/>
          <w:sz w:val="22"/>
          <w14:textFill>
            <w14:solidFill>
              <w14:schemeClr w14:val="tx1"/>
            </w14:solidFill>
          </w14:textFill>
        </w:rPr>
        <w:t>小明探究“凸透镜成像的规律”的实验时，实验器材有：光具座、凸透镜、蜡烛、光屏、火柴等。</w:t>
      </w:r>
    </w:p>
    <w:p>
      <w:pPr>
        <w:spacing w:before="240" w:line="300" w:lineRule="auto"/>
        <w:ind w:firstLine="286" w:firstLineChars="130"/>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（1）如图甲所示，一束平行光平行于主光轴射入凸透镜移动光屏，在光屏上得到一个最小最亮的光斑，则该凸透镜的焦距为</w:t>
      </w:r>
      <w:r>
        <w:rPr>
          <w:rFonts w:ascii="宋体" w:eastAsia="宋体" w:hAnsi="宋体" w:cs="宋体" w:hint="eastAsia"/>
          <w:color w:val="000000" w:themeColor="text1"/>
          <w:sz w:val="22"/>
          <w:u w:val="single"/>
          <w14:textFill>
            <w14:solidFill>
              <w14:schemeClr w14:val="tx1"/>
            </w14:solidFill>
          </w14:textFill>
        </w:rPr>
        <w:t>　     　</w:t>
      </w:r>
      <w:r>
        <w:rPr>
          <w:rFonts w:ascii="宋体" w:eastAsia="宋体" w:hAnsi="宋体" w:cs="宋体" w:hint="eastAsia"/>
          <w:color w:val="000000" w:themeColor="text1"/>
          <w:sz w:val="22"/>
          <w14:textFill>
            <w14:solidFill>
              <w14:schemeClr w14:val="tx1"/>
            </w14:solidFill>
          </w14:textFill>
        </w:rPr>
        <w:t>cm。</w:t>
      </w:r>
    </w:p>
    <w:p>
      <w:pPr>
        <w:spacing w:before="240" w:line="300" w:lineRule="auto"/>
        <w:ind w:firstLine="286" w:firstLineChars="130"/>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drawing>
          <wp:inline distT="0" distB="0" distL="0" distR="0">
            <wp:extent cx="2980055" cy="524510"/>
            <wp:effectExtent l="0" t="0" r="10795" b="8890"/>
            <wp:docPr id="27" name="图片 2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7" name="图片 27"/>
                    <pic:cNvPicPr>
                      <a:picLocks noChangeAspect="1"/>
                    </pic:cNvPicPr>
                  </pic:nvPicPr>
                  <pic:blipFill>
                    <a:blip xmlns:r="http://schemas.openxmlformats.org/officeDocument/2006/relationships" r:embed="rId28"/>
                    <a:stretch>
                      <a:fillRect/>
                    </a:stretch>
                  </pic:blipFill>
                  <pic:spPr>
                    <a:xfrm>
                      <a:off x="0" y="0"/>
                      <a:ext cx="2980267" cy="524933"/>
                    </a:xfrm>
                    <a:prstGeom prst="rect">
                      <a:avLst/>
                    </a:prstGeom>
                  </pic:spPr>
                </pic:pic>
              </a:graphicData>
            </a:graphic>
          </wp:inline>
        </w:drawing>
      </w:r>
    </w:p>
    <w:p>
      <w:pPr>
        <w:spacing w:before="240" w:line="300" w:lineRule="auto"/>
        <w:ind w:firstLine="286" w:firstLineChars="130"/>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（2）实验时，把凸透镜固定在光具座50cm刻度线处，小明将蜡烛移至光具座上10cm刻度线处如图乙所示，移动光屏，直到烛焰在光屏上成清晰的像，则该像是倒立、</w:t>
      </w:r>
      <w:r>
        <w:rPr>
          <w:rFonts w:ascii="宋体" w:eastAsia="宋体" w:hAnsi="宋体" w:cs="宋体" w:hint="eastAsia"/>
          <w:color w:val="000000" w:themeColor="text1"/>
          <w:sz w:val="22"/>
          <w:u w:val="single"/>
          <w14:textFill>
            <w14:solidFill>
              <w14:schemeClr w14:val="tx1"/>
            </w14:solidFill>
          </w14:textFill>
        </w:rPr>
        <w:t>　     　</w:t>
      </w:r>
      <w:r>
        <w:rPr>
          <w:rFonts w:ascii="宋体" w:eastAsia="宋体" w:hAnsi="宋体" w:cs="宋体" w:hint="eastAsia"/>
          <w:color w:val="000000" w:themeColor="text1"/>
          <w:sz w:val="22"/>
          <w14:textFill>
            <w14:solidFill>
              <w14:schemeClr w14:val="tx1"/>
            </w14:solidFill>
          </w14:textFill>
        </w:rPr>
        <w:t>（选填“放大”“缩小”或“等大”)的实像。应用这一成像特点可制成的光学仪器是</w:t>
      </w:r>
      <w:r>
        <w:rPr>
          <w:rFonts w:ascii="宋体" w:eastAsia="宋体" w:hAnsi="宋体" w:cs="宋体" w:hint="eastAsia"/>
          <w:color w:val="000000" w:themeColor="text1"/>
          <w:sz w:val="22"/>
          <w:u w:val="single"/>
          <w14:textFill>
            <w14:solidFill>
              <w14:schemeClr w14:val="tx1"/>
            </w14:solidFill>
          </w14:textFill>
        </w:rPr>
        <w:t>　     　</w:t>
      </w:r>
      <w:r>
        <w:rPr>
          <w:rFonts w:ascii="宋体" w:eastAsia="宋体" w:hAnsi="宋体" w:cs="宋体" w:hint="eastAsia"/>
          <w:color w:val="000000" w:themeColor="text1"/>
          <w:sz w:val="22"/>
          <w14:textFill>
            <w14:solidFill>
              <w14:schemeClr w14:val="tx1"/>
            </w14:solidFill>
          </w14:textFill>
        </w:rPr>
        <w:t>(选填“照相机”“投影仪”或“放大镜”)。</w:t>
      </w:r>
    </w:p>
    <w:p>
      <w:pPr>
        <w:spacing w:before="240" w:line="300" w:lineRule="auto"/>
        <w:ind w:firstLine="286" w:firstLineChars="130"/>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（3）小明又将蜡烛移至光具座上25cm刻度线处，为在光屏上再次得到清晰的像，应将光屏向</w:t>
      </w:r>
      <w:r>
        <w:rPr>
          <w:rFonts w:ascii="宋体" w:eastAsia="宋体" w:hAnsi="宋体" w:cs="宋体" w:hint="eastAsia"/>
          <w:color w:val="000000" w:themeColor="text1"/>
          <w:sz w:val="22"/>
          <w:u w:val="single"/>
          <w14:textFill>
            <w14:solidFill>
              <w14:schemeClr w14:val="tx1"/>
            </w14:solidFill>
          </w14:textFill>
        </w:rPr>
        <w:t>　     　</w:t>
      </w:r>
      <w:r>
        <w:rPr>
          <w:rFonts w:ascii="宋体" w:eastAsia="宋体" w:hAnsi="宋体" w:cs="宋体" w:hint="eastAsia"/>
          <w:color w:val="000000" w:themeColor="text1"/>
          <w:sz w:val="22"/>
          <w14:textFill>
            <w14:solidFill>
              <w14:schemeClr w14:val="tx1"/>
            </w14:solidFill>
          </w14:textFill>
        </w:rPr>
        <w:t>透镜的方向移动；成清晰像后小明把一个凹透镜放在蜡烛和凸透镜之间若要在光屏上再次成清晰的像则需要将光屏向透镜的方向</w:t>
      </w:r>
      <w:r>
        <w:rPr>
          <w:rFonts w:ascii="宋体" w:eastAsia="宋体" w:hAnsi="宋体" w:cs="宋体" w:hint="eastAsia"/>
          <w:color w:val="000000" w:themeColor="text1"/>
          <w:sz w:val="22"/>
          <w:u w:val="single"/>
          <w14:textFill>
            <w14:solidFill>
              <w14:schemeClr w14:val="tx1"/>
            </w14:solidFill>
          </w14:textFill>
        </w:rPr>
        <w:t>　     　</w:t>
      </w:r>
      <w:r>
        <w:rPr>
          <w:rFonts w:ascii="宋体" w:eastAsia="宋体" w:hAnsi="宋体" w:cs="宋体" w:hint="eastAsia"/>
          <w:color w:val="000000" w:themeColor="text1"/>
          <w:sz w:val="22"/>
          <w14:textFill>
            <w14:solidFill>
              <w14:schemeClr w14:val="tx1"/>
            </w14:solidFill>
          </w14:textFill>
        </w:rPr>
        <w:t>透镜的方向移动。(均选填“靠近”或“远离”)。</w:t>
      </w:r>
    </w:p>
    <w:p>
      <w:pPr>
        <w:spacing w:before="240" w:line="300" w:lineRule="auto"/>
        <w:ind w:firstLine="286" w:firstLineChars="130"/>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（4）小明将蜡烛移至光具座上40cm刻度线处，移动光屏，发现不能在光屏上得到像，为了观察此时成像特点，请你写出接下来的操作是</w:t>
      </w:r>
      <w:r>
        <w:rPr>
          <w:rFonts w:ascii="宋体" w:eastAsia="宋体" w:hAnsi="宋体" w:cs="宋体" w:hint="eastAsia"/>
          <w:color w:val="000000" w:themeColor="text1"/>
          <w:sz w:val="22"/>
          <w:u w:val="single"/>
          <w14:textFill>
            <w14:solidFill>
              <w14:schemeClr w14:val="tx1"/>
            </w14:solidFill>
          </w14:textFill>
        </w:rPr>
        <w:t>　                                       　</w:t>
      </w:r>
      <w:r>
        <w:rPr>
          <w:rFonts w:ascii="宋体" w:eastAsia="宋体" w:hAnsi="宋体" w:cs="宋体" w:hint="eastAsia"/>
          <w:color w:val="000000" w:themeColor="text1"/>
          <w:sz w:val="22"/>
          <w14:textFill>
            <w14:solidFill>
              <w14:schemeClr w14:val="tx1"/>
            </w14:solidFill>
          </w14:textFill>
        </w:rPr>
        <w:t xml:space="preserve"> ；小明将蜡烛继续靠近透镜，看到的像将</w:t>
      </w:r>
      <w:r>
        <w:rPr>
          <w:rFonts w:ascii="宋体" w:eastAsia="宋体" w:hAnsi="宋体" w:cs="宋体" w:hint="eastAsia"/>
          <w:color w:val="000000" w:themeColor="text1"/>
          <w:sz w:val="22"/>
          <w:u w:val="single"/>
          <w14:textFill>
            <w14:solidFill>
              <w14:schemeClr w14:val="tx1"/>
            </w14:solidFill>
          </w14:textFill>
        </w:rPr>
        <w:t>　     　</w:t>
      </w:r>
      <w:r>
        <w:rPr>
          <w:rFonts w:ascii="宋体" w:eastAsia="宋体" w:hAnsi="宋体" w:cs="宋体" w:hint="eastAsia"/>
          <w:color w:val="000000" w:themeColor="text1"/>
          <w:sz w:val="22"/>
          <w14:textFill>
            <w14:solidFill>
              <w14:schemeClr w14:val="tx1"/>
            </w14:solidFill>
          </w14:textFill>
        </w:rPr>
        <w:t>（选填“变大“”变小“或”不变“）</w:t>
      </w:r>
    </w:p>
    <w:p>
      <w:pPr>
        <w:spacing w:before="240" w:line="300" w:lineRule="auto"/>
        <w:jc w:val="left"/>
        <w:rPr>
          <w:rFonts w:ascii="宋体" w:eastAsia="宋体" w:hAnsi="宋体" w:cs="宋体" w:hint="eastAsia"/>
          <w:color w:val="000000" w:themeColor="text1"/>
          <w:sz w:val="22"/>
          <w14:textFill>
            <w14:solidFill>
              <w14:schemeClr w14:val="tx1"/>
            </w14:solidFill>
          </w14:textFill>
        </w:rPr>
        <w:sectPr>
          <w:type w:val="nextPage"/>
          <w:pgSz w:w="11906" w:h="16838"/>
          <w:pgMar w:top="1440" w:right="800" w:bottom="1440" w:left="1400" w:header="851" w:footer="992" w:gutter="0"/>
          <w:pgNumType w:start="8"/>
          <w:cols w:num="1" w:space="425"/>
          <w:titlePg w:val="0"/>
          <w:docGrid w:type="lines" w:linePitch="312" w:charSpace="0"/>
        </w:sectPr>
      </w:pPr>
      <w:r>
        <w:rPr>
          <w:rFonts w:ascii="宋体" w:eastAsia="宋体" w:hAnsi="宋体" w:cs="宋体" w:hint="eastAsia"/>
          <w:sz w:val="22"/>
          <w:lang w:eastAsia="zh-CN"/>
        </w:rPr>
        <w:t>2、</w:t>
      </w:r>
    </w:p>
    <w:p>
      <w:pPr>
        <w:spacing w:before="240" w:line="300" w:lineRule="auto"/>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夏琛同学为了探究物体在水中不同深度所受浮力的变化情况，如图所示，将一挂在弹簧秤下的圆柱体金属块缓慢地浸入水中（水足够深），在圆柱体接触容器底之前，分别记下圆柱体下表面在水中的深度h和弹簧秤相应的示数F．已知圆柱体高为8cm，实验记录如下表：</w:t>
      </w:r>
    </w:p>
    <w:p>
      <w:pPr>
        <w:spacing w:before="240" w:line="300" w:lineRule="auto"/>
        <w:ind w:firstLine="286" w:firstLineChars="130"/>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drawing>
          <wp:inline distT="0" distB="0" distL="0" distR="0">
            <wp:extent cx="440055" cy="1083310"/>
            <wp:effectExtent l="0" t="0" r="17145" b="2540"/>
            <wp:docPr id="28" name="图片 2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8" name="图片 28"/>
                    <pic:cNvPicPr>
                      <a:picLocks noChangeAspect="1"/>
                    </pic:cNvPicPr>
                  </pic:nvPicPr>
                  <pic:blipFill>
                    <a:blip xmlns:r="http://schemas.openxmlformats.org/officeDocument/2006/relationships" r:embed="rId29"/>
                    <a:stretch>
                      <a:fillRect/>
                    </a:stretch>
                  </pic:blipFill>
                  <pic:spPr>
                    <a:xfrm>
                      <a:off x="0" y="0"/>
                      <a:ext cx="440267" cy="1083733"/>
                    </a:xfrm>
                    <a:prstGeom prst="rect">
                      <a:avLst/>
                    </a:prstGeom>
                  </pic:spPr>
                </pic:pic>
              </a:graphicData>
            </a:graphic>
          </wp:inline>
        </w:drawing>
      </w:r>
    </w:p>
    <w:tbl>
      <w:tblPr>
        <w:tblStyle w:val="TableNormal"/>
        <w:tblW w:w="0" w:type="auto"/>
        <w:tblInd w:w="380" w:type="dxa"/>
        <w:tblBorders>
          <w:top w:val="inset" w:sz="8" w:space="0" w:color="000000"/>
          <w:left w:val="inset" w:sz="8" w:space="0" w:color="000000"/>
          <w:bottom w:val="inset" w:sz="8" w:space="0" w:color="000000"/>
          <w:right w:val="inset" w:sz="8" w:space="0" w:color="000000"/>
          <w:insideH w:val="none" w:sz="0" w:space="0" w:color="auto"/>
          <w:insideV w:val="none" w:sz="0" w:space="0" w:color="auto"/>
        </w:tblBorders>
        <w:tblCellMar>
          <w:top w:w="0" w:type="dxa"/>
          <w:left w:w="108" w:type="dxa"/>
          <w:bottom w:w="0" w:type="dxa"/>
          <w:right w:w="108" w:type="dxa"/>
        </w:tblCellMar>
      </w:tblPr>
      <w:tblGrid>
        <w:gridCol w:w="1072"/>
        <w:gridCol w:w="557"/>
        <w:gridCol w:w="833"/>
        <w:gridCol w:w="557"/>
        <w:gridCol w:w="833"/>
        <w:gridCol w:w="557"/>
        <w:gridCol w:w="717"/>
        <w:gridCol w:w="717"/>
        <w:gridCol w:w="717"/>
      </w:tblGrid>
      <w:tr>
        <w:tblPrEx>
          <w:tblW w:w="0" w:type="auto"/>
          <w:tblInd w:w="380" w:type="dxa"/>
          <w:tblBorders>
            <w:top w:val="inset" w:sz="8" w:space="0" w:color="000000"/>
            <w:left w:val="inset" w:sz="8" w:space="0" w:color="000000"/>
            <w:bottom w:val="inset" w:sz="8" w:space="0" w:color="000000"/>
            <w:right w:val="inset" w:sz="8" w:space="0" w:color="000000"/>
            <w:insideH w:val="none" w:sz="0" w:space="0" w:color="auto"/>
            <w:insideV w:val="none" w:sz="0" w:space="0" w:color="auto"/>
          </w:tblBorders>
          <w:tblCellMar>
            <w:top w:w="0" w:type="dxa"/>
            <w:left w:w="108" w:type="dxa"/>
            <w:bottom w:w="0" w:type="dxa"/>
            <w:right w:w="108" w:type="dxa"/>
          </w:tblCellMar>
        </w:tblPrEx>
        <w:tc>
          <w:tcPr>
            <w:tcW w:w="1072" w:type="dxa"/>
            <w:tcBorders>
              <w:top w:val="outset" w:sz="8" w:space="0" w:color="000000"/>
              <w:left w:val="outset" w:sz="8" w:space="0" w:color="000000"/>
              <w:bottom w:val="outset" w:sz="8" w:space="0" w:color="000000"/>
              <w:right w:val="outset" w:sz="8" w:space="0" w:color="000000"/>
            </w:tcBorders>
            <w:tcMar>
              <w:top w:w="15" w:type="dxa"/>
              <w:left w:w="15" w:type="dxa"/>
              <w:bottom w:w="15" w:type="dxa"/>
              <w:right w:w="15" w:type="dxa"/>
            </w:tcMar>
          </w:tcPr>
          <w:p>
            <w:pPr>
              <w:spacing w:before="240" w:line="300" w:lineRule="auto"/>
              <w:ind w:left="120"/>
              <w:jc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次数</w:t>
            </w:r>
          </w:p>
        </w:tc>
        <w:tc>
          <w:tcPr>
            <w:tcW w:w="557" w:type="dxa"/>
            <w:tcBorders>
              <w:top w:val="outset" w:sz="8" w:space="0" w:color="000000"/>
              <w:left w:val="outset" w:sz="8" w:space="0" w:color="000000"/>
              <w:bottom w:val="outset" w:sz="8" w:space="0" w:color="000000"/>
              <w:right w:val="outset" w:sz="8" w:space="0" w:color="000000"/>
            </w:tcBorders>
            <w:tcMar>
              <w:top w:w="15" w:type="dxa"/>
              <w:left w:w="15" w:type="dxa"/>
              <w:bottom w:w="15" w:type="dxa"/>
              <w:right w:w="15" w:type="dxa"/>
            </w:tcMar>
          </w:tcPr>
          <w:p>
            <w:pPr>
              <w:spacing w:before="240" w:line="300" w:lineRule="auto"/>
              <w:ind w:left="120"/>
              <w:jc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1</w:t>
            </w:r>
          </w:p>
        </w:tc>
        <w:tc>
          <w:tcPr>
            <w:tcW w:w="833" w:type="dxa"/>
            <w:tcBorders>
              <w:top w:val="outset" w:sz="8" w:space="0" w:color="000000"/>
              <w:left w:val="outset" w:sz="8" w:space="0" w:color="000000"/>
              <w:bottom w:val="outset" w:sz="8" w:space="0" w:color="000000"/>
              <w:right w:val="outset" w:sz="8" w:space="0" w:color="000000"/>
            </w:tcBorders>
            <w:tcMar>
              <w:top w:w="15" w:type="dxa"/>
              <w:left w:w="15" w:type="dxa"/>
              <w:bottom w:w="15" w:type="dxa"/>
              <w:right w:w="15" w:type="dxa"/>
            </w:tcMar>
          </w:tcPr>
          <w:p>
            <w:pPr>
              <w:spacing w:before="240" w:line="300" w:lineRule="auto"/>
              <w:ind w:left="120"/>
              <w:jc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2</w:t>
            </w:r>
          </w:p>
        </w:tc>
        <w:tc>
          <w:tcPr>
            <w:tcW w:w="557" w:type="dxa"/>
            <w:tcBorders>
              <w:top w:val="outset" w:sz="8" w:space="0" w:color="000000"/>
              <w:left w:val="outset" w:sz="8" w:space="0" w:color="000000"/>
              <w:bottom w:val="outset" w:sz="8" w:space="0" w:color="000000"/>
              <w:right w:val="outset" w:sz="8" w:space="0" w:color="000000"/>
            </w:tcBorders>
            <w:tcMar>
              <w:top w:w="15" w:type="dxa"/>
              <w:left w:w="15" w:type="dxa"/>
              <w:bottom w:w="15" w:type="dxa"/>
              <w:right w:w="15" w:type="dxa"/>
            </w:tcMar>
          </w:tcPr>
          <w:p>
            <w:pPr>
              <w:spacing w:before="240" w:line="300" w:lineRule="auto"/>
              <w:ind w:left="120"/>
              <w:jc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3</w:t>
            </w:r>
          </w:p>
        </w:tc>
        <w:tc>
          <w:tcPr>
            <w:tcW w:w="833" w:type="dxa"/>
            <w:tcBorders>
              <w:top w:val="outset" w:sz="8" w:space="0" w:color="000000"/>
              <w:left w:val="outset" w:sz="8" w:space="0" w:color="000000"/>
              <w:bottom w:val="outset" w:sz="8" w:space="0" w:color="000000"/>
              <w:right w:val="outset" w:sz="8" w:space="0" w:color="000000"/>
            </w:tcBorders>
            <w:tcMar>
              <w:top w:w="15" w:type="dxa"/>
              <w:left w:w="15" w:type="dxa"/>
              <w:bottom w:w="15" w:type="dxa"/>
              <w:right w:w="15" w:type="dxa"/>
            </w:tcMar>
          </w:tcPr>
          <w:p>
            <w:pPr>
              <w:spacing w:before="240" w:line="300" w:lineRule="auto"/>
              <w:ind w:left="120"/>
              <w:jc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4</w:t>
            </w:r>
          </w:p>
        </w:tc>
        <w:tc>
          <w:tcPr>
            <w:tcW w:w="557" w:type="dxa"/>
            <w:tcBorders>
              <w:top w:val="outset" w:sz="8" w:space="0" w:color="000000"/>
              <w:left w:val="outset" w:sz="8" w:space="0" w:color="000000"/>
              <w:bottom w:val="outset" w:sz="8" w:space="0" w:color="000000"/>
              <w:right w:val="outset" w:sz="8" w:space="0" w:color="000000"/>
            </w:tcBorders>
            <w:tcMar>
              <w:top w:w="15" w:type="dxa"/>
              <w:left w:w="15" w:type="dxa"/>
              <w:bottom w:w="15" w:type="dxa"/>
              <w:right w:w="15" w:type="dxa"/>
            </w:tcMar>
          </w:tcPr>
          <w:p>
            <w:pPr>
              <w:spacing w:before="240" w:line="300" w:lineRule="auto"/>
              <w:ind w:left="120"/>
              <w:jc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5</w:t>
            </w:r>
          </w:p>
        </w:tc>
        <w:tc>
          <w:tcPr>
            <w:tcW w:w="717" w:type="dxa"/>
            <w:tcBorders>
              <w:top w:val="outset" w:sz="8" w:space="0" w:color="000000"/>
              <w:left w:val="outset" w:sz="8" w:space="0" w:color="000000"/>
              <w:bottom w:val="outset" w:sz="8" w:space="0" w:color="000000"/>
              <w:right w:val="outset" w:sz="8" w:space="0" w:color="000000"/>
            </w:tcBorders>
            <w:tcMar>
              <w:top w:w="15" w:type="dxa"/>
              <w:left w:w="15" w:type="dxa"/>
              <w:bottom w:w="15" w:type="dxa"/>
              <w:right w:w="15" w:type="dxa"/>
            </w:tcMar>
          </w:tcPr>
          <w:p>
            <w:pPr>
              <w:spacing w:before="240" w:line="300" w:lineRule="auto"/>
              <w:ind w:left="120"/>
              <w:jc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6</w:t>
            </w:r>
          </w:p>
        </w:tc>
        <w:tc>
          <w:tcPr>
            <w:tcW w:w="717" w:type="dxa"/>
            <w:tcBorders>
              <w:top w:val="outset" w:sz="8" w:space="0" w:color="000000"/>
              <w:left w:val="outset" w:sz="8" w:space="0" w:color="000000"/>
              <w:bottom w:val="outset" w:sz="8" w:space="0" w:color="000000"/>
              <w:right w:val="outset" w:sz="8" w:space="0" w:color="000000"/>
            </w:tcBorders>
            <w:tcMar>
              <w:top w:w="15" w:type="dxa"/>
              <w:left w:w="15" w:type="dxa"/>
              <w:bottom w:w="15" w:type="dxa"/>
              <w:right w:w="15" w:type="dxa"/>
            </w:tcMar>
          </w:tcPr>
          <w:p>
            <w:pPr>
              <w:spacing w:before="240" w:line="300" w:lineRule="auto"/>
              <w:ind w:left="120"/>
              <w:jc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7</w:t>
            </w:r>
          </w:p>
        </w:tc>
        <w:tc>
          <w:tcPr>
            <w:tcW w:w="717" w:type="dxa"/>
            <w:tcBorders>
              <w:top w:val="outset" w:sz="8" w:space="0" w:color="000000"/>
              <w:left w:val="outset" w:sz="8" w:space="0" w:color="000000"/>
              <w:bottom w:val="outset" w:sz="8" w:space="0" w:color="000000"/>
              <w:right w:val="outset" w:sz="8" w:space="0" w:color="000000"/>
            </w:tcBorders>
            <w:tcMar>
              <w:top w:w="15" w:type="dxa"/>
              <w:left w:w="15" w:type="dxa"/>
              <w:bottom w:w="15" w:type="dxa"/>
              <w:right w:w="15" w:type="dxa"/>
            </w:tcMar>
          </w:tcPr>
          <w:p>
            <w:pPr>
              <w:spacing w:before="240" w:line="300" w:lineRule="auto"/>
              <w:ind w:left="120"/>
              <w:jc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8</w:t>
            </w:r>
          </w:p>
        </w:tc>
      </w:tr>
      <w:tr>
        <w:tblPrEx>
          <w:tblW w:w="0" w:type="auto"/>
          <w:tblInd w:w="380" w:type="dxa"/>
          <w:tblCellMar>
            <w:top w:w="0" w:type="dxa"/>
            <w:left w:w="108" w:type="dxa"/>
            <w:bottom w:w="0" w:type="dxa"/>
            <w:right w:w="108" w:type="dxa"/>
          </w:tblCellMar>
        </w:tblPrEx>
        <w:tc>
          <w:tcPr>
            <w:tcW w:w="1072" w:type="dxa"/>
            <w:tcBorders>
              <w:top w:val="outset" w:sz="8" w:space="0" w:color="000000"/>
              <w:left w:val="outset" w:sz="8" w:space="0" w:color="000000"/>
              <w:bottom w:val="outset" w:sz="8" w:space="0" w:color="000000"/>
              <w:right w:val="outset" w:sz="8" w:space="0" w:color="000000"/>
            </w:tcBorders>
            <w:tcMar>
              <w:top w:w="15" w:type="dxa"/>
              <w:left w:w="15" w:type="dxa"/>
              <w:bottom w:w="15" w:type="dxa"/>
              <w:right w:w="15" w:type="dxa"/>
            </w:tcMar>
          </w:tcPr>
          <w:p>
            <w:pPr>
              <w:spacing w:before="240" w:line="300" w:lineRule="auto"/>
              <w:ind w:left="120"/>
              <w:jc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h/cm</w:t>
            </w:r>
          </w:p>
        </w:tc>
        <w:tc>
          <w:tcPr>
            <w:tcW w:w="557" w:type="dxa"/>
            <w:tcBorders>
              <w:top w:val="outset" w:sz="8" w:space="0" w:color="000000"/>
              <w:left w:val="outset" w:sz="8" w:space="0" w:color="000000"/>
              <w:bottom w:val="outset" w:sz="8" w:space="0" w:color="000000"/>
              <w:right w:val="outset" w:sz="8" w:space="0" w:color="000000"/>
            </w:tcBorders>
            <w:tcMar>
              <w:top w:w="15" w:type="dxa"/>
              <w:left w:w="15" w:type="dxa"/>
              <w:bottom w:w="15" w:type="dxa"/>
              <w:right w:w="15" w:type="dxa"/>
            </w:tcMar>
          </w:tcPr>
          <w:p>
            <w:pPr>
              <w:spacing w:before="240" w:line="300" w:lineRule="auto"/>
              <w:ind w:left="120"/>
              <w:jc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0</w:t>
            </w:r>
          </w:p>
        </w:tc>
        <w:tc>
          <w:tcPr>
            <w:tcW w:w="833" w:type="dxa"/>
            <w:tcBorders>
              <w:top w:val="outset" w:sz="8" w:space="0" w:color="000000"/>
              <w:left w:val="outset" w:sz="8" w:space="0" w:color="000000"/>
              <w:bottom w:val="outset" w:sz="8" w:space="0" w:color="000000"/>
              <w:right w:val="outset" w:sz="8" w:space="0" w:color="000000"/>
            </w:tcBorders>
            <w:tcMar>
              <w:top w:w="15" w:type="dxa"/>
              <w:left w:w="15" w:type="dxa"/>
              <w:bottom w:w="15" w:type="dxa"/>
              <w:right w:w="15" w:type="dxa"/>
            </w:tcMar>
          </w:tcPr>
          <w:p>
            <w:pPr>
              <w:spacing w:before="240" w:line="300" w:lineRule="auto"/>
              <w:ind w:left="120"/>
              <w:jc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2</w:t>
            </w:r>
          </w:p>
        </w:tc>
        <w:tc>
          <w:tcPr>
            <w:tcW w:w="557" w:type="dxa"/>
            <w:tcBorders>
              <w:top w:val="outset" w:sz="8" w:space="0" w:color="000000"/>
              <w:left w:val="outset" w:sz="8" w:space="0" w:color="000000"/>
              <w:bottom w:val="outset" w:sz="8" w:space="0" w:color="000000"/>
              <w:right w:val="outset" w:sz="8" w:space="0" w:color="000000"/>
            </w:tcBorders>
            <w:tcMar>
              <w:top w:w="15" w:type="dxa"/>
              <w:left w:w="15" w:type="dxa"/>
              <w:bottom w:w="15" w:type="dxa"/>
              <w:right w:w="15" w:type="dxa"/>
            </w:tcMar>
          </w:tcPr>
          <w:p>
            <w:pPr>
              <w:spacing w:before="240" w:line="300" w:lineRule="auto"/>
              <w:ind w:left="120"/>
              <w:jc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4</w:t>
            </w:r>
          </w:p>
        </w:tc>
        <w:tc>
          <w:tcPr>
            <w:tcW w:w="833" w:type="dxa"/>
            <w:tcBorders>
              <w:top w:val="outset" w:sz="8" w:space="0" w:color="000000"/>
              <w:left w:val="outset" w:sz="8" w:space="0" w:color="000000"/>
              <w:bottom w:val="outset" w:sz="8" w:space="0" w:color="000000"/>
              <w:right w:val="outset" w:sz="8" w:space="0" w:color="000000"/>
            </w:tcBorders>
            <w:tcMar>
              <w:top w:w="15" w:type="dxa"/>
              <w:left w:w="15" w:type="dxa"/>
              <w:bottom w:w="15" w:type="dxa"/>
              <w:right w:w="15" w:type="dxa"/>
            </w:tcMar>
          </w:tcPr>
          <w:p>
            <w:pPr>
              <w:spacing w:before="240" w:line="300" w:lineRule="auto"/>
              <w:ind w:left="120"/>
              <w:jc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6</w:t>
            </w:r>
          </w:p>
        </w:tc>
        <w:tc>
          <w:tcPr>
            <w:tcW w:w="557" w:type="dxa"/>
            <w:tcBorders>
              <w:top w:val="outset" w:sz="8" w:space="0" w:color="000000"/>
              <w:left w:val="outset" w:sz="8" w:space="0" w:color="000000"/>
              <w:bottom w:val="outset" w:sz="8" w:space="0" w:color="000000"/>
              <w:right w:val="outset" w:sz="8" w:space="0" w:color="000000"/>
            </w:tcBorders>
            <w:tcMar>
              <w:top w:w="15" w:type="dxa"/>
              <w:left w:w="15" w:type="dxa"/>
              <w:bottom w:w="15" w:type="dxa"/>
              <w:right w:w="15" w:type="dxa"/>
            </w:tcMar>
          </w:tcPr>
          <w:p>
            <w:pPr>
              <w:spacing w:before="240" w:line="300" w:lineRule="auto"/>
              <w:ind w:left="120"/>
              <w:jc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8</w:t>
            </w:r>
          </w:p>
        </w:tc>
        <w:tc>
          <w:tcPr>
            <w:tcW w:w="717" w:type="dxa"/>
            <w:tcBorders>
              <w:top w:val="outset" w:sz="8" w:space="0" w:color="000000"/>
              <w:left w:val="outset" w:sz="8" w:space="0" w:color="000000"/>
              <w:bottom w:val="outset" w:sz="8" w:space="0" w:color="000000"/>
              <w:right w:val="outset" w:sz="8" w:space="0" w:color="000000"/>
            </w:tcBorders>
            <w:tcMar>
              <w:top w:w="15" w:type="dxa"/>
              <w:left w:w="15" w:type="dxa"/>
              <w:bottom w:w="15" w:type="dxa"/>
              <w:right w:w="15" w:type="dxa"/>
            </w:tcMar>
          </w:tcPr>
          <w:p>
            <w:pPr>
              <w:spacing w:before="240" w:line="300" w:lineRule="auto"/>
              <w:ind w:left="120"/>
              <w:jc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10</w:t>
            </w:r>
          </w:p>
        </w:tc>
        <w:tc>
          <w:tcPr>
            <w:tcW w:w="717" w:type="dxa"/>
            <w:tcBorders>
              <w:top w:val="outset" w:sz="8" w:space="0" w:color="000000"/>
              <w:left w:val="outset" w:sz="8" w:space="0" w:color="000000"/>
              <w:bottom w:val="outset" w:sz="8" w:space="0" w:color="000000"/>
              <w:right w:val="outset" w:sz="8" w:space="0" w:color="000000"/>
            </w:tcBorders>
            <w:tcMar>
              <w:top w:w="15" w:type="dxa"/>
              <w:left w:w="15" w:type="dxa"/>
              <w:bottom w:w="15" w:type="dxa"/>
              <w:right w:w="15" w:type="dxa"/>
            </w:tcMar>
          </w:tcPr>
          <w:p>
            <w:pPr>
              <w:spacing w:before="240" w:line="300" w:lineRule="auto"/>
              <w:ind w:left="120"/>
              <w:jc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12</w:t>
            </w:r>
          </w:p>
        </w:tc>
        <w:tc>
          <w:tcPr>
            <w:tcW w:w="717" w:type="dxa"/>
            <w:tcBorders>
              <w:top w:val="outset" w:sz="8" w:space="0" w:color="000000"/>
              <w:left w:val="outset" w:sz="8" w:space="0" w:color="000000"/>
              <w:bottom w:val="outset" w:sz="8" w:space="0" w:color="000000"/>
              <w:right w:val="outset" w:sz="8" w:space="0" w:color="000000"/>
            </w:tcBorders>
            <w:tcMar>
              <w:top w:w="15" w:type="dxa"/>
              <w:left w:w="15" w:type="dxa"/>
              <w:bottom w:w="15" w:type="dxa"/>
              <w:right w:w="15" w:type="dxa"/>
            </w:tcMar>
          </w:tcPr>
          <w:p>
            <w:pPr>
              <w:spacing w:before="240" w:line="300" w:lineRule="auto"/>
              <w:ind w:left="120"/>
              <w:jc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14</w:t>
            </w:r>
          </w:p>
        </w:tc>
      </w:tr>
      <w:tr>
        <w:tblPrEx>
          <w:tblW w:w="0" w:type="auto"/>
          <w:tblInd w:w="380" w:type="dxa"/>
          <w:tblCellMar>
            <w:top w:w="0" w:type="dxa"/>
            <w:left w:w="108" w:type="dxa"/>
            <w:bottom w:w="0" w:type="dxa"/>
            <w:right w:w="108" w:type="dxa"/>
          </w:tblCellMar>
        </w:tblPrEx>
        <w:tc>
          <w:tcPr>
            <w:tcW w:w="1072" w:type="dxa"/>
            <w:tcBorders>
              <w:top w:val="outset" w:sz="8" w:space="0" w:color="000000"/>
              <w:left w:val="outset" w:sz="8" w:space="0" w:color="000000"/>
              <w:bottom w:val="outset" w:sz="8" w:space="0" w:color="000000"/>
              <w:right w:val="outset" w:sz="8" w:space="0" w:color="000000"/>
            </w:tcBorders>
            <w:tcMar>
              <w:top w:w="15" w:type="dxa"/>
              <w:left w:w="15" w:type="dxa"/>
              <w:bottom w:w="15" w:type="dxa"/>
              <w:right w:w="15" w:type="dxa"/>
            </w:tcMar>
          </w:tcPr>
          <w:p>
            <w:pPr>
              <w:spacing w:before="240" w:line="300" w:lineRule="auto"/>
              <w:ind w:left="120"/>
              <w:jc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F/N</w:t>
            </w:r>
          </w:p>
        </w:tc>
        <w:tc>
          <w:tcPr>
            <w:tcW w:w="557" w:type="dxa"/>
            <w:tcBorders>
              <w:top w:val="outset" w:sz="8" w:space="0" w:color="000000"/>
              <w:left w:val="outset" w:sz="8" w:space="0" w:color="000000"/>
              <w:bottom w:val="outset" w:sz="8" w:space="0" w:color="000000"/>
              <w:right w:val="outset" w:sz="8" w:space="0" w:color="000000"/>
            </w:tcBorders>
            <w:tcMar>
              <w:top w:w="15" w:type="dxa"/>
              <w:left w:w="15" w:type="dxa"/>
              <w:bottom w:w="15" w:type="dxa"/>
              <w:right w:w="15" w:type="dxa"/>
            </w:tcMar>
          </w:tcPr>
          <w:p>
            <w:pPr>
              <w:spacing w:before="240" w:line="300" w:lineRule="auto"/>
              <w:ind w:left="120"/>
              <w:jc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8</w:t>
            </w:r>
          </w:p>
        </w:tc>
        <w:tc>
          <w:tcPr>
            <w:tcW w:w="833" w:type="dxa"/>
            <w:tcBorders>
              <w:top w:val="outset" w:sz="8" w:space="0" w:color="000000"/>
              <w:left w:val="outset" w:sz="8" w:space="0" w:color="000000"/>
              <w:bottom w:val="outset" w:sz="8" w:space="0" w:color="000000"/>
              <w:right w:val="outset" w:sz="8" w:space="0" w:color="000000"/>
            </w:tcBorders>
            <w:tcMar>
              <w:top w:w="15" w:type="dxa"/>
              <w:left w:w="15" w:type="dxa"/>
              <w:bottom w:w="15" w:type="dxa"/>
              <w:right w:w="15" w:type="dxa"/>
            </w:tcMar>
          </w:tcPr>
          <w:p>
            <w:pPr>
              <w:spacing w:before="240" w:line="300" w:lineRule="auto"/>
              <w:ind w:left="120"/>
              <w:jc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7.5</w:t>
            </w:r>
          </w:p>
        </w:tc>
        <w:tc>
          <w:tcPr>
            <w:tcW w:w="557" w:type="dxa"/>
            <w:tcBorders>
              <w:top w:val="outset" w:sz="8" w:space="0" w:color="000000"/>
              <w:left w:val="outset" w:sz="8" w:space="0" w:color="000000"/>
              <w:bottom w:val="outset" w:sz="8" w:space="0" w:color="000000"/>
              <w:right w:val="outset" w:sz="8" w:space="0" w:color="000000"/>
            </w:tcBorders>
            <w:tcMar>
              <w:top w:w="15" w:type="dxa"/>
              <w:left w:w="15" w:type="dxa"/>
              <w:bottom w:w="15" w:type="dxa"/>
              <w:right w:w="15" w:type="dxa"/>
            </w:tcMar>
          </w:tcPr>
          <w:p>
            <w:pPr>
              <w:spacing w:before="240" w:line="300" w:lineRule="auto"/>
              <w:ind w:left="120"/>
              <w:jc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7</w:t>
            </w:r>
          </w:p>
        </w:tc>
        <w:tc>
          <w:tcPr>
            <w:tcW w:w="833" w:type="dxa"/>
            <w:tcBorders>
              <w:top w:val="outset" w:sz="8" w:space="0" w:color="000000"/>
              <w:left w:val="outset" w:sz="8" w:space="0" w:color="000000"/>
              <w:bottom w:val="outset" w:sz="8" w:space="0" w:color="000000"/>
              <w:right w:val="outset" w:sz="8" w:space="0" w:color="000000"/>
            </w:tcBorders>
            <w:tcMar>
              <w:top w:w="15" w:type="dxa"/>
              <w:left w:w="15" w:type="dxa"/>
              <w:bottom w:w="15" w:type="dxa"/>
              <w:right w:w="15" w:type="dxa"/>
            </w:tcMar>
          </w:tcPr>
          <w:p>
            <w:pPr>
              <w:spacing w:before="240" w:line="300" w:lineRule="auto"/>
              <w:ind w:left="120"/>
              <w:jc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6.5</w:t>
            </w:r>
          </w:p>
        </w:tc>
        <w:tc>
          <w:tcPr>
            <w:tcW w:w="557" w:type="dxa"/>
            <w:tcBorders>
              <w:top w:val="outset" w:sz="8" w:space="0" w:color="000000"/>
              <w:left w:val="outset" w:sz="8" w:space="0" w:color="000000"/>
              <w:bottom w:val="outset" w:sz="8" w:space="0" w:color="000000"/>
              <w:right w:val="outset" w:sz="8" w:space="0" w:color="000000"/>
            </w:tcBorders>
            <w:tcMar>
              <w:top w:w="15" w:type="dxa"/>
              <w:left w:w="15" w:type="dxa"/>
              <w:bottom w:w="15" w:type="dxa"/>
              <w:right w:w="15" w:type="dxa"/>
            </w:tcMar>
          </w:tcPr>
          <w:p>
            <w:pPr>
              <w:spacing w:before="240" w:line="300" w:lineRule="auto"/>
              <w:ind w:left="120"/>
              <w:jc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6</w:t>
            </w:r>
          </w:p>
        </w:tc>
        <w:tc>
          <w:tcPr>
            <w:tcW w:w="717" w:type="dxa"/>
            <w:tcBorders>
              <w:top w:val="outset" w:sz="8" w:space="0" w:color="000000"/>
              <w:left w:val="outset" w:sz="8" w:space="0" w:color="000000"/>
              <w:bottom w:val="outset" w:sz="8" w:space="0" w:color="000000"/>
              <w:right w:val="outset" w:sz="8" w:space="0" w:color="000000"/>
            </w:tcBorders>
            <w:tcMar>
              <w:top w:w="15" w:type="dxa"/>
              <w:left w:w="15" w:type="dxa"/>
              <w:bottom w:w="15" w:type="dxa"/>
              <w:right w:w="15" w:type="dxa"/>
            </w:tcMar>
          </w:tcPr>
          <w:p>
            <w:pPr>
              <w:spacing w:before="240" w:line="300" w:lineRule="auto"/>
              <w:ind w:left="120"/>
              <w:jc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6</w:t>
            </w:r>
          </w:p>
        </w:tc>
        <w:tc>
          <w:tcPr>
            <w:tcW w:w="717" w:type="dxa"/>
            <w:tcBorders>
              <w:top w:val="outset" w:sz="8" w:space="0" w:color="000000"/>
              <w:left w:val="outset" w:sz="8" w:space="0" w:color="000000"/>
              <w:bottom w:val="outset" w:sz="8" w:space="0" w:color="000000"/>
              <w:right w:val="outset" w:sz="8" w:space="0" w:color="000000"/>
            </w:tcBorders>
            <w:tcMar>
              <w:top w:w="15" w:type="dxa"/>
              <w:left w:w="15" w:type="dxa"/>
              <w:bottom w:w="15" w:type="dxa"/>
              <w:right w:w="15" w:type="dxa"/>
            </w:tcMar>
          </w:tcPr>
          <w:p>
            <w:pPr>
              <w:spacing w:before="240" w:line="300" w:lineRule="auto"/>
              <w:ind w:left="120"/>
              <w:jc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6</w:t>
            </w:r>
          </w:p>
        </w:tc>
        <w:tc>
          <w:tcPr>
            <w:tcW w:w="717" w:type="dxa"/>
            <w:tcBorders>
              <w:top w:val="outset" w:sz="8" w:space="0" w:color="000000"/>
              <w:left w:val="outset" w:sz="8" w:space="0" w:color="000000"/>
              <w:bottom w:val="outset" w:sz="8" w:space="0" w:color="000000"/>
              <w:right w:val="outset" w:sz="8" w:space="0" w:color="000000"/>
            </w:tcBorders>
            <w:tcMar>
              <w:top w:w="15" w:type="dxa"/>
              <w:left w:w="15" w:type="dxa"/>
              <w:bottom w:w="15" w:type="dxa"/>
              <w:right w:w="15" w:type="dxa"/>
            </w:tcMar>
          </w:tcPr>
          <w:p>
            <w:pPr>
              <w:spacing w:before="240" w:line="300" w:lineRule="auto"/>
              <w:ind w:left="120"/>
              <w:jc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6</w:t>
            </w:r>
          </w:p>
        </w:tc>
      </w:tr>
    </w:tbl>
    <w:p>
      <w:pPr>
        <w:spacing w:before="240" w:line="300" w:lineRule="auto"/>
        <w:ind w:firstLine="286" w:firstLineChars="130"/>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（1）分析上表的数据可知，金属块的质量为</w:t>
      </w:r>
      <w:r>
        <w:rPr>
          <w:rFonts w:ascii="宋体" w:eastAsia="宋体" w:hAnsi="宋体" w:cs="宋体" w:hint="eastAsia"/>
          <w:color w:val="000000" w:themeColor="text1"/>
          <w:sz w:val="22"/>
          <w:u w:val="single"/>
          <w14:textFill>
            <w14:solidFill>
              <w14:schemeClr w14:val="tx1"/>
            </w14:solidFill>
          </w14:textFill>
        </w:rPr>
        <w:t>　     　</w:t>
      </w:r>
      <w:r>
        <w:rPr>
          <w:rFonts w:ascii="宋体" w:eastAsia="宋体" w:hAnsi="宋体" w:cs="宋体" w:hint="eastAsia"/>
          <w:color w:val="000000" w:themeColor="text1"/>
          <w:sz w:val="22"/>
          <w14:textFill>
            <w14:solidFill>
              <w14:schemeClr w14:val="tx1"/>
            </w14:solidFill>
          </w14:textFill>
        </w:rPr>
        <w:t>kg。</w:t>
      </w:r>
    </w:p>
    <w:p>
      <w:pPr>
        <w:spacing w:before="240" w:line="300" w:lineRule="auto"/>
        <w:ind w:firstLine="286" w:firstLineChars="130"/>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（2）当浸入深度为4cm时，物体所受的浮力为</w:t>
      </w:r>
      <w:r>
        <w:rPr>
          <w:rFonts w:ascii="宋体" w:eastAsia="宋体" w:hAnsi="宋体" w:cs="宋体" w:hint="eastAsia"/>
          <w:color w:val="000000" w:themeColor="text1"/>
          <w:sz w:val="22"/>
          <w:u w:val="single"/>
          <w14:textFill>
            <w14:solidFill>
              <w14:schemeClr w14:val="tx1"/>
            </w14:solidFill>
          </w14:textFill>
        </w:rPr>
        <w:t>　     　</w:t>
      </w:r>
      <w:r>
        <w:rPr>
          <w:rFonts w:ascii="宋体" w:eastAsia="宋体" w:hAnsi="宋体" w:cs="宋体" w:hint="eastAsia"/>
          <w:color w:val="000000" w:themeColor="text1"/>
          <w:sz w:val="22"/>
          <w14:textFill>
            <w14:solidFill>
              <w14:schemeClr w14:val="tx1"/>
            </w14:solidFill>
          </w14:textFill>
        </w:rPr>
        <w:t>N。</w:t>
      </w:r>
    </w:p>
    <w:p>
      <w:pPr>
        <w:spacing w:before="240" w:line="300" w:lineRule="auto"/>
        <w:ind w:firstLine="286" w:firstLineChars="130"/>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（3）下面能正确反映物体所受浮力F浮与圆柱体下表面在水中深度h关系的图象是</w:t>
      </w:r>
      <w:r>
        <w:rPr>
          <w:rFonts w:ascii="宋体" w:eastAsia="宋体" w:hAnsi="宋体" w:cs="宋体" w:hint="eastAsia"/>
          <w:color w:val="000000" w:themeColor="text1"/>
          <w:sz w:val="22"/>
          <w:u w:val="single"/>
          <w14:textFill>
            <w14:solidFill>
              <w14:schemeClr w14:val="tx1"/>
            </w14:solidFill>
          </w14:textFill>
        </w:rPr>
        <w:t>　     　</w:t>
      </w:r>
      <w:r>
        <w:rPr>
          <w:rFonts w:ascii="宋体" w:eastAsia="宋体" w:hAnsi="宋体" w:cs="宋体" w:hint="eastAsia"/>
          <w:color w:val="000000" w:themeColor="text1"/>
          <w:sz w:val="22"/>
          <w14:textFill>
            <w14:solidFill>
              <w14:schemeClr w14:val="tx1"/>
            </w14:solidFill>
          </w14:textFill>
        </w:rPr>
        <w:t>.</w:t>
      </w:r>
    </w:p>
    <w:p>
      <w:pPr>
        <w:spacing w:before="240" w:line="300" w:lineRule="auto"/>
        <w:ind w:firstLine="286" w:firstLineChars="130"/>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drawing>
          <wp:inline distT="0" distB="0" distL="0" distR="0">
            <wp:extent cx="4318000" cy="897255"/>
            <wp:effectExtent l="0" t="0" r="6350" b="17145"/>
            <wp:docPr id="29" name="图片 2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9" name="图片 29"/>
                    <pic:cNvPicPr>
                      <a:picLocks noChangeAspect="1"/>
                    </pic:cNvPicPr>
                  </pic:nvPicPr>
                  <pic:blipFill>
                    <a:blip xmlns:r="http://schemas.openxmlformats.org/officeDocument/2006/relationships" r:embed="rId30"/>
                    <a:stretch>
                      <a:fillRect/>
                    </a:stretch>
                  </pic:blipFill>
                  <pic:spPr>
                    <a:xfrm>
                      <a:off x="0" y="0"/>
                      <a:ext cx="4318000" cy="897467"/>
                    </a:xfrm>
                    <a:prstGeom prst="rect">
                      <a:avLst/>
                    </a:prstGeom>
                  </pic:spPr>
                </pic:pic>
              </a:graphicData>
            </a:graphic>
          </wp:inline>
        </w:drawing>
      </w:r>
    </w:p>
    <w:p>
      <w:pPr>
        <w:spacing w:before="240" w:line="300" w:lineRule="auto"/>
        <w:ind w:firstLine="286" w:firstLineChars="130"/>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（4）由以上实验，还可以计算出金属块的密度ρ＝</w:t>
      </w:r>
      <w:r>
        <w:rPr>
          <w:rFonts w:ascii="宋体" w:eastAsia="宋体" w:hAnsi="宋体" w:cs="宋体" w:hint="eastAsia"/>
          <w:color w:val="000000" w:themeColor="text1"/>
          <w:sz w:val="22"/>
          <w:u w:val="single"/>
          <w14:textFill>
            <w14:solidFill>
              <w14:schemeClr w14:val="tx1"/>
            </w14:solidFill>
          </w14:textFill>
        </w:rPr>
        <w:t>　            　</w:t>
      </w:r>
      <w:r>
        <w:rPr>
          <w:rFonts w:ascii="宋体" w:eastAsia="宋体" w:hAnsi="宋体" w:cs="宋体" w:hint="eastAsia"/>
          <w:color w:val="000000" w:themeColor="text1"/>
          <w:sz w:val="22"/>
          <w14:textFill>
            <w14:solidFill>
              <w14:schemeClr w14:val="tx1"/>
            </w14:solidFill>
          </w14:textFill>
        </w:rPr>
        <w:t>。</w:t>
      </w:r>
    </w:p>
    <w:p>
      <w:pPr>
        <w:spacing w:before="240" w:line="300" w:lineRule="auto"/>
        <w:rPr>
          <w:rFonts w:ascii="宋体" w:eastAsia="宋体" w:hAnsi="宋体" w:cs="宋体" w:hint="eastAsia"/>
          <w:sz w:val="22"/>
        </w:rPr>
      </w:pPr>
    </w:p>
    <w:p>
      <w:pPr>
        <w:spacing w:before="240" w:line="300" w:lineRule="auto"/>
        <w:jc w:val="center"/>
        <w:rPr>
          <w:rFonts w:ascii="宋体" w:eastAsia="宋体" w:hAnsi="宋体" w:cs="宋体" w:hint="eastAsia"/>
          <w:sz w:val="22"/>
        </w:rPr>
      </w:pPr>
      <w:bookmarkStart w:id="0" w:name="_GoBack"/>
      <w:r>
        <w:rPr>
          <w:rFonts w:ascii="宋体" w:eastAsia="宋体" w:hAnsi="宋体" w:cs="宋体" w:hint="eastAsia"/>
          <w:b/>
          <w:sz w:val="22"/>
          <w:lang w:eastAsia="zh-CN"/>
        </w:rPr>
        <w:t>-参考答案-</w:t>
      </w:r>
      <w:bookmarkEnd w:id="0"/>
    </w:p>
    <w:p>
      <w:pPr>
        <w:spacing w:before="240" w:line="300" w:lineRule="auto"/>
        <w:rPr>
          <w:rFonts w:ascii="宋体" w:eastAsia="宋体" w:hAnsi="宋体" w:cs="宋体" w:hint="eastAsia"/>
          <w:sz w:val="22"/>
        </w:rPr>
      </w:pPr>
      <w:r>
        <w:rPr>
          <w:rFonts w:ascii="宋体" w:eastAsia="宋体" w:hAnsi="宋体" w:cs="宋体" w:hint="eastAsia"/>
          <w:sz w:val="22"/>
          <w:lang w:eastAsia="zh-CN"/>
        </w:rPr>
        <w:t>一、单选题</w:t>
      </w:r>
    </w:p>
    <w:p>
      <w:pPr>
        <w:spacing w:before="240" w:line="300" w:lineRule="auto"/>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sz w:val="22"/>
          <w:lang w:eastAsia="zh-CN"/>
        </w:rPr>
        <w:t>1、</w:t>
      </w:r>
      <w:r>
        <w:rPr>
          <w:rFonts w:ascii="宋体" w:eastAsia="宋体" w:hAnsi="宋体" w:cs="宋体" w:hint="eastAsia"/>
          <w:color w:val="000000" w:themeColor="text1"/>
          <w:sz w:val="22"/>
          <w14:textFill>
            <w14:solidFill>
              <w14:schemeClr w14:val="tx1"/>
            </w14:solidFill>
          </w14:textFill>
        </w:rPr>
        <w:t>【答案】</w:t>
      </w:r>
      <w:r>
        <w:rPr>
          <w:rFonts w:ascii="宋体" w:eastAsia="宋体" w:hAnsi="宋体" w:cs="宋体" w:hint="eastAsia"/>
          <w:color w:val="000000" w:themeColor="text1"/>
          <w:sz w:val="22"/>
          <w14:textFill>
            <w14:solidFill>
              <w14:schemeClr w14:val="tx1"/>
            </w14:solidFill>
          </w14:textFill>
        </w:rPr>
        <w:t>D</w:t>
      </w:r>
    </w:p>
    <w:p>
      <w:pPr>
        <w:spacing w:before="240" w:line="300" w:lineRule="auto"/>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【解析】</w:t>
      </w:r>
      <w:r>
        <w:rPr>
          <w:rFonts w:ascii="宋体" w:eastAsia="宋体" w:hAnsi="宋体" w:cs="宋体" w:hint="eastAsia"/>
          <w:color w:val="000000" w:themeColor="text1"/>
          <w:sz w:val="22"/>
          <w14:textFill>
            <w14:solidFill>
              <w14:schemeClr w14:val="tx1"/>
            </w14:solidFill>
          </w14:textFill>
        </w:rPr>
        <w:t>【解答】由图可知，小球在甲、乙两杯中分别处于漂浮和悬浮状态。</w:t>
      </w:r>
    </w:p>
    <w:p>
      <w:pPr>
        <w:spacing w:before="240" w:line="300" w:lineRule="auto"/>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A．根据浮沉条件可知：物体漂浮时ρ</w:t>
      </w:r>
      <w:r>
        <w:rPr>
          <w:rFonts w:ascii="宋体" w:eastAsia="宋体" w:hAnsi="宋体" w:cs="宋体" w:hint="eastAsia"/>
          <w:color w:val="000000" w:themeColor="text1"/>
          <w:sz w:val="22"/>
          <w:vertAlign w:val="subscript"/>
          <w14:textFill>
            <w14:solidFill>
              <w14:schemeClr w14:val="tx1"/>
            </w14:solidFill>
          </w14:textFill>
        </w:rPr>
        <w:t>液</w:t>
      </w:r>
      <w:r>
        <w:rPr>
          <w:rFonts w:ascii="宋体" w:eastAsia="宋体" w:hAnsi="宋体" w:cs="宋体" w:hint="eastAsia"/>
          <w:color w:val="000000" w:themeColor="text1"/>
          <w:sz w:val="22"/>
          <w14:textFill>
            <w14:solidFill>
              <w14:schemeClr w14:val="tx1"/>
            </w14:solidFill>
          </w14:textFill>
        </w:rPr>
        <w:t>&gt;ρ</w:t>
      </w:r>
      <w:r>
        <w:rPr>
          <w:rFonts w:ascii="宋体" w:eastAsia="宋体" w:hAnsi="宋体" w:cs="宋体" w:hint="eastAsia"/>
          <w:color w:val="000000" w:themeColor="text1"/>
          <w:sz w:val="22"/>
          <w:vertAlign w:val="subscript"/>
          <w14:textFill>
            <w14:solidFill>
              <w14:schemeClr w14:val="tx1"/>
            </w14:solidFill>
          </w14:textFill>
        </w:rPr>
        <w:t>物</w:t>
      </w:r>
      <w:r>
        <w:rPr>
          <w:rFonts w:ascii="宋体" w:eastAsia="宋体" w:hAnsi="宋体" w:cs="宋体" w:hint="eastAsia"/>
          <w:color w:val="000000" w:themeColor="text1"/>
          <w:sz w:val="22"/>
          <w14:textFill>
            <w14:solidFill>
              <w14:schemeClr w14:val="tx1"/>
            </w14:solidFill>
          </w14:textFill>
        </w:rPr>
        <w:t>，物体悬浮时ρ</w:t>
      </w:r>
      <w:r>
        <w:rPr>
          <w:rFonts w:ascii="宋体" w:eastAsia="宋体" w:hAnsi="宋体" w:cs="宋体" w:hint="eastAsia"/>
          <w:color w:val="000000" w:themeColor="text1"/>
          <w:sz w:val="22"/>
          <w:vertAlign w:val="subscript"/>
          <w14:textFill>
            <w14:solidFill>
              <w14:schemeClr w14:val="tx1"/>
            </w14:solidFill>
          </w14:textFill>
        </w:rPr>
        <w:t>液</w:t>
      </w:r>
      <w:r>
        <w:rPr>
          <w:rFonts w:ascii="宋体" w:eastAsia="宋体" w:hAnsi="宋体" w:cs="宋体" w:hint="eastAsia"/>
          <w:color w:val="000000" w:themeColor="text1"/>
          <w:sz w:val="22"/>
          <w14:textFill>
            <w14:solidFill>
              <w14:schemeClr w14:val="tx1"/>
            </w14:solidFill>
          </w14:textFill>
        </w:rPr>
        <w:t>=ρ</w:t>
      </w:r>
      <w:r>
        <w:rPr>
          <w:rFonts w:ascii="宋体" w:eastAsia="宋体" w:hAnsi="宋体" w:cs="宋体" w:hint="eastAsia"/>
          <w:color w:val="000000" w:themeColor="text1"/>
          <w:sz w:val="22"/>
          <w:vertAlign w:val="subscript"/>
          <w14:textFill>
            <w14:solidFill>
              <w14:schemeClr w14:val="tx1"/>
            </w14:solidFill>
          </w14:textFill>
        </w:rPr>
        <w:t>物</w:t>
      </w:r>
      <w:r>
        <w:rPr>
          <w:rFonts w:ascii="宋体" w:eastAsia="宋体" w:hAnsi="宋体" w:cs="宋体" w:hint="eastAsia"/>
          <w:color w:val="000000" w:themeColor="text1"/>
          <w:sz w:val="22"/>
          <w14:textFill>
            <w14:solidFill>
              <w14:schemeClr w14:val="tx1"/>
            </w14:solidFill>
          </w14:textFill>
        </w:rPr>
        <w:t>，所以ρ</w:t>
      </w:r>
      <w:r>
        <w:rPr>
          <w:rFonts w:ascii="宋体" w:eastAsia="宋体" w:hAnsi="宋体" w:cs="宋体" w:hint="eastAsia"/>
          <w:color w:val="000000" w:themeColor="text1"/>
          <w:sz w:val="22"/>
          <w:vertAlign w:val="subscript"/>
          <w14:textFill>
            <w14:solidFill>
              <w14:schemeClr w14:val="tx1"/>
            </w14:solidFill>
          </w14:textFill>
        </w:rPr>
        <w:t>液甲</w:t>
      </w:r>
      <w:r>
        <w:rPr>
          <w:rFonts w:ascii="宋体" w:eastAsia="宋体" w:hAnsi="宋体" w:cs="宋体" w:hint="eastAsia"/>
          <w:color w:val="000000" w:themeColor="text1"/>
          <w:sz w:val="22"/>
          <w14:textFill>
            <w14:solidFill>
              <w14:schemeClr w14:val="tx1"/>
            </w14:solidFill>
          </w14:textFill>
        </w:rPr>
        <w:t>&gt;ρ</w:t>
      </w:r>
      <w:r>
        <w:rPr>
          <w:rFonts w:ascii="宋体" w:eastAsia="宋体" w:hAnsi="宋体" w:cs="宋体" w:hint="eastAsia"/>
          <w:color w:val="000000" w:themeColor="text1"/>
          <w:sz w:val="22"/>
          <w:vertAlign w:val="subscript"/>
          <w14:textFill>
            <w14:solidFill>
              <w14:schemeClr w14:val="tx1"/>
            </w14:solidFill>
          </w14:textFill>
        </w:rPr>
        <w:t>球</w:t>
      </w:r>
      <w:r>
        <w:rPr>
          <w:rFonts w:ascii="宋体" w:eastAsia="宋体" w:hAnsi="宋体" w:cs="宋体" w:hint="eastAsia"/>
          <w:color w:val="000000" w:themeColor="text1"/>
          <w:sz w:val="22"/>
          <w14:textFill>
            <w14:solidFill>
              <w14:schemeClr w14:val="tx1"/>
            </w14:solidFill>
          </w14:textFill>
        </w:rPr>
        <w:t>，ρ</w:t>
      </w:r>
      <w:r>
        <w:rPr>
          <w:rFonts w:ascii="宋体" w:eastAsia="宋体" w:hAnsi="宋体" w:cs="宋体" w:hint="eastAsia"/>
          <w:color w:val="000000" w:themeColor="text1"/>
          <w:sz w:val="22"/>
          <w:vertAlign w:val="subscript"/>
          <w14:textFill>
            <w14:solidFill>
              <w14:schemeClr w14:val="tx1"/>
            </w14:solidFill>
          </w14:textFill>
        </w:rPr>
        <w:t>液乙</w:t>
      </w:r>
      <w:r>
        <w:rPr>
          <w:rFonts w:ascii="宋体" w:eastAsia="宋体" w:hAnsi="宋体" w:cs="宋体" w:hint="eastAsia"/>
          <w:color w:val="000000" w:themeColor="text1"/>
          <w:sz w:val="22"/>
          <w14:textFill>
            <w14:solidFill>
              <w14:schemeClr w14:val="tx1"/>
            </w14:solidFill>
          </w14:textFill>
        </w:rPr>
        <w:t>=ρ</w:t>
      </w:r>
      <w:r>
        <w:rPr>
          <w:rFonts w:ascii="宋体" w:eastAsia="宋体" w:hAnsi="宋体" w:cs="宋体" w:hint="eastAsia"/>
          <w:color w:val="000000" w:themeColor="text1"/>
          <w:sz w:val="22"/>
          <w:vertAlign w:val="subscript"/>
          <w14:textFill>
            <w14:solidFill>
              <w14:schemeClr w14:val="tx1"/>
            </w14:solidFill>
          </w14:textFill>
        </w:rPr>
        <w:t>球</w:t>
      </w:r>
      <w:r>
        <w:rPr>
          <w:rFonts w:ascii="宋体" w:eastAsia="宋体" w:hAnsi="宋体" w:cs="宋体" w:hint="eastAsia"/>
          <w:color w:val="000000" w:themeColor="text1"/>
          <w:sz w:val="22"/>
          <w14:textFill>
            <w14:solidFill>
              <w14:schemeClr w14:val="tx1"/>
            </w14:solidFill>
          </w14:textFill>
        </w:rPr>
        <w:t>,由此可得：ρ</w:t>
      </w:r>
      <w:r>
        <w:rPr>
          <w:rFonts w:ascii="宋体" w:eastAsia="宋体" w:hAnsi="宋体" w:cs="宋体" w:hint="eastAsia"/>
          <w:color w:val="000000" w:themeColor="text1"/>
          <w:sz w:val="22"/>
          <w:vertAlign w:val="subscript"/>
          <w14:textFill>
            <w14:solidFill>
              <w14:schemeClr w14:val="tx1"/>
            </w14:solidFill>
          </w14:textFill>
        </w:rPr>
        <w:t>液甲</w:t>
      </w:r>
      <w:r>
        <w:rPr>
          <w:rFonts w:ascii="宋体" w:eastAsia="宋体" w:hAnsi="宋体" w:cs="宋体" w:hint="eastAsia"/>
          <w:color w:val="000000" w:themeColor="text1"/>
          <w:sz w:val="22"/>
          <w14:textFill>
            <w14:solidFill>
              <w14:schemeClr w14:val="tx1"/>
            </w14:solidFill>
          </w14:textFill>
        </w:rPr>
        <w:t>&gt;ρ</w:t>
      </w:r>
      <w:r>
        <w:rPr>
          <w:rFonts w:ascii="宋体" w:eastAsia="宋体" w:hAnsi="宋体" w:cs="宋体" w:hint="eastAsia"/>
          <w:color w:val="000000" w:themeColor="text1"/>
          <w:sz w:val="22"/>
          <w:vertAlign w:val="subscript"/>
          <w14:textFill>
            <w14:solidFill>
              <w14:schemeClr w14:val="tx1"/>
            </w14:solidFill>
          </w14:textFill>
        </w:rPr>
        <w:t>液乙</w:t>
      </w:r>
      <w:r>
        <w:rPr>
          <w:rFonts w:ascii="宋体" w:eastAsia="宋体" w:hAnsi="宋体" w:cs="宋体" w:hint="eastAsia"/>
          <w:color w:val="000000" w:themeColor="text1"/>
          <w:sz w:val="22"/>
          <w14:textFill>
            <w14:solidFill>
              <w14:schemeClr w14:val="tx1"/>
            </w14:solidFill>
          </w14:textFill>
        </w:rPr>
        <w:t>，A不符合题意；</w:t>
      </w:r>
    </w:p>
    <w:p>
      <w:pPr>
        <w:spacing w:before="240" w:line="300" w:lineRule="auto"/>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br/>
      </w:r>
      <w:r>
        <w:rPr>
          <w:rFonts w:ascii="宋体" w:eastAsia="宋体" w:hAnsi="宋体" w:cs="宋体" w:hint="eastAsia"/>
          <w:color w:val="000000" w:themeColor="text1"/>
          <w:sz w:val="22"/>
          <w14:textFill>
            <w14:solidFill>
              <w14:schemeClr w14:val="tx1"/>
            </w14:solidFill>
          </w14:textFill>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1" w:history="1">
        <w:r>
          <w:rPr>
            <w:rFonts w:ascii="SimSun" w:eastAsia="SimSun" w:hAnsi="SimSun" w:cs="SimSun"/>
            <w:b/>
            <w:bCs/>
            <w:color w:val="0000EE"/>
            <w:kern w:val="0"/>
            <w:sz w:val="30"/>
            <w:szCs w:val="30"/>
            <w:u w:val="single" w:color="0000EE"/>
          </w:rPr>
          <w:t>https://d.book118.com/095241000122011101</w:t>
        </w:r>
      </w:hyperlink>
    </w:p>
    <w:p>
      <w:pPr>
        <w:spacing w:before="240" w:line="300" w:lineRule="auto"/>
        <w:jc w:val="left"/>
        <w:rPr>
          <w:rFonts w:ascii="宋体" w:eastAsia="宋体" w:hAnsi="宋体" w:cs="宋体" w:hint="eastAsia"/>
          <w:color w:val="000000" w:themeColor="text1"/>
          <w:sz w:val="22"/>
          <w14:textFill>
            <w14:solidFill>
              <w14:schemeClr w14:val="tx1"/>
            </w14:solidFill>
          </w14:textFill>
        </w:rPr>
      </w:pPr>
    </w:p>
    <w:sectPr>
      <w:type w:val="nextPage"/>
      <w:pgSz w:w="11906" w:h="16838"/>
      <w:pgMar w:top="1440" w:right="800" w:bottom="1440" w:left="1400" w:header="851" w:footer="992" w:gutter="0"/>
      <w:pgNumType w:start="9"/>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 w:name="Cambria Math">
    <w:panose1 w:val="02040503050406030204"/>
    <w:charset w:val="00"/>
    <w:family w:val="roman"/>
    <w:pitch w:val="default"/>
    <w:sig w:usb0="E00002FF" w:usb1="420024FF" w:usb2="00000000" w:usb3="00000000" w:csb0="2000019F" w:csb1="00000000"/>
  </w:font>
  <w:font w:name="MS Mincho">
    <w:panose1 w:val="02020609040205080304"/>
    <w:charset w:val="80"/>
    <w:family w:val="auto"/>
    <w:pitch w:val="default"/>
    <w:sig w:usb0="E00002FF" w:usb1="6AC7FDFB" w:usb2="08000012" w:usb3="00000000" w:csb0="4002009F" w:csb1="DFD7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6EF22676"/>
    <w:rsid w:val="6EF22676"/>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index 1"/>
    <w:lsdException w:name="index 2"/>
    <w:lsdException w:name="index 3"/>
    <w:lsdException w:name="index 4"/>
    <w:lsdException w:name="index 5"/>
    <w:lsdException w:name="index 6"/>
    <w:lsdException w:name="index 7"/>
    <w:lsdException w:name="index 8"/>
    <w:lsdException w:name="index 9"/>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Normal Indent"/>
    <w:lsdException w:name="footnote text"/>
    <w:lsdException w:name="annotation text"/>
    <w:lsdException w:name="header"/>
    <w:lsdException w:name="footer"/>
    <w:lsdException w:name="index heading"/>
    <w:lsdException w:name="caption" w:uiPriority="35" w:qFormat="1"/>
    <w:lsdException w:name="table of figures"/>
    <w:lsdException w:name="envelope address"/>
    <w:lsdException w:name="envelope return"/>
    <w:lsdException w:name="footnote reference"/>
    <w:lsdException w:name="annotation reference"/>
    <w:lsdException w:name="line number"/>
    <w:lsdException w:name="page number"/>
    <w:lsdException w:name="endnote reference"/>
    <w:lsdException w:name="endnote text"/>
    <w:lsdException w:name="table of authorities"/>
    <w:lsdException w:name="macro"/>
    <w:lsdException w:name="toa heading"/>
    <w:lsdException w:name="List"/>
    <w:lsdException w:name="List Bullet"/>
    <w:lsdException w:name="List Number"/>
    <w:lsdException w:name="List 2"/>
    <w:lsdException w:name="List 3"/>
    <w:lsdException w:name="List 4"/>
    <w:lsdException w:name="List 5"/>
    <w:lsdException w:name="List Bullet 2"/>
    <w:lsdException w:name="List Bullet 3"/>
    <w:lsdException w:name="List Bullet 4"/>
    <w:lsdException w:name="List Bullet 5"/>
    <w:lsdException w:name="List Number 2"/>
    <w:lsdException w:name="List Number 3"/>
    <w:lsdException w:name="List Number 4"/>
    <w:lsdException w:name="List Number 5"/>
    <w:lsdException w:name="Title" w:semiHidden="0" w:uiPriority="10" w:unhideWhenUsed="0" w:qFormat="1"/>
    <w:lsdException w:name="Closing"/>
    <w:lsdException w:name="Signature"/>
    <w:lsdException w:name="Default Paragraph Font" w:uiPriority="1"/>
    <w:lsdException w:name="Body Text"/>
    <w:lsdException w:name="Body Text Indent"/>
    <w:lsdException w:name="List Continue"/>
    <w:lsdException w:name="List Continue 2"/>
    <w:lsdException w:name="List Continue 3"/>
    <w:lsdException w:name="List Continue 4"/>
    <w:lsdException w:name="List Continue 5"/>
    <w:lsdException w:name="Message Header"/>
    <w:lsdException w:name="Subtitle" w:semiHidden="0" w:uiPriority="11" w:unhideWhenUsed="0" w:qFormat="1"/>
    <w:lsdException w:name="Salutation"/>
    <w:lsdException w:name="Date"/>
    <w:lsdException w:name="Body Text First Indent"/>
    <w:lsdException w:name="Body Text First Indent 2"/>
    <w:lsdException w:name="Note Heading"/>
    <w:lsdException w:name="Body Text 2"/>
    <w:lsdException w:name="Body Text 3"/>
    <w:lsdException w:name="Body Text Indent 2"/>
    <w:lsdException w:name="Body Text Indent 3"/>
    <w:lsdException w:name="Block Text"/>
    <w:lsdException w:name="Hyperlink"/>
    <w:lsdException w:name="FollowedHyperlink"/>
    <w:lsdException w:name="Strong" w:semiHidden="0" w:uiPriority="22" w:unhideWhenUsed="0" w:qFormat="1"/>
    <w:lsdException w:name="Emphasis" w:semiHidden="0" w:uiPriority="20" w:unhideWhenUsed="0" w:qFormat="1"/>
    <w:lsdException w:name="Document Map"/>
    <w:lsdException w:name="Plain Text"/>
    <w:lsdException w:name="E-mail Signature"/>
    <w:lsdException w:name="Normal (Web)"/>
    <w:lsdException w:name="HTML Acronym"/>
    <w:lsdException w:name="HTML Address"/>
    <w:lsdException w:name="HTML Cite"/>
    <w:lsdException w:name="HTML Code"/>
    <w:lsdException w:name="HTML Definition"/>
    <w:lsdException w:name="HTML Keyboard"/>
    <w:lsdException w:name="HTML Preformatted"/>
    <w:lsdException w:name="HTML Sample"/>
    <w:lsdException w:name="HTML Typewriter"/>
    <w:lsdException w:name="HTML Variable"/>
    <w:lsdException w:name="Normal Table"/>
    <w:lsdException w:name="annotation subject"/>
    <w:lsdException w:name="Table Simple 1"/>
    <w:lsdException w:name="Table Simple 2"/>
    <w:lsdException w:name="Table Simple 3"/>
    <w:lsdException w:name="Table Classic 1"/>
    <w:lsdException w:name="Table Classic 2"/>
    <w:lsdException w:name="Table Classic 3"/>
    <w:lsdException w:name="Table Classic 4"/>
    <w:lsdException w:name="Table Colorful 1"/>
    <w:lsdException w:name="Table Colorful 2"/>
    <w:lsdException w:name="Table Colorful 3"/>
    <w:lsdException w:name="Table Columns 1"/>
    <w:lsdException w:name="Table Columns 2"/>
    <w:lsdException w:name="Table Columns 3"/>
    <w:lsdException w:name="Table Columns 4"/>
    <w:lsdException w:name="Table Columns 5"/>
    <w:lsdException w:name="Table Grid 1"/>
    <w:lsdException w:name="Table Grid 2"/>
    <w:lsdException w:name="Table Grid 3"/>
    <w:lsdException w:name="Table Grid 4"/>
    <w:lsdException w:name="Table Grid 5"/>
    <w:lsdException w:name="Table Grid 6"/>
    <w:lsdException w:name="Table Grid 7"/>
    <w:lsdException w:name="Table Grid 8"/>
    <w:lsdException w:name="Table List 1"/>
    <w:lsdException w:name="Table List 2"/>
    <w:lsdException w:name="Table List 3"/>
    <w:lsdException w:name="Table List 4"/>
    <w:lsdException w:name="Table List 5"/>
    <w:lsdException w:name="Table List 6"/>
    <w:lsdException w:name="Table List 7"/>
    <w:lsdException w:name="Table List 8"/>
    <w:lsdException w:name="Table 3D effects 1"/>
    <w:lsdException w:name="Table 3D effects 2"/>
    <w:lsdException w:name="Table 3D effects 3"/>
    <w:lsdException w:name="Table Contemporary"/>
    <w:lsdException w:name="Table Elegant"/>
    <w:lsdException w:name="Table Professional"/>
    <w:lsdException w:name="Table Subtle 1"/>
    <w:lsdException w:name="Table Subtle 2"/>
    <w:lsdException w:name="Table Web 1"/>
    <w:lsdException w:name="Table Web 2"/>
    <w:lsdException w:name="Table Web 3"/>
    <w:lsdException w:name="Balloon Text"/>
    <w:lsdException w:name="Table Grid" w:semiHidden="0" w:uiPriority="39" w:unhideWhenUsed="0"/>
    <w:lsdException w:name="Table Theme"/>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CellMar>
        <w:top w:w="0" w:type="dxa"/>
        <w:left w:w="108" w:type="dxa"/>
        <w:bottom w:w="0" w:type="dxa"/>
        <w:right w:w="108"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image" Target="media/image7.png" /><Relationship Id="rId11" Type="http://schemas.openxmlformats.org/officeDocument/2006/relationships/image" Target="media/image8.png" /><Relationship Id="rId12" Type="http://schemas.openxmlformats.org/officeDocument/2006/relationships/image" Target="media/image9.png" /><Relationship Id="rId13" Type="http://schemas.openxmlformats.org/officeDocument/2006/relationships/image" Target="media/image10.png" /><Relationship Id="rId14" Type="http://schemas.openxmlformats.org/officeDocument/2006/relationships/image" Target="media/image11.png" /><Relationship Id="rId15" Type="http://schemas.openxmlformats.org/officeDocument/2006/relationships/image" Target="media/image12.png" /><Relationship Id="rId16" Type="http://schemas.openxmlformats.org/officeDocument/2006/relationships/image" Target="media/image13.wmf" /><Relationship Id="rId17" Type="http://schemas.openxmlformats.org/officeDocument/2006/relationships/oleObject" Target="embeddings/oleObject1.bin" /><Relationship Id="rId18" Type="http://schemas.openxmlformats.org/officeDocument/2006/relationships/image" Target="media/image14.png" /><Relationship Id="rId19" Type="http://schemas.openxmlformats.org/officeDocument/2006/relationships/image" Target="media/image15.png" /><Relationship Id="rId2" Type="http://schemas.openxmlformats.org/officeDocument/2006/relationships/webSettings" Target="webSettings.xml" /><Relationship Id="rId20" Type="http://schemas.openxmlformats.org/officeDocument/2006/relationships/image" Target="media/image16.png" /><Relationship Id="rId21" Type="http://schemas.openxmlformats.org/officeDocument/2006/relationships/image" Target="media/image17.png" /><Relationship Id="rId22" Type="http://schemas.openxmlformats.org/officeDocument/2006/relationships/image" Target="media/image18.png" /><Relationship Id="rId23" Type="http://schemas.openxmlformats.org/officeDocument/2006/relationships/image" Target="media/image19.png" /><Relationship Id="rId24" Type="http://schemas.openxmlformats.org/officeDocument/2006/relationships/image" Target="media/image20.png" /><Relationship Id="rId25" Type="http://schemas.openxmlformats.org/officeDocument/2006/relationships/image" Target="media/image21.wmf" /><Relationship Id="rId26" Type="http://schemas.openxmlformats.org/officeDocument/2006/relationships/oleObject" Target="embeddings/oleObject2.bin" /><Relationship Id="rId27" Type="http://schemas.openxmlformats.org/officeDocument/2006/relationships/image" Target="media/image22.png" /><Relationship Id="rId28" Type="http://schemas.openxmlformats.org/officeDocument/2006/relationships/image" Target="media/image23.png" /><Relationship Id="rId29" Type="http://schemas.openxmlformats.org/officeDocument/2006/relationships/image" Target="media/image24.png" /><Relationship Id="rId3" Type="http://schemas.openxmlformats.org/officeDocument/2006/relationships/fontTable" Target="fontTable.xml" /><Relationship Id="rId30" Type="http://schemas.openxmlformats.org/officeDocument/2006/relationships/image" Target="media/image25.png" /><Relationship Id="rId31" Type="http://schemas.openxmlformats.org/officeDocument/2006/relationships/hyperlink" Target="https://d.book118.com/095241000122011101" TargetMode="External" /><Relationship Id="rId32" Type="http://schemas.openxmlformats.org/officeDocument/2006/relationships/theme" Target="theme/theme1.xml" /><Relationship Id="rId33" Type="http://schemas.openxmlformats.org/officeDocument/2006/relationships/styles" Target="styles.xml" /><Relationship Id="rId4" Type="http://schemas.openxmlformats.org/officeDocument/2006/relationships/image" Target="media/image1.png" /><Relationship Id="rId5" Type="http://schemas.openxmlformats.org/officeDocument/2006/relationships/image" Target="media/image2.png" /><Relationship Id="rId6" Type="http://schemas.openxmlformats.org/officeDocument/2006/relationships/image" Target="media/image3.png" /><Relationship Id="rId7" Type="http://schemas.openxmlformats.org/officeDocument/2006/relationships/image" Target="media/image4.png" /><Relationship Id="rId8" Type="http://schemas.openxmlformats.org/officeDocument/2006/relationships/image" Target="media/image5.png" /><Relationship Id="rId9" Type="http://schemas.openxmlformats.org/officeDocument/2006/relationships/image" Target="media/image6.png"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Template>
  <TotalTime>0</TotalTime>
  <Pages>15</Pages>
  <Words>121</Words>
  <Characters>696</Characters>
  <Application>Microsoft Office Word</Application>
  <DocSecurity>0</DocSecurity>
  <Lines>5</Lines>
  <Paragraphs>1</Paragraphs>
  <ScaleCrop>false</ScaleCrop>
  <Company/>
  <LinksUpToDate>false</LinksUpToDate>
  <CharactersWithSpaces>816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李 伟博</dc:creator>
  <cp:lastModifiedBy>Administrator</cp:lastModifiedBy>
  <cp:revision>1</cp:revision>
  <dcterms:created xsi:type="dcterms:W3CDTF">2022-04-18T06:37:00Z</dcterms:created>
  <dcterms:modified xsi:type="dcterms:W3CDTF">2023-11-17T07:18:05Z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0AEAE1C8F2084AF4A718F522D6EF066E_11</vt:lpwstr>
  </property>
  <property fmtid="{D5CDD505-2E9C-101B-9397-08002B2CF9AE}" pid="3" name="KSOProductBuildVer">
    <vt:lpwstr>2052-11.1.0.14309</vt:lpwstr>
  </property>
</Properties>
</file>