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区熔硅单晶项目规划设计纲要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167" w:history="1">
        <w:r>
          <w:rPr>
            <w:rFonts w:ascii="仿宋" w:eastAsia="仿宋" w:hAnsi="仿宋" w:cs="仿宋" w:hint="eastAsia"/>
            <w:lang w:eastAsia="zh-CN"/>
          </w:rPr>
          <w:t>概论</w:t>
        </w:r>
        <w:r>
          <w:tab/>
        </w:r>
        <w:r>
          <w:fldChar w:fldCharType="begin"/>
        </w:r>
        <w:r>
          <w:instrText xml:space="preserve"> PAGEREF _Toc19167 \h </w:instrText>
        </w:r>
        <w:r>
          <w:fldChar w:fldCharType="separate"/>
        </w:r>
        <w:r>
          <w:t>3</w:t>
        </w:r>
        <w:r>
          <w:fldChar w:fldCharType="end"/>
        </w:r>
      </w:hyperlink>
    </w:p>
    <w:p>
      <w:pPr>
        <w:pStyle w:val="TOC1"/>
        <w:tabs>
          <w:tab w:val="right" w:leader="dot" w:pos="8306"/>
        </w:tabs>
      </w:pPr>
      <w:hyperlink w:anchor="_Toc17679" w:history="1">
        <w:r>
          <w:rPr>
            <w:rFonts w:ascii="仿宋" w:eastAsia="仿宋" w:hAnsi="仿宋" w:cs="仿宋" w:hint="eastAsia"/>
            <w:lang w:eastAsia="zh-CN"/>
          </w:rPr>
          <w:t>一、区熔硅单晶项目选址可行性分析</w:t>
        </w:r>
        <w:r>
          <w:tab/>
        </w:r>
        <w:r>
          <w:fldChar w:fldCharType="begin"/>
        </w:r>
        <w:r>
          <w:instrText xml:space="preserve"> PAGEREF _Toc17679 \h </w:instrText>
        </w:r>
        <w:r>
          <w:fldChar w:fldCharType="separate"/>
        </w:r>
        <w:r>
          <w:t>3</w:t>
        </w:r>
        <w:r>
          <w:fldChar w:fldCharType="end"/>
        </w:r>
      </w:hyperlink>
    </w:p>
    <w:p>
      <w:pPr>
        <w:pStyle w:val="TOC2"/>
        <w:tabs>
          <w:tab w:val="right" w:leader="dot" w:pos="8306"/>
        </w:tabs>
      </w:pPr>
      <w:hyperlink w:anchor="_Toc7061" w:history="1">
        <w:r>
          <w:rPr>
            <w:rFonts w:ascii="仿宋" w:eastAsia="仿宋" w:hAnsi="仿宋" w:cs="仿宋" w:hint="eastAsia"/>
            <w:lang w:eastAsia="zh-CN"/>
          </w:rPr>
          <w:t>(一)、区熔硅单晶项目选址</w:t>
        </w:r>
        <w:r>
          <w:tab/>
        </w:r>
        <w:r>
          <w:fldChar w:fldCharType="begin"/>
        </w:r>
        <w:r>
          <w:instrText xml:space="preserve"> PAGEREF _Toc7061 \h </w:instrText>
        </w:r>
        <w:r>
          <w:fldChar w:fldCharType="separate"/>
        </w:r>
        <w:r>
          <w:t>3</w:t>
        </w:r>
        <w:r>
          <w:fldChar w:fldCharType="end"/>
        </w:r>
      </w:hyperlink>
    </w:p>
    <w:p>
      <w:pPr>
        <w:pStyle w:val="TOC2"/>
        <w:tabs>
          <w:tab w:val="right" w:leader="dot" w:pos="8306"/>
        </w:tabs>
      </w:pPr>
      <w:hyperlink w:anchor="_Toc16374" w:history="1">
        <w:r>
          <w:rPr>
            <w:rFonts w:ascii="仿宋" w:eastAsia="仿宋" w:hAnsi="仿宋" w:cs="仿宋" w:hint="eastAsia"/>
            <w:lang w:eastAsia="zh-CN"/>
          </w:rPr>
          <w:t>(二)、用地控制指标</w:t>
        </w:r>
        <w:r>
          <w:tab/>
        </w:r>
        <w:r>
          <w:fldChar w:fldCharType="begin"/>
        </w:r>
        <w:r>
          <w:instrText xml:space="preserve"> PAGEREF _Toc16374 \h </w:instrText>
        </w:r>
        <w:r>
          <w:fldChar w:fldCharType="separate"/>
        </w:r>
        <w:r>
          <w:t>3</w:t>
        </w:r>
        <w:r>
          <w:fldChar w:fldCharType="end"/>
        </w:r>
      </w:hyperlink>
    </w:p>
    <w:p>
      <w:pPr>
        <w:pStyle w:val="TOC2"/>
        <w:tabs>
          <w:tab w:val="right" w:leader="dot" w:pos="8306"/>
        </w:tabs>
      </w:pPr>
      <w:hyperlink w:anchor="_Toc13672" w:history="1">
        <w:r>
          <w:rPr>
            <w:rFonts w:ascii="仿宋" w:eastAsia="仿宋" w:hAnsi="仿宋" w:cs="仿宋" w:hint="eastAsia"/>
            <w:lang w:eastAsia="zh-CN"/>
          </w:rPr>
          <w:t>(三)、节约用地措施</w:t>
        </w:r>
        <w:r>
          <w:tab/>
        </w:r>
        <w:r>
          <w:fldChar w:fldCharType="begin"/>
        </w:r>
        <w:r>
          <w:instrText xml:space="preserve"> PAGEREF _Toc13672 \h </w:instrText>
        </w:r>
        <w:r>
          <w:fldChar w:fldCharType="separate"/>
        </w:r>
        <w:r>
          <w:t>5</w:t>
        </w:r>
        <w:r>
          <w:fldChar w:fldCharType="end"/>
        </w:r>
      </w:hyperlink>
    </w:p>
    <w:p>
      <w:pPr>
        <w:pStyle w:val="TOC2"/>
        <w:tabs>
          <w:tab w:val="right" w:leader="dot" w:pos="8306"/>
        </w:tabs>
      </w:pPr>
      <w:hyperlink w:anchor="_Toc24069" w:history="1">
        <w:r>
          <w:rPr>
            <w:rFonts w:ascii="仿宋" w:eastAsia="仿宋" w:hAnsi="仿宋" w:cs="仿宋" w:hint="eastAsia"/>
            <w:lang w:eastAsia="zh-CN"/>
          </w:rPr>
          <w:t>(四)、总图布置方案</w:t>
        </w:r>
        <w:r>
          <w:tab/>
        </w:r>
        <w:r>
          <w:fldChar w:fldCharType="begin"/>
        </w:r>
        <w:r>
          <w:instrText xml:space="preserve"> PAGEREF _Toc24069 \h </w:instrText>
        </w:r>
        <w:r>
          <w:fldChar w:fldCharType="separate"/>
        </w:r>
        <w:r>
          <w:t>6</w:t>
        </w:r>
        <w:r>
          <w:fldChar w:fldCharType="end"/>
        </w:r>
      </w:hyperlink>
    </w:p>
    <w:p>
      <w:pPr>
        <w:pStyle w:val="TOC2"/>
        <w:tabs>
          <w:tab w:val="right" w:leader="dot" w:pos="8306"/>
        </w:tabs>
      </w:pPr>
      <w:hyperlink w:anchor="_Toc30533" w:history="1">
        <w:r>
          <w:rPr>
            <w:rFonts w:ascii="仿宋" w:eastAsia="仿宋" w:hAnsi="仿宋" w:cs="仿宋" w:hint="eastAsia"/>
            <w:lang w:eastAsia="zh-CN"/>
          </w:rPr>
          <w:t>(五)、选址综合评价</w:t>
        </w:r>
        <w:r>
          <w:tab/>
        </w:r>
        <w:r>
          <w:fldChar w:fldCharType="begin"/>
        </w:r>
        <w:r>
          <w:instrText xml:space="preserve"> PAGEREF _Toc30533 \h </w:instrText>
        </w:r>
        <w:r>
          <w:fldChar w:fldCharType="separate"/>
        </w:r>
        <w:r>
          <w:t>7</w:t>
        </w:r>
        <w:r>
          <w:fldChar w:fldCharType="end"/>
        </w:r>
      </w:hyperlink>
    </w:p>
    <w:p>
      <w:pPr>
        <w:pStyle w:val="TOC1"/>
        <w:tabs>
          <w:tab w:val="right" w:leader="dot" w:pos="8306"/>
        </w:tabs>
      </w:pPr>
      <w:hyperlink w:anchor="_Toc10351" w:history="1">
        <w:r>
          <w:rPr>
            <w:rFonts w:ascii="仿宋" w:eastAsia="仿宋" w:hAnsi="仿宋" w:cs="仿宋" w:hint="eastAsia"/>
            <w:lang w:eastAsia="zh-CN"/>
          </w:rPr>
          <w:t>二、产品规划分析</w:t>
        </w:r>
        <w:r>
          <w:tab/>
        </w:r>
        <w:r>
          <w:fldChar w:fldCharType="begin"/>
        </w:r>
        <w:r>
          <w:instrText xml:space="preserve"> PAGEREF _Toc10351 \h </w:instrText>
        </w:r>
        <w:r>
          <w:fldChar w:fldCharType="separate"/>
        </w:r>
        <w:r>
          <w:t>8</w:t>
        </w:r>
        <w:r>
          <w:fldChar w:fldCharType="end"/>
        </w:r>
      </w:hyperlink>
    </w:p>
    <w:p>
      <w:pPr>
        <w:pStyle w:val="TOC2"/>
        <w:tabs>
          <w:tab w:val="right" w:leader="dot" w:pos="8306"/>
        </w:tabs>
      </w:pPr>
      <w:hyperlink w:anchor="_Toc15271" w:history="1">
        <w:r>
          <w:rPr>
            <w:rFonts w:ascii="仿宋" w:eastAsia="仿宋" w:hAnsi="仿宋" w:cs="仿宋" w:hint="eastAsia"/>
            <w:lang w:eastAsia="zh-CN"/>
          </w:rPr>
          <w:t>(一)、产品规划</w:t>
        </w:r>
        <w:r>
          <w:tab/>
        </w:r>
        <w:r>
          <w:fldChar w:fldCharType="begin"/>
        </w:r>
        <w:r>
          <w:instrText xml:space="preserve"> PAGEREF _Toc15271 \h </w:instrText>
        </w:r>
        <w:r>
          <w:fldChar w:fldCharType="separate"/>
        </w:r>
        <w:r>
          <w:t>8</w:t>
        </w:r>
        <w:r>
          <w:fldChar w:fldCharType="end"/>
        </w:r>
      </w:hyperlink>
    </w:p>
    <w:p>
      <w:pPr>
        <w:pStyle w:val="TOC2"/>
        <w:tabs>
          <w:tab w:val="right" w:leader="dot" w:pos="8306"/>
        </w:tabs>
      </w:pPr>
      <w:hyperlink w:anchor="_Toc30092" w:history="1">
        <w:r>
          <w:rPr>
            <w:rFonts w:ascii="仿宋" w:eastAsia="仿宋" w:hAnsi="仿宋" w:cs="仿宋" w:hint="eastAsia"/>
            <w:lang w:eastAsia="zh-CN"/>
          </w:rPr>
          <w:t>(二)、建设规模</w:t>
        </w:r>
        <w:r>
          <w:tab/>
        </w:r>
        <w:r>
          <w:fldChar w:fldCharType="begin"/>
        </w:r>
        <w:r>
          <w:instrText xml:space="preserve"> PAGEREF _Toc30092 \h </w:instrText>
        </w:r>
        <w:r>
          <w:fldChar w:fldCharType="separate"/>
        </w:r>
        <w:r>
          <w:t>9</w:t>
        </w:r>
        <w:r>
          <w:fldChar w:fldCharType="end"/>
        </w:r>
      </w:hyperlink>
    </w:p>
    <w:p>
      <w:pPr>
        <w:pStyle w:val="TOC1"/>
        <w:tabs>
          <w:tab w:val="right" w:leader="dot" w:pos="8306"/>
        </w:tabs>
      </w:pPr>
      <w:hyperlink w:anchor="_Toc30244" w:history="1">
        <w:r>
          <w:rPr>
            <w:rFonts w:ascii="仿宋" w:eastAsia="仿宋" w:hAnsi="仿宋" w:cs="仿宋" w:hint="eastAsia"/>
            <w:lang w:eastAsia="zh-CN"/>
          </w:rPr>
          <w:t>三、区熔硅单晶项目建设单位说明</w:t>
        </w:r>
        <w:r>
          <w:tab/>
        </w:r>
        <w:r>
          <w:fldChar w:fldCharType="begin"/>
        </w:r>
        <w:r>
          <w:instrText xml:space="preserve"> PAGEREF _Toc30244 \h </w:instrText>
        </w:r>
        <w:r>
          <w:fldChar w:fldCharType="separate"/>
        </w:r>
        <w:r>
          <w:t>10</w:t>
        </w:r>
        <w:r>
          <w:fldChar w:fldCharType="end"/>
        </w:r>
      </w:hyperlink>
    </w:p>
    <w:p>
      <w:pPr>
        <w:pStyle w:val="TOC2"/>
        <w:tabs>
          <w:tab w:val="right" w:leader="dot" w:pos="8306"/>
        </w:tabs>
      </w:pPr>
      <w:hyperlink w:anchor="_Toc3764" w:history="1">
        <w:r>
          <w:rPr>
            <w:rFonts w:ascii="仿宋" w:eastAsia="仿宋" w:hAnsi="仿宋" w:cs="仿宋" w:hint="eastAsia"/>
            <w:lang w:eastAsia="zh-CN"/>
          </w:rPr>
          <w:t>(一)、区熔硅单晶项目承办单位基本情况</w:t>
        </w:r>
        <w:r>
          <w:tab/>
        </w:r>
        <w:r>
          <w:fldChar w:fldCharType="begin"/>
        </w:r>
        <w:r>
          <w:instrText xml:space="preserve"> PAGEREF _Toc3764 \h </w:instrText>
        </w:r>
        <w:r>
          <w:fldChar w:fldCharType="separate"/>
        </w:r>
        <w:r>
          <w:t>10</w:t>
        </w:r>
        <w:r>
          <w:fldChar w:fldCharType="end"/>
        </w:r>
      </w:hyperlink>
    </w:p>
    <w:p>
      <w:pPr>
        <w:pStyle w:val="TOC2"/>
        <w:tabs>
          <w:tab w:val="right" w:leader="dot" w:pos="8306"/>
        </w:tabs>
      </w:pPr>
      <w:hyperlink w:anchor="_Toc18026" w:history="1">
        <w:r>
          <w:rPr>
            <w:rFonts w:ascii="仿宋" w:eastAsia="仿宋" w:hAnsi="仿宋" w:cs="仿宋" w:hint="eastAsia"/>
            <w:lang w:eastAsia="zh-CN"/>
          </w:rPr>
          <w:t>(二)、公司经济效益分析</w:t>
        </w:r>
        <w:r>
          <w:tab/>
        </w:r>
        <w:r>
          <w:fldChar w:fldCharType="begin"/>
        </w:r>
        <w:r>
          <w:instrText xml:space="preserve"> PAGEREF _Toc18026 \h </w:instrText>
        </w:r>
        <w:r>
          <w:fldChar w:fldCharType="separate"/>
        </w:r>
        <w:r>
          <w:t>11</w:t>
        </w:r>
        <w:r>
          <w:fldChar w:fldCharType="end"/>
        </w:r>
      </w:hyperlink>
    </w:p>
    <w:p>
      <w:pPr>
        <w:pStyle w:val="TOC1"/>
        <w:tabs>
          <w:tab w:val="right" w:leader="dot" w:pos="8306"/>
        </w:tabs>
      </w:pPr>
      <w:hyperlink w:anchor="_Toc27084" w:history="1">
        <w:r>
          <w:rPr>
            <w:rFonts w:ascii="仿宋" w:eastAsia="仿宋" w:hAnsi="仿宋" w:cs="仿宋" w:hint="eastAsia"/>
            <w:lang w:eastAsia="zh-CN"/>
          </w:rPr>
          <w:t>四、工艺说明</w:t>
        </w:r>
        <w:r>
          <w:tab/>
        </w:r>
        <w:r>
          <w:fldChar w:fldCharType="begin"/>
        </w:r>
        <w:r>
          <w:instrText xml:space="preserve"> PAGEREF _Toc27084 \h </w:instrText>
        </w:r>
        <w:r>
          <w:fldChar w:fldCharType="separate"/>
        </w:r>
        <w:r>
          <w:t>12</w:t>
        </w:r>
        <w:r>
          <w:fldChar w:fldCharType="end"/>
        </w:r>
      </w:hyperlink>
    </w:p>
    <w:p>
      <w:pPr>
        <w:pStyle w:val="TOC2"/>
        <w:tabs>
          <w:tab w:val="right" w:leader="dot" w:pos="8306"/>
        </w:tabs>
      </w:pPr>
      <w:hyperlink w:anchor="_Toc29704" w:history="1">
        <w:r>
          <w:rPr>
            <w:rFonts w:ascii="仿宋" w:eastAsia="仿宋" w:hAnsi="仿宋" w:cs="仿宋" w:hint="eastAsia"/>
            <w:lang w:eastAsia="zh-CN"/>
          </w:rPr>
          <w:t>(一)、技术管理特点</w:t>
        </w:r>
        <w:r>
          <w:tab/>
        </w:r>
        <w:r>
          <w:fldChar w:fldCharType="begin"/>
        </w:r>
        <w:r>
          <w:instrText xml:space="preserve"> PAGEREF _Toc29704 \h </w:instrText>
        </w:r>
        <w:r>
          <w:fldChar w:fldCharType="separate"/>
        </w:r>
        <w:r>
          <w:t>12</w:t>
        </w:r>
        <w:r>
          <w:fldChar w:fldCharType="end"/>
        </w:r>
      </w:hyperlink>
    </w:p>
    <w:p>
      <w:pPr>
        <w:pStyle w:val="TOC2"/>
        <w:tabs>
          <w:tab w:val="right" w:leader="dot" w:pos="8306"/>
        </w:tabs>
      </w:pPr>
      <w:hyperlink w:anchor="_Toc15449" w:history="1">
        <w:r>
          <w:rPr>
            <w:rFonts w:ascii="仿宋" w:eastAsia="仿宋" w:hAnsi="仿宋" w:cs="仿宋" w:hint="eastAsia"/>
            <w:lang w:eastAsia="zh-CN"/>
          </w:rPr>
          <w:t>(二)、区熔硅单晶项目工艺技术设计方案</w:t>
        </w:r>
        <w:r>
          <w:tab/>
        </w:r>
        <w:r>
          <w:fldChar w:fldCharType="begin"/>
        </w:r>
        <w:r>
          <w:instrText xml:space="preserve"> PAGEREF _Toc15449 \h </w:instrText>
        </w:r>
        <w:r>
          <w:fldChar w:fldCharType="separate"/>
        </w:r>
        <w:r>
          <w:t>13</w:t>
        </w:r>
        <w:r>
          <w:fldChar w:fldCharType="end"/>
        </w:r>
      </w:hyperlink>
    </w:p>
    <w:p>
      <w:pPr>
        <w:pStyle w:val="TOC2"/>
        <w:tabs>
          <w:tab w:val="right" w:leader="dot" w:pos="8306"/>
        </w:tabs>
      </w:pPr>
      <w:hyperlink w:anchor="_Toc8645" w:history="1">
        <w:r>
          <w:rPr>
            <w:rFonts w:ascii="仿宋" w:eastAsia="仿宋" w:hAnsi="仿宋" w:cs="仿宋" w:hint="eastAsia"/>
            <w:lang w:eastAsia="zh-CN"/>
          </w:rPr>
          <w:t>(三)、设备选型方案</w:t>
        </w:r>
        <w:r>
          <w:tab/>
        </w:r>
        <w:r>
          <w:fldChar w:fldCharType="begin"/>
        </w:r>
        <w:r>
          <w:instrText xml:space="preserve"> PAGEREF _Toc8645 \h </w:instrText>
        </w:r>
        <w:r>
          <w:fldChar w:fldCharType="separate"/>
        </w:r>
        <w:r>
          <w:t>14</w:t>
        </w:r>
        <w:r>
          <w:fldChar w:fldCharType="end"/>
        </w:r>
      </w:hyperlink>
    </w:p>
    <w:p>
      <w:pPr>
        <w:pStyle w:val="TOC1"/>
        <w:tabs>
          <w:tab w:val="right" w:leader="dot" w:pos="8306"/>
        </w:tabs>
      </w:pPr>
      <w:hyperlink w:anchor="_Toc7193" w:history="1">
        <w:r>
          <w:rPr>
            <w:rFonts w:ascii="仿宋" w:eastAsia="仿宋" w:hAnsi="仿宋" w:cs="仿宋" w:hint="eastAsia"/>
            <w:lang w:eastAsia="zh-CN"/>
          </w:rPr>
          <w:t>五、市场分析、调研</w:t>
        </w:r>
        <w:r>
          <w:tab/>
        </w:r>
        <w:r>
          <w:fldChar w:fldCharType="begin"/>
        </w:r>
        <w:r>
          <w:instrText xml:space="preserve"> PAGEREF _Toc7193 \h </w:instrText>
        </w:r>
        <w:r>
          <w:fldChar w:fldCharType="separate"/>
        </w:r>
        <w:r>
          <w:t>15</w:t>
        </w:r>
        <w:r>
          <w:fldChar w:fldCharType="end"/>
        </w:r>
      </w:hyperlink>
    </w:p>
    <w:p>
      <w:pPr>
        <w:pStyle w:val="TOC2"/>
        <w:tabs>
          <w:tab w:val="right" w:leader="dot" w:pos="8306"/>
        </w:tabs>
      </w:pPr>
      <w:hyperlink w:anchor="_Toc15430" w:history="1">
        <w:r>
          <w:rPr>
            <w:rFonts w:ascii="仿宋" w:eastAsia="仿宋" w:hAnsi="仿宋" w:cs="仿宋" w:hint="eastAsia"/>
            <w:lang w:eastAsia="zh-CN"/>
          </w:rPr>
          <w:t>(一)、区熔硅单晶行业分析</w:t>
        </w:r>
        <w:r>
          <w:tab/>
        </w:r>
        <w:r>
          <w:fldChar w:fldCharType="begin"/>
        </w:r>
        <w:r>
          <w:instrText xml:space="preserve"> PAGEREF _Toc15430 \h </w:instrText>
        </w:r>
        <w:r>
          <w:fldChar w:fldCharType="separate"/>
        </w:r>
        <w:r>
          <w:t>15</w:t>
        </w:r>
        <w:r>
          <w:fldChar w:fldCharType="end"/>
        </w:r>
      </w:hyperlink>
    </w:p>
    <w:p>
      <w:pPr>
        <w:pStyle w:val="TOC2"/>
        <w:tabs>
          <w:tab w:val="right" w:leader="dot" w:pos="8306"/>
        </w:tabs>
      </w:pPr>
      <w:hyperlink w:anchor="_Toc16751" w:history="1">
        <w:r>
          <w:rPr>
            <w:rFonts w:ascii="仿宋" w:eastAsia="仿宋" w:hAnsi="仿宋" w:cs="仿宋" w:hint="eastAsia"/>
            <w:lang w:eastAsia="zh-CN"/>
          </w:rPr>
          <w:t>(二)、区熔硅单晶市场分析预测</w:t>
        </w:r>
        <w:r>
          <w:tab/>
        </w:r>
        <w:r>
          <w:fldChar w:fldCharType="begin"/>
        </w:r>
        <w:r>
          <w:instrText xml:space="preserve"> PAGEREF _Toc16751 \h </w:instrText>
        </w:r>
        <w:r>
          <w:fldChar w:fldCharType="separate"/>
        </w:r>
        <w:r>
          <w:t>16</w:t>
        </w:r>
        <w:r>
          <w:fldChar w:fldCharType="end"/>
        </w:r>
      </w:hyperlink>
    </w:p>
    <w:p>
      <w:pPr>
        <w:pStyle w:val="TOC1"/>
        <w:tabs>
          <w:tab w:val="right" w:leader="dot" w:pos="8306"/>
        </w:tabs>
      </w:pPr>
      <w:hyperlink w:anchor="_Toc1879" w:history="1">
        <w:r>
          <w:rPr>
            <w:rFonts w:ascii="仿宋" w:eastAsia="仿宋" w:hAnsi="仿宋" w:cs="仿宋" w:hint="eastAsia"/>
            <w:lang w:eastAsia="zh-CN"/>
          </w:rPr>
          <w:t>六、区熔硅单晶项目可持续发展</w:t>
        </w:r>
        <w:r>
          <w:tab/>
        </w:r>
        <w:r>
          <w:fldChar w:fldCharType="begin"/>
        </w:r>
        <w:r>
          <w:instrText xml:space="preserve"> PAGEREF _Toc1879 \h </w:instrText>
        </w:r>
        <w:r>
          <w:fldChar w:fldCharType="separate"/>
        </w:r>
        <w:r>
          <w:t>17</w:t>
        </w:r>
        <w:r>
          <w:fldChar w:fldCharType="end"/>
        </w:r>
      </w:hyperlink>
    </w:p>
    <w:p>
      <w:pPr>
        <w:pStyle w:val="TOC2"/>
        <w:tabs>
          <w:tab w:val="right" w:leader="dot" w:pos="8306"/>
        </w:tabs>
      </w:pPr>
      <w:hyperlink w:anchor="_Toc25126" w:history="1">
        <w:r>
          <w:rPr>
            <w:rFonts w:ascii="仿宋" w:eastAsia="仿宋" w:hAnsi="仿宋" w:cs="仿宋" w:hint="eastAsia"/>
            <w:lang w:eastAsia="zh-CN"/>
          </w:rPr>
          <w:t>(一)、可持续战略与实践</w:t>
        </w:r>
        <w:r>
          <w:tab/>
        </w:r>
        <w:r>
          <w:fldChar w:fldCharType="begin"/>
        </w:r>
        <w:r>
          <w:instrText xml:space="preserve"> PAGEREF _Toc25126 \h </w:instrText>
        </w:r>
        <w:r>
          <w:fldChar w:fldCharType="separate"/>
        </w:r>
        <w:r>
          <w:t>17</w:t>
        </w:r>
        <w:r>
          <w:fldChar w:fldCharType="end"/>
        </w:r>
      </w:hyperlink>
    </w:p>
    <w:p>
      <w:pPr>
        <w:pStyle w:val="TOC2"/>
        <w:tabs>
          <w:tab w:val="right" w:leader="dot" w:pos="8306"/>
        </w:tabs>
      </w:pPr>
      <w:hyperlink w:anchor="_Toc1559" w:history="1">
        <w:r>
          <w:rPr>
            <w:rFonts w:ascii="仿宋" w:eastAsia="仿宋" w:hAnsi="仿宋" w:cs="仿宋" w:hint="eastAsia"/>
            <w:lang w:eastAsia="zh-CN"/>
          </w:rPr>
          <w:t>(二)、环保与社会责任</w:t>
        </w:r>
        <w:r>
          <w:tab/>
        </w:r>
        <w:r>
          <w:fldChar w:fldCharType="begin"/>
        </w:r>
        <w:r>
          <w:instrText xml:space="preserve"> PAGEREF _Toc1559 \h </w:instrText>
        </w:r>
        <w:r>
          <w:fldChar w:fldCharType="separate"/>
        </w:r>
        <w:r>
          <w:t>18</w:t>
        </w:r>
        <w:r>
          <w:fldChar w:fldCharType="end"/>
        </w:r>
      </w:hyperlink>
    </w:p>
    <w:p>
      <w:pPr>
        <w:pStyle w:val="TOC1"/>
        <w:tabs>
          <w:tab w:val="right" w:leader="dot" w:pos="8306"/>
        </w:tabs>
      </w:pPr>
      <w:hyperlink w:anchor="_Toc3926" w:history="1">
        <w:r>
          <w:rPr>
            <w:rFonts w:ascii="仿宋" w:eastAsia="仿宋" w:hAnsi="仿宋" w:cs="仿宋" w:hint="eastAsia"/>
            <w:lang w:eastAsia="zh-CN"/>
          </w:rPr>
          <w:t>七、区熔硅单晶项目经营效益</w:t>
        </w:r>
        <w:r>
          <w:tab/>
        </w:r>
        <w:r>
          <w:fldChar w:fldCharType="begin"/>
        </w:r>
        <w:r>
          <w:instrText xml:space="preserve"> PAGEREF _Toc3926 \h </w:instrText>
        </w:r>
        <w:r>
          <w:fldChar w:fldCharType="separate"/>
        </w:r>
        <w:r>
          <w:t>19</w:t>
        </w:r>
        <w:r>
          <w:fldChar w:fldCharType="end"/>
        </w:r>
      </w:hyperlink>
    </w:p>
    <w:p>
      <w:pPr>
        <w:pStyle w:val="TOC2"/>
        <w:tabs>
          <w:tab w:val="right" w:leader="dot" w:pos="8306"/>
        </w:tabs>
      </w:pPr>
      <w:hyperlink w:anchor="_Toc7631" w:history="1">
        <w:r>
          <w:rPr>
            <w:rFonts w:ascii="仿宋" w:eastAsia="仿宋" w:hAnsi="仿宋" w:cs="仿宋" w:hint="eastAsia"/>
            <w:lang w:eastAsia="zh-CN"/>
          </w:rPr>
          <w:t>(一)、经济评价财务测算</w:t>
        </w:r>
        <w:r>
          <w:tab/>
        </w:r>
        <w:r>
          <w:fldChar w:fldCharType="begin"/>
        </w:r>
        <w:r>
          <w:instrText xml:space="preserve"> PAGEREF _Toc7631 \h </w:instrText>
        </w:r>
        <w:r>
          <w:fldChar w:fldCharType="separate"/>
        </w:r>
        <w:r>
          <w:t>19</w:t>
        </w:r>
        <w:r>
          <w:fldChar w:fldCharType="end"/>
        </w:r>
      </w:hyperlink>
    </w:p>
    <w:p>
      <w:pPr>
        <w:pStyle w:val="TOC2"/>
        <w:tabs>
          <w:tab w:val="right" w:leader="dot" w:pos="8306"/>
        </w:tabs>
      </w:pPr>
      <w:hyperlink w:anchor="_Toc6005" w:history="1">
        <w:r>
          <w:rPr>
            <w:rFonts w:ascii="仿宋" w:eastAsia="仿宋" w:hAnsi="仿宋" w:cs="仿宋" w:hint="eastAsia"/>
            <w:lang w:eastAsia="zh-CN"/>
          </w:rPr>
          <w:t>(二)、区熔硅单晶项目盈利能力分析</w:t>
        </w:r>
        <w:r>
          <w:tab/>
        </w:r>
        <w:r>
          <w:fldChar w:fldCharType="begin"/>
        </w:r>
        <w:r>
          <w:instrText xml:space="preserve"> PAGEREF _Toc6005 \h </w:instrText>
        </w:r>
        <w:r>
          <w:fldChar w:fldCharType="separate"/>
        </w:r>
        <w:r>
          <w:t>20</w:t>
        </w:r>
        <w:r>
          <w:fldChar w:fldCharType="end"/>
        </w:r>
      </w:hyperlink>
    </w:p>
    <w:p>
      <w:pPr>
        <w:pStyle w:val="TOC1"/>
        <w:tabs>
          <w:tab w:val="right" w:leader="dot" w:pos="8306"/>
        </w:tabs>
      </w:pPr>
      <w:hyperlink w:anchor="_Toc4161" w:history="1">
        <w:r>
          <w:rPr>
            <w:rFonts w:ascii="仿宋" w:eastAsia="仿宋" w:hAnsi="仿宋" w:cs="仿宋" w:hint="eastAsia"/>
            <w:lang w:eastAsia="zh-CN"/>
          </w:rPr>
          <w:t>八、区熔硅单晶项目环境影响分析</w:t>
        </w:r>
        <w:r>
          <w:tab/>
        </w:r>
        <w:r>
          <w:fldChar w:fldCharType="begin"/>
        </w:r>
        <w:r>
          <w:instrText xml:space="preserve"> PAGEREF _Toc4161 \h </w:instrText>
        </w:r>
        <w:r>
          <w:fldChar w:fldCharType="separate"/>
        </w:r>
        <w:r>
          <w:t>21</w:t>
        </w:r>
        <w:r>
          <w:fldChar w:fldCharType="end"/>
        </w:r>
      </w:hyperlink>
    </w:p>
    <w:p>
      <w:pPr>
        <w:pStyle w:val="TOC2"/>
        <w:tabs>
          <w:tab w:val="right" w:leader="dot" w:pos="8306"/>
        </w:tabs>
      </w:pPr>
      <w:hyperlink w:anchor="_Toc13779" w:history="1">
        <w:r>
          <w:rPr>
            <w:rFonts w:ascii="仿宋" w:eastAsia="仿宋" w:hAnsi="仿宋" w:cs="仿宋" w:hint="eastAsia"/>
            <w:lang w:eastAsia="zh-CN"/>
          </w:rPr>
          <w:t>(一)、建设区域环境质量现状</w:t>
        </w:r>
        <w:r>
          <w:tab/>
        </w:r>
        <w:r>
          <w:fldChar w:fldCharType="begin"/>
        </w:r>
        <w:r>
          <w:instrText xml:space="preserve"> PAGEREF _Toc13779 \h </w:instrText>
        </w:r>
        <w:r>
          <w:fldChar w:fldCharType="separate"/>
        </w:r>
        <w:r>
          <w:t>21</w:t>
        </w:r>
        <w:r>
          <w:fldChar w:fldCharType="end"/>
        </w:r>
      </w:hyperlink>
    </w:p>
    <w:p>
      <w:pPr>
        <w:pStyle w:val="TOC2"/>
        <w:tabs>
          <w:tab w:val="right" w:leader="dot" w:pos="8306"/>
        </w:tabs>
      </w:pPr>
      <w:hyperlink w:anchor="_Toc4527" w:history="1">
        <w:r>
          <w:rPr>
            <w:rFonts w:ascii="仿宋" w:eastAsia="仿宋" w:hAnsi="仿宋" w:cs="仿宋" w:hint="eastAsia"/>
            <w:lang w:eastAsia="zh-CN"/>
          </w:rPr>
          <w:t>(二)、建设期环境保护</w:t>
        </w:r>
        <w:r>
          <w:tab/>
        </w:r>
        <w:r>
          <w:fldChar w:fldCharType="begin"/>
        </w:r>
        <w:r>
          <w:instrText xml:space="preserve"> PAGEREF _Toc4527 \h </w:instrText>
        </w:r>
        <w:r>
          <w:fldChar w:fldCharType="separate"/>
        </w:r>
        <w:r>
          <w:t>22</w:t>
        </w:r>
        <w:r>
          <w:fldChar w:fldCharType="end"/>
        </w:r>
      </w:hyperlink>
    </w:p>
    <w:p>
      <w:pPr>
        <w:pStyle w:val="TOC2"/>
        <w:tabs>
          <w:tab w:val="right" w:leader="dot" w:pos="8306"/>
        </w:tabs>
      </w:pPr>
      <w:hyperlink w:anchor="_Toc25362" w:history="1">
        <w:r>
          <w:rPr>
            <w:rFonts w:ascii="仿宋" w:eastAsia="仿宋" w:hAnsi="仿宋" w:cs="仿宋" w:hint="eastAsia"/>
            <w:lang w:eastAsia="zh-CN"/>
          </w:rPr>
          <w:t>(三)、运营期环境保护</w:t>
        </w:r>
        <w:r>
          <w:tab/>
        </w:r>
        <w:r>
          <w:fldChar w:fldCharType="begin"/>
        </w:r>
        <w:r>
          <w:instrText xml:space="preserve"> PAGEREF _Toc25362 \h </w:instrText>
        </w:r>
        <w:r>
          <w:fldChar w:fldCharType="separate"/>
        </w:r>
        <w:r>
          <w:t>24</w:t>
        </w:r>
        <w:r>
          <w:fldChar w:fldCharType="end"/>
        </w:r>
      </w:hyperlink>
    </w:p>
    <w:p>
      <w:pPr>
        <w:pStyle w:val="TOC2"/>
        <w:tabs>
          <w:tab w:val="right" w:leader="dot" w:pos="8306"/>
        </w:tabs>
      </w:pPr>
      <w:hyperlink w:anchor="_Toc8179" w:history="1">
        <w:r>
          <w:rPr>
            <w:rFonts w:ascii="仿宋" w:eastAsia="仿宋" w:hAnsi="仿宋" w:cs="仿宋" w:hint="eastAsia"/>
            <w:lang w:eastAsia="zh-CN"/>
          </w:rPr>
          <w:t>(四)、区熔硅单晶项目建设对区域经济的影响</w:t>
        </w:r>
        <w:r>
          <w:tab/>
        </w:r>
        <w:r>
          <w:fldChar w:fldCharType="begin"/>
        </w:r>
        <w:r>
          <w:instrText xml:space="preserve"> PAGEREF _Toc8179 \h </w:instrText>
        </w:r>
        <w:r>
          <w:fldChar w:fldCharType="separate"/>
        </w:r>
        <w:r>
          <w:t>25</w:t>
        </w:r>
        <w:r>
          <w:fldChar w:fldCharType="end"/>
        </w:r>
      </w:hyperlink>
    </w:p>
    <w:p>
      <w:pPr>
        <w:pStyle w:val="TOC2"/>
        <w:tabs>
          <w:tab w:val="right" w:leader="dot" w:pos="8306"/>
        </w:tabs>
      </w:pPr>
      <w:hyperlink w:anchor="_Toc30306" w:history="1">
        <w:r>
          <w:rPr>
            <w:rFonts w:ascii="仿宋" w:eastAsia="仿宋" w:hAnsi="仿宋" w:cs="仿宋" w:hint="eastAsia"/>
            <w:lang w:eastAsia="zh-CN"/>
          </w:rPr>
          <w:t>(五)、废弃物处理</w:t>
        </w:r>
        <w:r>
          <w:tab/>
        </w:r>
        <w:r>
          <w:fldChar w:fldCharType="begin"/>
        </w:r>
        <w:r>
          <w:instrText xml:space="preserve"> PAGEREF _Toc30306 \h </w:instrText>
        </w:r>
        <w:r>
          <w:fldChar w:fldCharType="separate"/>
        </w:r>
        <w:r>
          <w:t>27</w:t>
        </w:r>
        <w:r>
          <w:fldChar w:fldCharType="end"/>
        </w:r>
      </w:hyperlink>
    </w:p>
    <w:p>
      <w:pPr>
        <w:pStyle w:val="TOC2"/>
        <w:tabs>
          <w:tab w:val="right" w:leader="dot" w:pos="8306"/>
        </w:tabs>
      </w:pPr>
      <w:hyperlink w:anchor="_Toc11088" w:history="1">
        <w:r>
          <w:rPr>
            <w:rFonts w:ascii="仿宋" w:eastAsia="仿宋" w:hAnsi="仿宋" w:cs="仿宋" w:hint="eastAsia"/>
            <w:lang w:eastAsia="zh-CN"/>
          </w:rPr>
          <w:t>(六)、特殊环境影响分析</w:t>
        </w:r>
        <w:r>
          <w:tab/>
        </w:r>
        <w:r>
          <w:fldChar w:fldCharType="begin"/>
        </w:r>
        <w:r>
          <w:instrText xml:space="preserve"> PAGEREF _Toc11088 \h </w:instrText>
        </w:r>
        <w:r>
          <w:fldChar w:fldCharType="separate"/>
        </w:r>
        <w:r>
          <w:t>28</w:t>
        </w:r>
        <w:r>
          <w:fldChar w:fldCharType="end"/>
        </w:r>
      </w:hyperlink>
    </w:p>
    <w:p>
      <w:pPr>
        <w:pStyle w:val="TOC2"/>
        <w:tabs>
          <w:tab w:val="right" w:leader="dot" w:pos="8306"/>
        </w:tabs>
      </w:pPr>
      <w:hyperlink w:anchor="_Toc1409" w:history="1">
        <w:r>
          <w:rPr>
            <w:rFonts w:ascii="仿宋" w:eastAsia="仿宋" w:hAnsi="仿宋" w:cs="仿宋" w:hint="eastAsia"/>
            <w:lang w:eastAsia="zh-CN"/>
          </w:rPr>
          <w:t>(七)、清洁生产</w:t>
        </w:r>
        <w:r>
          <w:tab/>
        </w:r>
        <w:r>
          <w:fldChar w:fldCharType="begin"/>
        </w:r>
        <w:r>
          <w:instrText xml:space="preserve"> PAGEREF _Toc1409 \h </w:instrText>
        </w:r>
        <w:r>
          <w:fldChar w:fldCharType="separate"/>
        </w:r>
        <w:r>
          <w:t>29</w:t>
        </w:r>
        <w:r>
          <w:fldChar w:fldCharType="end"/>
        </w:r>
      </w:hyperlink>
    </w:p>
    <w:p>
      <w:pPr>
        <w:pStyle w:val="TOC2"/>
        <w:tabs>
          <w:tab w:val="right" w:leader="dot" w:pos="8306"/>
        </w:tabs>
      </w:pPr>
      <w:hyperlink w:anchor="_Toc26352" w:history="1">
        <w:r>
          <w:rPr>
            <w:rFonts w:ascii="仿宋" w:eastAsia="仿宋" w:hAnsi="仿宋" w:cs="仿宋" w:hint="eastAsia"/>
            <w:lang w:eastAsia="zh-CN"/>
          </w:rPr>
          <w:t>(八)、环境保护综合评价</w:t>
        </w:r>
        <w:r>
          <w:tab/>
        </w:r>
        <w:r>
          <w:fldChar w:fldCharType="begin"/>
        </w:r>
        <w:r>
          <w:instrText xml:space="preserve"> PAGEREF _Toc26352 \h </w:instrText>
        </w:r>
        <w:r>
          <w:fldChar w:fldCharType="separate"/>
        </w:r>
        <w:r>
          <w:t>30</w:t>
        </w:r>
        <w:r>
          <w:fldChar w:fldCharType="end"/>
        </w:r>
      </w:hyperlink>
    </w:p>
    <w:p>
      <w:pPr>
        <w:pStyle w:val="TOC1"/>
        <w:tabs>
          <w:tab w:val="right" w:leader="dot" w:pos="8306"/>
        </w:tabs>
      </w:pPr>
      <w:hyperlink w:anchor="_Toc8654" w:history="1">
        <w:r>
          <w:rPr>
            <w:rFonts w:ascii="仿宋" w:eastAsia="仿宋" w:hAnsi="仿宋" w:cs="仿宋" w:hint="eastAsia"/>
            <w:lang w:eastAsia="zh-CN"/>
          </w:rPr>
          <w:t>九、区熔硅单晶项目社会影响</w:t>
        </w:r>
        <w:r>
          <w:tab/>
        </w:r>
        <w:r>
          <w:fldChar w:fldCharType="begin"/>
        </w:r>
        <w:r>
          <w:instrText xml:space="preserve"> PAGEREF _Toc8654 \h </w:instrText>
        </w:r>
        <w:r>
          <w:fldChar w:fldCharType="separate"/>
        </w:r>
        <w:r>
          <w:t>31</w:t>
        </w:r>
        <w:r>
          <w:fldChar w:fldCharType="end"/>
        </w:r>
      </w:hyperlink>
    </w:p>
    <w:p>
      <w:pPr>
        <w:pStyle w:val="TOC2"/>
        <w:tabs>
          <w:tab w:val="right" w:leader="dot" w:pos="8306"/>
        </w:tabs>
      </w:pPr>
      <w:hyperlink w:anchor="_Toc1574" w:history="1">
        <w:r>
          <w:rPr>
            <w:rFonts w:ascii="仿宋" w:eastAsia="仿宋" w:hAnsi="仿宋" w:cs="仿宋" w:hint="eastAsia"/>
            <w:lang w:eastAsia="zh-CN"/>
          </w:rPr>
          <w:t>(一)、社会责任与义务</w:t>
        </w:r>
        <w:r>
          <w:tab/>
        </w:r>
        <w:r>
          <w:fldChar w:fldCharType="begin"/>
        </w:r>
        <w:r>
          <w:instrText xml:space="preserve"> PAGEREF _Toc1574 \h </w:instrText>
        </w:r>
        <w:r>
          <w:fldChar w:fldCharType="separate"/>
        </w:r>
        <w:r>
          <w:t>31</w:t>
        </w:r>
        <w:r>
          <w:fldChar w:fldCharType="end"/>
        </w:r>
      </w:hyperlink>
    </w:p>
    <w:p>
      <w:pPr>
        <w:pStyle w:val="TOC2"/>
        <w:tabs>
          <w:tab w:val="right" w:leader="dot" w:pos="8306"/>
        </w:tabs>
      </w:pPr>
      <w:hyperlink w:anchor="_Toc17141" w:history="1">
        <w:r>
          <w:rPr>
            <w:rFonts w:ascii="仿宋" w:eastAsia="仿宋" w:hAnsi="仿宋" w:cs="仿宋" w:hint="eastAsia"/>
            <w:lang w:eastAsia="zh-CN"/>
          </w:rPr>
          <w:t>(二)、社会参与与沟通</w:t>
        </w:r>
        <w:r>
          <w:tab/>
        </w:r>
        <w:r>
          <w:fldChar w:fldCharType="begin"/>
        </w:r>
        <w:r>
          <w:instrText xml:space="preserve"> PAGEREF _Toc17141 \h </w:instrText>
        </w:r>
        <w:r>
          <w:fldChar w:fldCharType="separate"/>
        </w:r>
        <w:r>
          <w:t>32</w:t>
        </w:r>
        <w:r>
          <w:fldChar w:fldCharType="end"/>
        </w:r>
      </w:hyperlink>
    </w:p>
    <w:p>
      <w:pPr>
        <w:pStyle w:val="TOC1"/>
        <w:tabs>
          <w:tab w:val="right" w:leader="dot" w:pos="8306"/>
        </w:tabs>
      </w:pPr>
      <w:hyperlink w:anchor="_Toc5359" w:history="1">
        <w:r>
          <w:rPr>
            <w:rFonts w:ascii="仿宋" w:eastAsia="仿宋" w:hAnsi="仿宋" w:cs="仿宋" w:hint="eastAsia"/>
            <w:lang w:eastAsia="zh-CN"/>
          </w:rPr>
          <w:t>十、区熔硅单晶项目人力资源培养与发展</w:t>
        </w:r>
        <w:r>
          <w:tab/>
        </w:r>
        <w:r>
          <w:fldChar w:fldCharType="begin"/>
        </w:r>
        <w:r>
          <w:instrText xml:space="preserve"> PAGEREF _Toc5359 \h </w:instrText>
        </w:r>
        <w:r>
          <w:fldChar w:fldCharType="separate"/>
        </w:r>
        <w:r>
          <w:t>33</w:t>
        </w:r>
        <w:r>
          <w:fldChar w:fldCharType="end"/>
        </w:r>
      </w:hyperlink>
    </w:p>
    <w:p>
      <w:pPr>
        <w:pStyle w:val="TOC2"/>
        <w:tabs>
          <w:tab w:val="right" w:leader="dot" w:pos="8306"/>
        </w:tabs>
      </w:pPr>
      <w:hyperlink w:anchor="_Toc29694" w:history="1">
        <w:r>
          <w:rPr>
            <w:rFonts w:ascii="仿宋" w:eastAsia="仿宋" w:hAnsi="仿宋" w:cs="仿宋" w:hint="eastAsia"/>
            <w:lang w:eastAsia="zh-CN"/>
          </w:rPr>
          <w:t>(一)、人才需求与规划</w:t>
        </w:r>
        <w:r>
          <w:tab/>
        </w:r>
        <w:r>
          <w:fldChar w:fldCharType="begin"/>
        </w:r>
        <w:r>
          <w:instrText xml:space="preserve"> PAGEREF _Toc29694 \h </w:instrText>
        </w:r>
        <w:r>
          <w:fldChar w:fldCharType="separate"/>
        </w:r>
        <w:r>
          <w:t>33</w:t>
        </w:r>
        <w:r>
          <w:fldChar w:fldCharType="end"/>
        </w:r>
      </w:hyperlink>
    </w:p>
    <w:p>
      <w:pPr>
        <w:pStyle w:val="TOC2"/>
        <w:tabs>
          <w:tab w:val="right" w:leader="dot" w:pos="8306"/>
        </w:tabs>
      </w:pPr>
      <w:hyperlink w:anchor="_Toc19782" w:history="1">
        <w:r>
          <w:rPr>
            <w:rFonts w:ascii="仿宋" w:eastAsia="仿宋" w:hAnsi="仿宋" w:cs="仿宋" w:hint="eastAsia"/>
            <w:lang w:eastAsia="zh-CN"/>
          </w:rPr>
          <w:t>(二)、培训与发展计划</w:t>
        </w:r>
        <w:r>
          <w:tab/>
        </w:r>
        <w:r>
          <w:fldChar w:fldCharType="begin"/>
        </w:r>
        <w:r>
          <w:instrText xml:space="preserve"> PAGEREF _Toc19782 \h </w:instrText>
        </w:r>
        <w:r>
          <w:fldChar w:fldCharType="separate"/>
        </w:r>
        <w:r>
          <w:t>34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811" w:history="1">
        <w:r>
          <w:rPr>
            <w:rFonts w:ascii="仿宋" w:eastAsia="仿宋" w:hAnsi="仿宋" w:cs="仿宋" w:hint="eastAsia"/>
            <w:lang w:eastAsia="zh-CN"/>
          </w:rPr>
          <w:t>十一、区熔硅单晶项目投资规划</w:t>
        </w:r>
        <w:r>
          <w:tab/>
        </w:r>
        <w:r>
          <w:fldChar w:fldCharType="begin"/>
        </w:r>
        <w:r>
          <w:instrText xml:space="preserve"> PAGEREF _Toc15811 \h </w:instrText>
        </w:r>
        <w:r>
          <w:fldChar w:fldCharType="separate"/>
        </w:r>
        <w:r>
          <w:t>34</w:t>
        </w:r>
        <w:r>
          <w:fldChar w:fldCharType="end"/>
        </w:r>
      </w:hyperlink>
    </w:p>
    <w:p>
      <w:pPr>
        <w:pStyle w:val="TOC2"/>
        <w:tabs>
          <w:tab w:val="right" w:leader="dot" w:pos="8306"/>
        </w:tabs>
      </w:pPr>
      <w:hyperlink w:anchor="_Toc6210" w:history="1">
        <w:r>
          <w:rPr>
            <w:rFonts w:ascii="仿宋" w:eastAsia="仿宋" w:hAnsi="仿宋" w:cs="仿宋" w:hint="eastAsia"/>
            <w:lang w:eastAsia="zh-CN"/>
          </w:rPr>
          <w:t>(一)、区熔硅单晶项目总投资估算</w:t>
        </w:r>
        <w:r>
          <w:tab/>
        </w:r>
        <w:r>
          <w:fldChar w:fldCharType="begin"/>
        </w:r>
        <w:r>
          <w:instrText xml:space="preserve"> PAGEREF _Toc6210 \h </w:instrText>
        </w:r>
        <w:r>
          <w:fldChar w:fldCharType="separate"/>
        </w:r>
        <w:r>
          <w:t>34</w:t>
        </w:r>
        <w:r>
          <w:fldChar w:fldCharType="end"/>
        </w:r>
      </w:hyperlink>
    </w:p>
    <w:p>
      <w:pPr>
        <w:pStyle w:val="TOC2"/>
        <w:tabs>
          <w:tab w:val="right" w:leader="dot" w:pos="8306"/>
        </w:tabs>
      </w:pPr>
      <w:hyperlink w:anchor="_Toc25106" w:history="1">
        <w:r>
          <w:rPr>
            <w:rFonts w:ascii="仿宋" w:eastAsia="仿宋" w:hAnsi="仿宋" w:cs="仿宋" w:hint="eastAsia"/>
            <w:lang w:eastAsia="zh-CN"/>
          </w:rPr>
          <w:t>(二)、资金筹措</w:t>
        </w:r>
        <w:r>
          <w:tab/>
        </w:r>
        <w:r>
          <w:fldChar w:fldCharType="begin"/>
        </w:r>
        <w:r>
          <w:instrText xml:space="preserve"> PAGEREF _Toc25106 \h </w:instrText>
        </w:r>
        <w:r>
          <w:fldChar w:fldCharType="separate"/>
        </w:r>
        <w:r>
          <w:t>36</w:t>
        </w:r>
        <w:r>
          <w:fldChar w:fldCharType="end"/>
        </w:r>
      </w:hyperlink>
    </w:p>
    <w:p>
      <w:pPr>
        <w:pStyle w:val="TOC1"/>
        <w:tabs>
          <w:tab w:val="right" w:leader="dot" w:pos="8306"/>
        </w:tabs>
      </w:pPr>
      <w:hyperlink w:anchor="_Toc8485" w:history="1">
        <w:r>
          <w:rPr>
            <w:rFonts w:ascii="仿宋" w:eastAsia="仿宋" w:hAnsi="仿宋" w:cs="仿宋" w:hint="eastAsia"/>
            <w:lang w:eastAsia="zh-CN"/>
          </w:rPr>
          <w:t>十二、区熔硅单晶项目风险管理</w:t>
        </w:r>
        <w:r>
          <w:tab/>
        </w:r>
        <w:r>
          <w:fldChar w:fldCharType="begin"/>
        </w:r>
        <w:r>
          <w:instrText xml:space="preserve"> PAGEREF _Toc8485 \h </w:instrText>
        </w:r>
        <w:r>
          <w:fldChar w:fldCharType="separate"/>
        </w:r>
        <w:r>
          <w:t>36</w:t>
        </w:r>
        <w:r>
          <w:fldChar w:fldCharType="end"/>
        </w:r>
      </w:hyperlink>
    </w:p>
    <w:p>
      <w:pPr>
        <w:pStyle w:val="TOC2"/>
        <w:tabs>
          <w:tab w:val="right" w:leader="dot" w:pos="8306"/>
        </w:tabs>
      </w:pPr>
      <w:hyperlink w:anchor="_Toc21781" w:history="1">
        <w:r>
          <w:rPr>
            <w:rFonts w:ascii="仿宋" w:eastAsia="仿宋" w:hAnsi="仿宋" w:cs="仿宋" w:hint="eastAsia"/>
            <w:lang w:eastAsia="zh-CN"/>
          </w:rPr>
          <w:t>(一)、风险识别与评估</w:t>
        </w:r>
        <w:r>
          <w:tab/>
        </w:r>
        <w:r>
          <w:fldChar w:fldCharType="begin"/>
        </w:r>
        <w:r>
          <w:instrText xml:space="preserve"> PAGEREF _Toc21781 \h </w:instrText>
        </w:r>
        <w:r>
          <w:fldChar w:fldCharType="separate"/>
        </w:r>
        <w:r>
          <w:t>36</w:t>
        </w:r>
        <w:r>
          <w:fldChar w:fldCharType="end"/>
        </w:r>
      </w:hyperlink>
    </w:p>
    <w:p>
      <w:pPr>
        <w:pStyle w:val="TOC2"/>
        <w:tabs>
          <w:tab w:val="right" w:leader="dot" w:pos="8306"/>
        </w:tabs>
      </w:pPr>
      <w:hyperlink w:anchor="_Toc20919" w:history="1">
        <w:r>
          <w:rPr>
            <w:rFonts w:ascii="仿宋" w:eastAsia="仿宋" w:hAnsi="仿宋" w:cs="仿宋" w:hint="eastAsia"/>
            <w:lang w:eastAsia="zh-CN"/>
          </w:rPr>
          <w:t>(二)、风险应对策略</w:t>
        </w:r>
        <w:r>
          <w:tab/>
        </w:r>
        <w:r>
          <w:fldChar w:fldCharType="begin"/>
        </w:r>
        <w:r>
          <w:instrText xml:space="preserve"> PAGEREF _Toc20919 \h </w:instrText>
        </w:r>
        <w:r>
          <w:fldChar w:fldCharType="separate"/>
        </w:r>
        <w:r>
          <w:t>37</w:t>
        </w:r>
        <w:r>
          <w:fldChar w:fldCharType="end"/>
        </w:r>
      </w:hyperlink>
    </w:p>
    <w:p>
      <w:pPr>
        <w:pStyle w:val="TOC2"/>
        <w:tabs>
          <w:tab w:val="right" w:leader="dot" w:pos="8306"/>
        </w:tabs>
      </w:pPr>
      <w:hyperlink w:anchor="_Toc3759" w:history="1">
        <w:r>
          <w:rPr>
            <w:rFonts w:ascii="仿宋" w:eastAsia="仿宋" w:hAnsi="仿宋" w:cs="仿宋" w:hint="eastAsia"/>
            <w:lang w:eastAsia="zh-CN"/>
          </w:rPr>
          <w:t>(三)、风险监控与控制</w:t>
        </w:r>
        <w:r>
          <w:tab/>
        </w:r>
        <w:r>
          <w:fldChar w:fldCharType="begin"/>
        </w:r>
        <w:r>
          <w:instrText xml:space="preserve"> PAGEREF _Toc3759 \h </w:instrText>
        </w:r>
        <w:r>
          <w:fldChar w:fldCharType="separate"/>
        </w:r>
        <w:r>
          <w:t>39</w:t>
        </w:r>
        <w:r>
          <w:fldChar w:fldCharType="end"/>
        </w:r>
      </w:hyperlink>
    </w:p>
    <w:p>
      <w:pPr>
        <w:pStyle w:val="TOC1"/>
        <w:tabs>
          <w:tab w:val="right" w:leader="dot" w:pos="8306"/>
        </w:tabs>
      </w:pPr>
      <w:hyperlink w:anchor="_Toc2723" w:history="1">
        <w:r>
          <w:rPr>
            <w:rFonts w:ascii="仿宋" w:eastAsia="仿宋" w:hAnsi="仿宋" w:cs="仿宋" w:hint="eastAsia"/>
            <w:lang w:eastAsia="zh-CN"/>
          </w:rPr>
          <w:t>十三、利益相关者分析与沟通计划</w:t>
        </w:r>
        <w:r>
          <w:tab/>
        </w:r>
        <w:r>
          <w:fldChar w:fldCharType="begin"/>
        </w:r>
        <w:r>
          <w:instrText xml:space="preserve"> PAGEREF _Toc2723 \h </w:instrText>
        </w:r>
        <w:r>
          <w:fldChar w:fldCharType="separate"/>
        </w:r>
        <w:r>
          <w:t>40</w:t>
        </w:r>
        <w:r>
          <w:fldChar w:fldCharType="end"/>
        </w:r>
      </w:hyperlink>
    </w:p>
    <w:p>
      <w:pPr>
        <w:pStyle w:val="TOC2"/>
        <w:tabs>
          <w:tab w:val="right" w:leader="dot" w:pos="8306"/>
        </w:tabs>
      </w:pPr>
      <w:hyperlink w:anchor="_Toc23523" w:history="1">
        <w:r>
          <w:rPr>
            <w:rFonts w:ascii="仿宋" w:eastAsia="仿宋" w:hAnsi="仿宋" w:cs="仿宋" w:hint="eastAsia"/>
            <w:lang w:eastAsia="zh-CN"/>
          </w:rPr>
          <w:t>(一)、利益相关者分析</w:t>
        </w:r>
        <w:r>
          <w:tab/>
        </w:r>
        <w:r>
          <w:fldChar w:fldCharType="begin"/>
        </w:r>
        <w:r>
          <w:instrText xml:space="preserve"> PAGEREF _Toc23523 \h </w:instrText>
        </w:r>
        <w:r>
          <w:fldChar w:fldCharType="separate"/>
        </w:r>
        <w:r>
          <w:t>40</w:t>
        </w:r>
        <w:r>
          <w:fldChar w:fldCharType="end"/>
        </w:r>
      </w:hyperlink>
    </w:p>
    <w:p>
      <w:pPr>
        <w:pStyle w:val="TOC2"/>
        <w:tabs>
          <w:tab w:val="right" w:leader="dot" w:pos="8306"/>
        </w:tabs>
      </w:pPr>
      <w:hyperlink w:anchor="_Toc16316" w:history="1">
        <w:r>
          <w:rPr>
            <w:rFonts w:ascii="仿宋" w:eastAsia="仿宋" w:hAnsi="仿宋" w:cs="仿宋" w:hint="eastAsia"/>
            <w:lang w:eastAsia="zh-CN"/>
          </w:rPr>
          <w:t>(二)、沟通计划</w:t>
        </w:r>
        <w:r>
          <w:tab/>
        </w:r>
        <w:r>
          <w:fldChar w:fldCharType="begin"/>
        </w:r>
        <w:r>
          <w:instrText xml:space="preserve"> PAGEREF _Toc16316 \h </w:instrText>
        </w:r>
        <w:r>
          <w:fldChar w:fldCharType="separate"/>
        </w:r>
        <w:r>
          <w:t>41</w:t>
        </w:r>
        <w:r>
          <w:fldChar w:fldCharType="end"/>
        </w:r>
      </w:hyperlink>
    </w:p>
    <w:p>
      <w:pPr>
        <w:pStyle w:val="TOC1"/>
        <w:tabs>
          <w:tab w:val="right" w:leader="dot" w:pos="8306"/>
        </w:tabs>
      </w:pPr>
      <w:hyperlink w:anchor="_Toc22678" w:history="1">
        <w:r>
          <w:rPr>
            <w:rFonts w:ascii="仿宋" w:eastAsia="仿宋" w:hAnsi="仿宋" w:cs="仿宋" w:hint="eastAsia"/>
            <w:lang w:eastAsia="zh-CN"/>
          </w:rPr>
          <w:t>十四、区熔硅单晶项目实施保障措施</w:t>
        </w:r>
        <w:r>
          <w:tab/>
        </w:r>
        <w:r>
          <w:fldChar w:fldCharType="begin"/>
        </w:r>
        <w:r>
          <w:instrText xml:space="preserve"> PAGEREF _Toc22678 \h </w:instrText>
        </w:r>
        <w:r>
          <w:fldChar w:fldCharType="separate"/>
        </w:r>
        <w:r>
          <w:t>43</w:t>
        </w:r>
        <w:r>
          <w:fldChar w:fldCharType="end"/>
        </w:r>
      </w:hyperlink>
    </w:p>
    <w:p>
      <w:pPr>
        <w:pStyle w:val="TOC2"/>
        <w:tabs>
          <w:tab w:val="right" w:leader="dot" w:pos="8306"/>
        </w:tabs>
      </w:pPr>
      <w:hyperlink w:anchor="_Toc8008" w:history="1">
        <w:r>
          <w:rPr>
            <w:rFonts w:ascii="仿宋" w:eastAsia="仿宋" w:hAnsi="仿宋" w:cs="仿宋" w:hint="eastAsia"/>
            <w:lang w:eastAsia="zh-CN"/>
          </w:rPr>
          <w:t>(一)、区熔硅单晶项目实施保障机制</w:t>
        </w:r>
        <w:r>
          <w:tab/>
        </w:r>
        <w:r>
          <w:fldChar w:fldCharType="begin"/>
        </w:r>
        <w:r>
          <w:instrText xml:space="preserve"> PAGEREF _Toc8008 \h </w:instrText>
        </w:r>
        <w:r>
          <w:fldChar w:fldCharType="separate"/>
        </w:r>
        <w:r>
          <w:t>43</w:t>
        </w:r>
        <w:r>
          <w:fldChar w:fldCharType="end"/>
        </w:r>
      </w:hyperlink>
    </w:p>
    <w:p>
      <w:pPr>
        <w:pStyle w:val="TOC2"/>
        <w:tabs>
          <w:tab w:val="right" w:leader="dot" w:pos="8306"/>
        </w:tabs>
      </w:pPr>
      <w:hyperlink w:anchor="_Toc15391" w:history="1">
        <w:r>
          <w:rPr>
            <w:rFonts w:ascii="仿宋" w:eastAsia="仿宋" w:hAnsi="仿宋" w:cs="仿宋" w:hint="eastAsia"/>
            <w:lang w:eastAsia="zh-CN"/>
          </w:rPr>
          <w:t>(二)、区熔硅单晶项目法律合规要求</w:t>
        </w:r>
        <w:r>
          <w:tab/>
        </w:r>
        <w:r>
          <w:fldChar w:fldCharType="begin"/>
        </w:r>
        <w:r>
          <w:instrText xml:space="preserve"> PAGEREF _Toc15391 \h </w:instrText>
        </w:r>
        <w:r>
          <w:fldChar w:fldCharType="separate"/>
        </w:r>
        <w:r>
          <w:t>46</w:t>
        </w:r>
        <w:r>
          <w:fldChar w:fldCharType="end"/>
        </w:r>
      </w:hyperlink>
    </w:p>
    <w:p>
      <w:pPr>
        <w:pStyle w:val="TOC2"/>
        <w:tabs>
          <w:tab w:val="right" w:leader="dot" w:pos="8306"/>
        </w:tabs>
      </w:pPr>
      <w:hyperlink w:anchor="_Toc25798" w:history="1">
        <w:r>
          <w:rPr>
            <w:rFonts w:ascii="仿宋" w:eastAsia="仿宋" w:hAnsi="仿宋" w:cs="仿宋" w:hint="eastAsia"/>
            <w:lang w:eastAsia="zh-CN"/>
          </w:rPr>
          <w:t>(三)、区熔硅单晶项目合同管理与法律事务</w:t>
        </w:r>
        <w:r>
          <w:tab/>
        </w:r>
        <w:r>
          <w:fldChar w:fldCharType="begin"/>
        </w:r>
        <w:r>
          <w:instrText xml:space="preserve"> PAGEREF _Toc25798 \h </w:instrText>
        </w:r>
        <w:r>
          <w:fldChar w:fldCharType="separate"/>
        </w:r>
        <w:r>
          <w:t>50</w:t>
        </w:r>
        <w:r>
          <w:fldChar w:fldCharType="end"/>
        </w:r>
      </w:hyperlink>
    </w:p>
    <w:p>
      <w:pPr>
        <w:pStyle w:val="TOC2"/>
        <w:tabs>
          <w:tab w:val="right" w:leader="dot" w:pos="8306"/>
        </w:tabs>
      </w:pPr>
      <w:hyperlink w:anchor="_Toc14204" w:history="1">
        <w:r>
          <w:rPr>
            <w:rFonts w:ascii="仿宋" w:eastAsia="仿宋" w:hAnsi="仿宋" w:cs="仿宋" w:hint="eastAsia"/>
            <w:lang w:eastAsia="zh-CN"/>
          </w:rPr>
          <w:t>(四)、区熔硅单晶项目知识产权保护策略</w:t>
        </w:r>
        <w:r>
          <w:tab/>
        </w:r>
        <w:r>
          <w:fldChar w:fldCharType="begin"/>
        </w:r>
        <w:r>
          <w:instrText xml:space="preserve"> PAGEREF _Toc14204 \h </w:instrText>
        </w:r>
        <w:r>
          <w:fldChar w:fldCharType="separate"/>
        </w:r>
        <w:r>
          <w:t>57</w:t>
        </w:r>
        <w:r>
          <w:fldChar w:fldCharType="end"/>
        </w:r>
      </w:hyperlink>
    </w:p>
    <w:p>
      <w:pPr>
        <w:pStyle w:val="TOC1"/>
        <w:tabs>
          <w:tab w:val="right" w:leader="dot" w:pos="8306"/>
        </w:tabs>
      </w:pPr>
      <w:hyperlink w:anchor="_Toc15053" w:history="1">
        <w:r>
          <w:rPr>
            <w:rFonts w:ascii="仿宋" w:eastAsia="仿宋" w:hAnsi="仿宋" w:cs="仿宋" w:hint="eastAsia"/>
            <w:lang w:eastAsia="zh-CN"/>
          </w:rPr>
          <w:t>十五、质量管理体系</w:t>
        </w:r>
        <w:r>
          <w:tab/>
        </w:r>
        <w:r>
          <w:fldChar w:fldCharType="begin"/>
        </w:r>
        <w:r>
          <w:instrText xml:space="preserve"> PAGEREF _Toc15053 \h </w:instrText>
        </w:r>
        <w:r>
          <w:fldChar w:fldCharType="separate"/>
        </w:r>
        <w:r>
          <w:t>59</w:t>
        </w:r>
        <w:r>
          <w:fldChar w:fldCharType="end"/>
        </w:r>
      </w:hyperlink>
    </w:p>
    <w:p>
      <w:pPr>
        <w:pStyle w:val="TOC2"/>
        <w:tabs>
          <w:tab w:val="right" w:leader="dot" w:pos="8306"/>
        </w:tabs>
      </w:pPr>
      <w:hyperlink w:anchor="_Toc23088" w:history="1">
        <w:r>
          <w:rPr>
            <w:rFonts w:ascii="仿宋" w:eastAsia="仿宋" w:hAnsi="仿宋" w:cs="仿宋" w:hint="eastAsia"/>
            <w:lang w:eastAsia="zh-CN"/>
          </w:rPr>
          <w:t>(一)、质量目标与方针</w:t>
        </w:r>
        <w:r>
          <w:tab/>
        </w:r>
        <w:r>
          <w:fldChar w:fldCharType="begin"/>
        </w:r>
        <w:r>
          <w:instrText xml:space="preserve"> PAGEREF _Toc23088 \h </w:instrText>
        </w:r>
        <w:r>
          <w:fldChar w:fldCharType="separate"/>
        </w:r>
        <w:r>
          <w:t>59</w:t>
        </w:r>
        <w:r>
          <w:fldChar w:fldCharType="end"/>
        </w:r>
      </w:hyperlink>
    </w:p>
    <w:p>
      <w:pPr>
        <w:pStyle w:val="TOC2"/>
        <w:tabs>
          <w:tab w:val="right" w:leader="dot" w:pos="8306"/>
        </w:tabs>
      </w:pPr>
      <w:hyperlink w:anchor="_Toc27891" w:history="1">
        <w:r>
          <w:rPr>
            <w:rFonts w:ascii="仿宋" w:eastAsia="仿宋" w:hAnsi="仿宋" w:cs="仿宋" w:hint="eastAsia"/>
            <w:lang w:eastAsia="zh-CN"/>
          </w:rPr>
          <w:t>(二)、质量管理责任</w:t>
        </w:r>
        <w:r>
          <w:tab/>
        </w:r>
        <w:r>
          <w:fldChar w:fldCharType="begin"/>
        </w:r>
        <w:r>
          <w:instrText xml:space="preserve"> PAGEREF _Toc27891 \h </w:instrText>
        </w:r>
        <w:r>
          <w:fldChar w:fldCharType="separate"/>
        </w:r>
        <w:r>
          <w:t>60</w:t>
        </w:r>
        <w:r>
          <w:fldChar w:fldCharType="end"/>
        </w:r>
      </w:hyperlink>
    </w:p>
    <w:p>
      <w:pPr>
        <w:pStyle w:val="TOC2"/>
        <w:tabs>
          <w:tab w:val="right" w:leader="dot" w:pos="8306"/>
        </w:tabs>
      </w:pPr>
      <w:hyperlink w:anchor="_Toc23318" w:history="1">
        <w:r>
          <w:rPr>
            <w:rFonts w:ascii="仿宋" w:eastAsia="仿宋" w:hAnsi="仿宋" w:cs="仿宋" w:hint="eastAsia"/>
            <w:lang w:eastAsia="zh-CN"/>
          </w:rPr>
          <w:t>(三)、质量管理体系文件</w:t>
        </w:r>
        <w:r>
          <w:tab/>
        </w:r>
        <w:r>
          <w:fldChar w:fldCharType="begin"/>
        </w:r>
        <w:r>
          <w:instrText xml:space="preserve"> PAGEREF _Toc23318 \h </w:instrText>
        </w:r>
        <w:r>
          <w:fldChar w:fldCharType="separate"/>
        </w:r>
        <w:r>
          <w:t>62</w:t>
        </w:r>
        <w:r>
          <w:fldChar w:fldCharType="end"/>
        </w:r>
      </w:hyperlink>
    </w:p>
    <w:p>
      <w:pPr>
        <w:pStyle w:val="TOC2"/>
        <w:tabs>
          <w:tab w:val="right" w:leader="dot" w:pos="8306"/>
        </w:tabs>
      </w:pPr>
      <w:hyperlink w:anchor="_Toc29150" w:history="1">
        <w:r>
          <w:rPr>
            <w:rFonts w:ascii="仿宋" w:eastAsia="仿宋" w:hAnsi="仿宋" w:cs="仿宋" w:hint="eastAsia"/>
            <w:lang w:eastAsia="zh-CN"/>
          </w:rPr>
          <w:t>(四)、质量培训与教育</w:t>
        </w:r>
        <w:r>
          <w:tab/>
        </w:r>
        <w:r>
          <w:fldChar w:fldCharType="begin"/>
        </w:r>
        <w:r>
          <w:instrText xml:space="preserve"> PAGEREF _Toc29150 \h </w:instrText>
        </w:r>
        <w:r>
          <w:fldChar w:fldCharType="separate"/>
        </w:r>
        <w:r>
          <w:t>64</w:t>
        </w:r>
        <w:r>
          <w:fldChar w:fldCharType="end"/>
        </w:r>
      </w:hyperlink>
    </w:p>
    <w:p>
      <w:pPr>
        <w:pStyle w:val="TOC2"/>
        <w:tabs>
          <w:tab w:val="right" w:leader="dot" w:pos="8306"/>
        </w:tabs>
      </w:pPr>
      <w:hyperlink w:anchor="_Toc19618" w:history="1">
        <w:r>
          <w:rPr>
            <w:rFonts w:ascii="仿宋" w:eastAsia="仿宋" w:hAnsi="仿宋" w:cs="仿宋" w:hint="eastAsia"/>
            <w:lang w:eastAsia="zh-CN"/>
          </w:rPr>
          <w:t>(五)、质量审核与评价</w:t>
        </w:r>
        <w:r>
          <w:tab/>
        </w:r>
        <w:r>
          <w:fldChar w:fldCharType="begin"/>
        </w:r>
        <w:r>
          <w:instrText xml:space="preserve"> PAGEREF _Toc19618 \h </w:instrText>
        </w:r>
        <w:r>
          <w:fldChar w:fldCharType="separate"/>
        </w:r>
        <w:r>
          <w:t>65</w:t>
        </w:r>
        <w:r>
          <w:fldChar w:fldCharType="end"/>
        </w:r>
      </w:hyperlink>
    </w:p>
    <w:p>
      <w:pPr>
        <w:pStyle w:val="TOC2"/>
        <w:tabs>
          <w:tab w:val="right" w:leader="dot" w:pos="8306"/>
        </w:tabs>
      </w:pPr>
      <w:hyperlink w:anchor="_Toc22254" w:history="1">
        <w:r>
          <w:rPr>
            <w:rFonts w:ascii="仿宋" w:eastAsia="仿宋" w:hAnsi="仿宋" w:cs="仿宋" w:hint="eastAsia"/>
            <w:lang w:eastAsia="zh-CN"/>
          </w:rPr>
          <w:t>(六)、不符合与纠正措施</w:t>
        </w:r>
        <w:r>
          <w:tab/>
        </w:r>
        <w:r>
          <w:fldChar w:fldCharType="begin"/>
        </w:r>
        <w:r>
          <w:instrText xml:space="preserve"> PAGEREF _Toc22254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16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7679"/>
      <w:r>
        <w:rPr>
          <w:rFonts w:ascii="仿宋" w:eastAsia="仿宋" w:hAnsi="仿宋" w:cs="仿宋" w:hint="eastAsia"/>
          <w:sz w:val="28"/>
          <w:lang w:eastAsia="zh-CN"/>
        </w:rPr>
        <w:t>一、区熔硅单晶项目选址可行性分析</w:t>
      </w:r>
      <w:bookmarkEnd w:id="2"/>
    </w:p>
    <w:p>
      <w:pPr>
        <w:pStyle w:val="Heading2"/>
        <w:rPr>
          <w:rFonts w:ascii="仿宋" w:eastAsia="仿宋" w:hAnsi="仿宋" w:cs="仿宋" w:hint="eastAsia"/>
          <w:lang w:eastAsia="zh-CN"/>
        </w:rPr>
      </w:pPr>
      <w:bookmarkStart w:id="3" w:name="_Toc7061"/>
      <w:r>
        <w:rPr>
          <w:rFonts w:ascii="仿宋" w:eastAsia="仿宋" w:hAnsi="仿宋" w:cs="仿宋" w:hint="eastAsia"/>
          <w:lang w:eastAsia="zh-CN"/>
        </w:rPr>
        <w:t>(一)、区熔硅单晶项目选址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该区熔硅单晶项目选址位于XX省XX市XX区XXX街道</w:t>
      </w:r>
    </w:p>
    <w:p>
      <w:pPr>
        <w:pStyle w:val="Heading2"/>
        <w:ind w:firstLine="560" w:firstLineChars="200"/>
        <w:rPr>
          <w:rFonts w:ascii="仿宋" w:eastAsia="仿宋" w:hAnsi="仿宋" w:cs="仿宋" w:hint="eastAsia"/>
          <w:sz w:val="28"/>
          <w:lang w:eastAsia="zh-CN"/>
        </w:rPr>
      </w:pPr>
      <w:bookmarkStart w:id="4" w:name="_Toc16374"/>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区熔硅单晶项目的征地面积将根据区熔硅单晶项目的实际规模和需求进行精确规划。具体面积XXX平方米，旨在确保区熔硅单晶项目不仅能够满足当前的发展需求，还能够预留空间以适应未来的扩展。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净用地面积是在征地面积基础上去除不可利用面积后的实际可开发用地。具体面积XXX平方米，考虑到环保、交通、安全等多方面因素，以确保区熔硅单晶项目在整体利用效率上达到最优。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区熔硅单晶项目计划建设的建筑总规模具体面积XXX平方米。这一规模的确定综合考虑了区熔硅单晶项目的性质、规模，以及城市规划的相关要求，确保建筑布局与周边环境协调一致。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绿地率是区熔硅单晶项目用地中被规划为绿地的比例。具体面积XXX平方米，旨在通过合理规划绿地，改善区熔硅单晶项目周边环境，提升居民生活质量，并符合城市整体绿化规划。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容积率是用地上可以建设的建筑总体积与用地面积之比。具体面积XXX，通过合理的容积率规划，确保区熔硅单晶项目建筑规模与周边环境和谐共生。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区熔硅单晶项目选址与当地城市规划相一致，具体面积XXX平方米。通过与城市规划部门深入沟通，确保区熔硅单晶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区熔硅单晶项目选址符合当地产业政策，具体面积XXX平方米。这包括区熔硅单晶项目对当地经济的促进作用，以及对相关产业的带动效应，确保区熔硅单晶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用地总体要求必须符合环保和可持续发展的原则，具体面积XXX平方米。通过采用绿色建筑设计、节能减排等措施，确保区熔硅单晶项目在建设和运营过程中对环境的影响最小化，达到可持续发展的要求。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确保区熔硅单晶项目选址具备必要的公共设施配套，具体面积XXX平方米。这包括交通便利性、教育、医疗等基础设施，以提高居民生活品质，使得区熔硅单晶项目选址更具吸引力。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考虑用地总体要求对当地社会稳定性的影响，具体面积XXX平方米。通过深入了解当地社区反馈，确保区熔硅单晶项目的选址和建设过程对当地社会和谐稳定产生积极作用。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区熔硅单晶项目选址不仅符合法规和规划，还在实际操作中具有可行性。这一全面规划将为区熔硅单晶项目的成功实施提供坚实的基础，确保区熔硅单晶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3672"/>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区熔硅单晶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区熔硅单晶项目的设备规划和空间设计中，我们将采取灵活设备布局的措施。设备布局将根据实际需求进行灵活设计，避免不必要的浪费。通过合理规划设备摆放位置，我们将提高设备的利用率，减少设备间距，以确保区熔硅单晶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区熔硅单晶项目内部引入共享设施的概念，例如共享会议室、办公区等。通过这种方式，我们可以减少对资源的重复建设，提高资源共享效率，从而减小区熔硅单晶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4069"/>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区熔硅单晶项目的总图布置中，我们将不同功能区域进行明确的规划，以最大程度满足区熔硅单晶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30533"/>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区熔硅单晶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区熔硅单晶项目对环境的影响是综合评价的重要因素之一。我们将详细考虑选址周边的自然环境、生态保护区、水源地等情况，确保区熔硅单晶项目的建设和运营对环境影响最小化，并符合当地的环保法规标准。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对选址的评价还需充分考虑当地政府的产业政策和法规。我们将详细了解区熔硅单晶项目所在地的相关政策，确保区熔硅单晶项目的规划和运营与当地法规相符，降低不必要的法律风险。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考虑到社会稳定性对企业运营的重要性，我们将评估选址地区的社会安全情况、劳工关系、社区反馈等方面，以确保区熔硅单晶项目的建设和运营不会受到社会稳定性的负面影响。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最后，我们将综合考虑用地成本，包括土地购置费用、土地开发成本等。通过对用地成本的详细评估，我们能够做出更为精确的经济效益分析，为区熔硅单晶项目的投资决策提供有力支持。</w:t>
      </w:r>
    </w:p>
    <w:p>
      <w:pPr>
        <w:pStyle w:val="Heading1"/>
        <w:ind w:firstLine="560" w:firstLineChars="200"/>
        <w:rPr>
          <w:rFonts w:ascii="仿宋" w:eastAsia="仿宋" w:hAnsi="仿宋" w:cs="仿宋" w:hint="eastAsia"/>
          <w:sz w:val="28"/>
          <w:lang w:eastAsia="zh-CN"/>
        </w:rPr>
      </w:pPr>
      <w:bookmarkStart w:id="8" w:name="_Toc10351"/>
      <w:r>
        <w:rPr>
          <w:rFonts w:ascii="仿宋" w:eastAsia="仿宋" w:hAnsi="仿宋" w:cs="仿宋" w:hint="eastAsia"/>
          <w:sz w:val="28"/>
          <w:lang w:eastAsia="zh-CN"/>
        </w:rPr>
        <w:t>二、产品规划分析</w:t>
      </w:r>
      <w:bookmarkEnd w:id="8"/>
    </w:p>
    <w:p>
      <w:pPr>
        <w:pStyle w:val="Heading2"/>
        <w:rPr>
          <w:rFonts w:ascii="仿宋" w:eastAsia="仿宋" w:hAnsi="仿宋" w:cs="仿宋" w:hint="eastAsia"/>
          <w:lang w:eastAsia="zh-CN"/>
        </w:rPr>
      </w:pPr>
      <w:bookmarkStart w:id="9" w:name="_Toc15271"/>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区熔硅单晶项目的主要产品是XXXX，预计年产值为XXX万元。这一产品在市场中占据着重要的地位，其广泛的应用范围使得该区熔硅单晶项目的市场前景非常广阔。</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区熔硅单晶项目的xxx产品作为重要的原材料之一，将在多个领域发挥关键作用。其在建筑、交通、能源等方面的广泛应用将为整个产业链提供强大的支持，形成产业协同效应。区熔硅单晶项目的年产值XXX万XXX万XXX万万元不仅反映了其在市场上的巨大潜力，更预示着它对国民经济的积极贡献。这种关联度高、涉及面广的产业关系，使得该区熔硅单晶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30092"/>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区熔硅单晶项目总征地面积为XXXX平方米，相当于约XX.XX亩，其中净用地面积为XXXX平方米，红线范围内相当于约XX.XX亩。这一用地规模充分考虑了区熔硅单晶项目的建设需求，保障了区熔硅单晶项目在合适的空间内得以充分发展。区熔硅单晶项目规划的总建筑面积为XXXX平方米，其中主体工程建设占XXXX平方米，计容建筑面积达XXXX平方米。预计建筑工程的投资将达到XXXX万元，为区熔硅单晶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区熔硅单晶项目计划购置的设备共计XXXX台（套），设备购置费用为XXXX万元。这一设备购置计划充分考虑到区熔硅单晶项目的生产需求和技术要求，确保了区熔硅单晶项目在生产运营中具备先进的技术装备和高效的生产能力。设备的合理配置将为区熔硅单晶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区熔硅单晶项目计划总投资为XXXX万元，预计年实现营业收入为XXXX万元。这一产能规模的设定旨在确保区熔硅单晶项目能够在投资与回报之间取得平衡，实现长期可持续的发展。区熔硅单晶项目的总投资充分考虑到各个方面的需求，包括用地建设、设备购置等多个环节，以确保区熔硅单晶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30244"/>
      <w:r>
        <w:rPr>
          <w:rFonts w:ascii="仿宋" w:eastAsia="仿宋" w:hAnsi="仿宋" w:cs="仿宋" w:hint="eastAsia"/>
          <w:sz w:val="28"/>
          <w:lang w:eastAsia="zh-CN"/>
        </w:rPr>
        <w:t>三、区熔硅单晶项目建设单位说明</w:t>
      </w:r>
      <w:bookmarkEnd w:id="11"/>
    </w:p>
    <w:p>
      <w:pPr>
        <w:pStyle w:val="Heading2"/>
        <w:rPr>
          <w:rFonts w:ascii="仿宋" w:eastAsia="仿宋" w:hAnsi="仿宋" w:cs="仿宋" w:hint="eastAsia"/>
          <w:lang w:eastAsia="zh-CN"/>
        </w:rPr>
      </w:pPr>
      <w:bookmarkStart w:id="12" w:name="_Toc3764"/>
      <w:r>
        <w:rPr>
          <w:rFonts w:ascii="仿宋" w:eastAsia="仿宋" w:hAnsi="仿宋" w:cs="仿宋" w:hint="eastAsia"/>
          <w:lang w:eastAsia="zh-CN"/>
        </w:rPr>
        <w:t>(一)、区熔硅单晶项目承办单位基本情况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18026"/>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区熔硅单晶项目承办单位的XXXX，我们着眼于实现可持续的经济效益。通过技术创新和解决方案的提供，公司预计在区熔硅单晶项目执行期间将获得可观的收入增长。这一收入来源主要包括区熔硅单晶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同时，我们注重成本控制和效率提升，以确保区熔硅单晶项目的可持续盈利。透过精细的管理和资源优化，公司期望实现区熔硅单晶项目利润最大化。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区熔硅单晶项目实施进行全面的投资评估，包括区熔硅单晶项目启动阶段的资金投入和后续运营成本。通过对区熔硅单晶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区熔硅单晶项目实施过程中具备足够的资金流动性，公司将进行详尽的现金流分析。这包括资金需求的合理预测、区熔硅单晶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27084"/>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29704"/>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区熔硅单晶项目的技术管理特点体现在其创新导向。通过引入最先进的技术趋势和解决方案，区熔硅单晶项目致力于提升科技含量、提高质量和效率水平。这意味着我们将采用最新的工具和方法，确保区熔硅单晶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区熔硅单晶项目技术管理的显著特征。通过整合不同领域的技术资源，我们实现了跨学科的协同工作。这有助于优化技术架构，提高整体效能。此外，整合性策略还促进了不同技术团队之间的紧密沟通和高效合作，确保区熔硅单晶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区熔硅单晶项目所采用的技术。通过不断优化技术方案，区熔硅单晶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区熔硅单晶项目团队将在区熔硅单晶项目初期识别可能的技术风险，并采取相应的预防和应对措施。通过建立健全的风险评估机制，区熔硅单晶项目能够在实施过程中及时发现并解决潜在的技术问题，保障区熔硅单晶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区熔硅单晶项目中，技术将成为区熔硅单晶项目成功的有力支持。这一深度剖析揭示了技术管理在区熔硅单晶项目实施中的关键作用，为区熔硅单晶项目的技术基础奠定了坚实的基础。</w:t>
      </w:r>
    </w:p>
    <w:p>
      <w:pPr>
        <w:pStyle w:val="Heading2"/>
        <w:ind w:firstLine="560" w:firstLineChars="200"/>
        <w:rPr>
          <w:rFonts w:ascii="仿宋" w:eastAsia="仿宋" w:hAnsi="仿宋" w:cs="仿宋" w:hint="eastAsia"/>
          <w:sz w:val="28"/>
          <w:lang w:eastAsia="zh-CN"/>
        </w:rPr>
      </w:pPr>
      <w:bookmarkStart w:id="16" w:name="_Toc15449"/>
      <w:r>
        <w:rPr>
          <w:rFonts w:ascii="仿宋" w:eastAsia="仿宋" w:hAnsi="仿宋" w:cs="仿宋" w:hint="eastAsia"/>
          <w:sz w:val="28"/>
          <w:lang w:eastAsia="zh-CN"/>
        </w:rPr>
        <w:t>(二)、区熔硅单晶项目工艺技术设计方案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区熔硅单晶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区熔硅单晶项目将严格按照相关行业规范要求进行组织。通过有效控制产品质量，区熔硅单晶项目将致力于为顾客提供优质的区熔硅单晶项目产品和良好的服务。这体现了区熔硅单晶项目对于生产活动合规性和质量标准的高度重视，为区熔硅单晶项目的可持续发展和顾客满意度奠定了基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区熔硅单晶项目注重生态效益和清洁生产原则。区熔硅单晶项目建设将紧密结合地方特色经济发展，与社会经济发展规划和区域环境保护规划方案相协调一致。通过与当地区域自然生态系统的结合，区熔硅单晶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区熔硅单晶项目产品具有多样化的客户需求和个性化的特点。因此，区熔硅单晶项目产品规格品种多样，且单批生产数量较小。为满足这一特点，区熔硅单晶项目承办单位将建设先进的柔性制造生产线。通过广泛应用柔性制造技术，区熔硅单晶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区熔硅单晶项目采用的技术具有较高的技术含量和自动化水平，处于国内先进水平。这一技术选用不仅体现了对生产效率、质量和环境友好性的高标准要求，同时为区熔硅单晶项目的可持续发展奠定了坚实的基础。</w:t>
      </w:r>
    </w:p>
    <w:p>
      <w:pPr>
        <w:pStyle w:val="Heading2"/>
        <w:ind w:firstLine="560" w:firstLineChars="200"/>
        <w:rPr>
          <w:rFonts w:ascii="仿宋" w:eastAsia="仿宋" w:hAnsi="仿宋" w:cs="仿宋" w:hint="eastAsia"/>
          <w:sz w:val="28"/>
          <w:lang w:eastAsia="zh-CN"/>
        </w:rPr>
      </w:pPr>
      <w:bookmarkStart w:id="17" w:name="_Toc8645"/>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为确保区熔硅单晶项目的高效生产和技术实施，我们制定了一套精心设计的设备选型方案，以满足区熔硅单晶项目生产、质量和环保的要求。该方案的主要特点如下：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区熔硅单晶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针对区熔硅单晶项目产品的多样性和小批量生产的特点，我们将建设柔性制造生产线。通过在设备选型中考虑柔性制造技术，可以灵活应对不同产品规格和生产需求，实现生产线的高度灵活性和适应性。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7193"/>
      <w:r>
        <w:rPr>
          <w:rFonts w:ascii="仿宋" w:eastAsia="仿宋" w:hAnsi="仿宋" w:cs="仿宋" w:hint="eastAsia"/>
          <w:sz w:val="28"/>
          <w:lang w:eastAsia="zh-CN"/>
        </w:rPr>
        <w:t>五、市场分析、调研</w:t>
      </w:r>
      <w:bookmarkEnd w:id="18"/>
    </w:p>
    <w:p>
      <w:pPr>
        <w:pStyle w:val="Heading2"/>
        <w:rPr>
          <w:rFonts w:ascii="仿宋" w:eastAsia="仿宋" w:hAnsi="仿宋" w:cs="仿宋" w:hint="eastAsia"/>
          <w:lang w:eastAsia="zh-CN"/>
        </w:rPr>
      </w:pPr>
      <w:bookmarkStart w:id="19" w:name="_Toc15430"/>
      <w:r>
        <w:rPr>
          <w:rFonts w:ascii="仿宋" w:eastAsia="仿宋" w:hAnsi="仿宋" w:cs="仿宋" w:hint="eastAsia"/>
          <w:lang w:eastAsia="zh-CN"/>
        </w:rPr>
        <w:t>(一)、区熔硅单晶行业分析</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区熔硅单晶行业一直以来都是市场的关注焦点。行业内的发展趋势、竞争态势以及潜在机会都对区熔硅单晶项目的推进产生深远的影响。通过深入研究行业的整体概貌，我们将更好地理解行业的核心特征，为区熔硅单晶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区熔硅单晶行业，技术一直是推动创新和发展的关键因素。我们将对当前技术趋势进行详尽分析，包括但不限于人工智能、大数据应用、先进制造技术等。这有助于区熔硅单晶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区熔硅单晶项目成功的基础。我们将对主要竞争对手进行深入研究，包括其市场份额、产品特点、市场定位等。通过全面了解竞争对手的优势和劣势，区熔硅单晶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20" w:name="_Toc16751"/>
      <w:r>
        <w:rPr>
          <w:rFonts w:ascii="仿宋" w:eastAsia="仿宋" w:hAnsi="仿宋" w:cs="仿宋" w:hint="eastAsia"/>
          <w:sz w:val="28"/>
          <w:lang w:eastAsia="zh-CN"/>
        </w:rPr>
        <w:t>(二)、区熔硅单晶市场分析预测</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区熔硅单晶市场未来的增长趋势。这包括市场的整体规模、各细分领域的发展趋势等。区熔硅单晶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https://d.book118.com/095243301130011041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区熔硅单晶项目规划设计纲要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区熔硅单晶项目规划设计纲要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区熔硅单晶项目规划设计纲要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区熔硅单晶项目规划设计纲要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区熔硅单晶项目规划设计纲要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区熔硅单晶项目规划设计纲要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区熔硅单晶项目规划设计纲要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区熔硅单晶项目规划设计纲要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区熔硅单晶项目规划设计纲要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区熔硅单晶项目规划设计纲要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区熔硅单晶项目规划设计纲要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区熔硅单晶项目规划设计纲要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区熔硅单晶项目规划设计纲要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区熔硅单晶项目规划设计纲要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区熔硅单晶项目规划设计纲要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区熔硅单晶项目规划设计纲要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区熔硅单晶项目规划设计纲要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32D2677"/>
    <w:rsid w:val="332D267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95243301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2024-01-10T08:04:00Z</dcterms:created>
  <dcterms:modified xsi:type="dcterms:W3CDTF">2024-01-10T08:04:28Z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BE69A3B8B6A3470BACEC41E6239864B3_11</vt:lpwstr>
  </property>
  <property fmtid="{D5CDD505-2E9C-101B-9397-08002B2CF9AE}" pid="3" name="KSOProductBuildVer">
    <vt:lpwstr>2052-12.1.0.16120</vt:lpwstr>
  </property>
</Properties>
</file>