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干洗机项目规划设计方案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39" w:history="1">
        <w:r>
          <w:rPr>
            <w:rFonts w:ascii="仿宋" w:eastAsia="仿宋" w:hAnsi="仿宋" w:cs="仿宋" w:hint="eastAsia"/>
            <w:lang w:eastAsia="zh-CN"/>
          </w:rPr>
          <w:t>前言</w:t>
        </w:r>
        <w:r>
          <w:tab/>
        </w:r>
        <w:r>
          <w:fldChar w:fldCharType="begin"/>
        </w:r>
        <w:r>
          <w:instrText xml:space="preserve"> PAGEREF _Toc13039 \h </w:instrText>
        </w:r>
        <w:r>
          <w:fldChar w:fldCharType="separate"/>
        </w:r>
        <w:r>
          <w:t>3</w:t>
        </w:r>
        <w:r>
          <w:fldChar w:fldCharType="end"/>
        </w:r>
      </w:hyperlink>
    </w:p>
    <w:p>
      <w:pPr>
        <w:pStyle w:val="TOC1"/>
        <w:tabs>
          <w:tab w:val="right" w:leader="dot" w:pos="8306"/>
        </w:tabs>
      </w:pPr>
      <w:hyperlink w:anchor="_Toc322" w:history="1">
        <w:r>
          <w:rPr>
            <w:rFonts w:ascii="仿宋" w:eastAsia="仿宋" w:hAnsi="仿宋" w:cs="仿宋" w:hint="eastAsia"/>
            <w:lang w:eastAsia="zh-CN"/>
          </w:rPr>
          <w:t>一、干洗机项目建设单位说明</w:t>
        </w:r>
        <w:r>
          <w:tab/>
        </w:r>
        <w:r>
          <w:fldChar w:fldCharType="begin"/>
        </w:r>
        <w:r>
          <w:instrText xml:space="preserve"> PAGEREF _Toc322 \h </w:instrText>
        </w:r>
        <w:r>
          <w:fldChar w:fldCharType="separate"/>
        </w:r>
        <w:r>
          <w:t>3</w:t>
        </w:r>
        <w:r>
          <w:fldChar w:fldCharType="end"/>
        </w:r>
      </w:hyperlink>
    </w:p>
    <w:p>
      <w:pPr>
        <w:pStyle w:val="TOC2"/>
        <w:tabs>
          <w:tab w:val="right" w:leader="dot" w:pos="8306"/>
        </w:tabs>
      </w:pPr>
      <w:hyperlink w:anchor="_Toc16585" w:history="1">
        <w:r>
          <w:rPr>
            <w:rFonts w:ascii="仿宋" w:eastAsia="仿宋" w:hAnsi="仿宋" w:cs="仿宋" w:hint="eastAsia"/>
            <w:lang w:eastAsia="zh-CN"/>
          </w:rPr>
          <w:t>(一)、干洗机项目承办单位基本情况</w:t>
        </w:r>
        <w:r>
          <w:tab/>
        </w:r>
        <w:r>
          <w:fldChar w:fldCharType="begin"/>
        </w:r>
        <w:r>
          <w:instrText xml:space="preserve"> PAGEREF _Toc16585 \h </w:instrText>
        </w:r>
        <w:r>
          <w:fldChar w:fldCharType="separate"/>
        </w:r>
        <w:r>
          <w:t>3</w:t>
        </w:r>
        <w:r>
          <w:fldChar w:fldCharType="end"/>
        </w:r>
      </w:hyperlink>
    </w:p>
    <w:p>
      <w:pPr>
        <w:pStyle w:val="TOC2"/>
        <w:tabs>
          <w:tab w:val="right" w:leader="dot" w:pos="8306"/>
        </w:tabs>
      </w:pPr>
      <w:hyperlink w:anchor="_Toc24099" w:history="1">
        <w:r>
          <w:rPr>
            <w:rFonts w:ascii="仿宋" w:eastAsia="仿宋" w:hAnsi="仿宋" w:cs="仿宋" w:hint="eastAsia"/>
            <w:lang w:eastAsia="zh-CN"/>
          </w:rPr>
          <w:t>(二)、公司经济效益分析</w:t>
        </w:r>
        <w:r>
          <w:tab/>
        </w:r>
        <w:r>
          <w:fldChar w:fldCharType="begin"/>
        </w:r>
        <w:r>
          <w:instrText xml:space="preserve"> PAGEREF _Toc24099 \h </w:instrText>
        </w:r>
        <w:r>
          <w:fldChar w:fldCharType="separate"/>
        </w:r>
        <w:r>
          <w:t>4</w:t>
        </w:r>
        <w:r>
          <w:fldChar w:fldCharType="end"/>
        </w:r>
      </w:hyperlink>
    </w:p>
    <w:p>
      <w:pPr>
        <w:pStyle w:val="TOC1"/>
        <w:tabs>
          <w:tab w:val="right" w:leader="dot" w:pos="8306"/>
        </w:tabs>
      </w:pPr>
      <w:hyperlink w:anchor="_Toc8180" w:history="1">
        <w:r>
          <w:rPr>
            <w:rFonts w:ascii="仿宋" w:eastAsia="仿宋" w:hAnsi="仿宋" w:cs="仿宋" w:hint="eastAsia"/>
            <w:lang w:eastAsia="zh-CN"/>
          </w:rPr>
          <w:t>二、干洗机项目建设背景及必要性分析</w:t>
        </w:r>
        <w:r>
          <w:tab/>
        </w:r>
        <w:r>
          <w:fldChar w:fldCharType="begin"/>
        </w:r>
        <w:r>
          <w:instrText xml:space="preserve"> PAGEREF _Toc8180 \h </w:instrText>
        </w:r>
        <w:r>
          <w:fldChar w:fldCharType="separate"/>
        </w:r>
        <w:r>
          <w:t>5</w:t>
        </w:r>
        <w:r>
          <w:fldChar w:fldCharType="end"/>
        </w:r>
      </w:hyperlink>
    </w:p>
    <w:p>
      <w:pPr>
        <w:pStyle w:val="TOC2"/>
        <w:tabs>
          <w:tab w:val="right" w:leader="dot" w:pos="8306"/>
        </w:tabs>
      </w:pPr>
      <w:hyperlink w:anchor="_Toc17359" w:history="1">
        <w:r>
          <w:rPr>
            <w:rFonts w:ascii="仿宋" w:eastAsia="仿宋" w:hAnsi="仿宋" w:cs="仿宋" w:hint="eastAsia"/>
            <w:lang w:eastAsia="zh-CN"/>
          </w:rPr>
          <w:t>(一)、干洗机项目背景分析</w:t>
        </w:r>
        <w:r>
          <w:tab/>
        </w:r>
        <w:r>
          <w:fldChar w:fldCharType="begin"/>
        </w:r>
        <w:r>
          <w:instrText xml:space="preserve"> PAGEREF _Toc17359 \h </w:instrText>
        </w:r>
        <w:r>
          <w:fldChar w:fldCharType="separate"/>
        </w:r>
        <w:r>
          <w:t>5</w:t>
        </w:r>
        <w:r>
          <w:fldChar w:fldCharType="end"/>
        </w:r>
      </w:hyperlink>
    </w:p>
    <w:p>
      <w:pPr>
        <w:pStyle w:val="TOC2"/>
        <w:tabs>
          <w:tab w:val="right" w:leader="dot" w:pos="8306"/>
        </w:tabs>
      </w:pPr>
      <w:hyperlink w:anchor="_Toc14217" w:history="1">
        <w:r>
          <w:rPr>
            <w:rFonts w:ascii="仿宋" w:eastAsia="仿宋" w:hAnsi="仿宋" w:cs="仿宋" w:hint="eastAsia"/>
            <w:lang w:eastAsia="zh-CN"/>
          </w:rPr>
          <w:t>(二)、干洗机项目建设必要性分析</w:t>
        </w:r>
        <w:r>
          <w:tab/>
        </w:r>
        <w:r>
          <w:fldChar w:fldCharType="begin"/>
        </w:r>
        <w:r>
          <w:instrText xml:space="preserve"> PAGEREF _Toc14217 \h </w:instrText>
        </w:r>
        <w:r>
          <w:fldChar w:fldCharType="separate"/>
        </w:r>
        <w:r>
          <w:t>6</w:t>
        </w:r>
        <w:r>
          <w:fldChar w:fldCharType="end"/>
        </w:r>
      </w:hyperlink>
    </w:p>
    <w:p>
      <w:pPr>
        <w:pStyle w:val="TOC1"/>
        <w:tabs>
          <w:tab w:val="right" w:leader="dot" w:pos="8306"/>
        </w:tabs>
      </w:pPr>
      <w:hyperlink w:anchor="_Toc11503" w:history="1">
        <w:r>
          <w:rPr>
            <w:rFonts w:ascii="仿宋" w:eastAsia="仿宋" w:hAnsi="仿宋" w:cs="仿宋" w:hint="eastAsia"/>
            <w:lang w:eastAsia="zh-CN"/>
          </w:rPr>
          <w:t>三、市场分析、调研</w:t>
        </w:r>
        <w:r>
          <w:tab/>
        </w:r>
        <w:r>
          <w:fldChar w:fldCharType="begin"/>
        </w:r>
        <w:r>
          <w:instrText xml:space="preserve"> PAGEREF _Toc11503 \h </w:instrText>
        </w:r>
        <w:r>
          <w:fldChar w:fldCharType="separate"/>
        </w:r>
        <w:r>
          <w:t>8</w:t>
        </w:r>
        <w:r>
          <w:fldChar w:fldCharType="end"/>
        </w:r>
      </w:hyperlink>
    </w:p>
    <w:p>
      <w:pPr>
        <w:pStyle w:val="TOC2"/>
        <w:tabs>
          <w:tab w:val="right" w:leader="dot" w:pos="8306"/>
        </w:tabs>
      </w:pPr>
      <w:hyperlink w:anchor="_Toc20396" w:history="1">
        <w:r>
          <w:rPr>
            <w:rFonts w:ascii="仿宋" w:eastAsia="仿宋" w:hAnsi="仿宋" w:cs="仿宋" w:hint="eastAsia"/>
            <w:lang w:eastAsia="zh-CN"/>
          </w:rPr>
          <w:t>(一)、干洗机行业分析</w:t>
        </w:r>
        <w:r>
          <w:tab/>
        </w:r>
        <w:r>
          <w:fldChar w:fldCharType="begin"/>
        </w:r>
        <w:r>
          <w:instrText xml:space="preserve"> PAGEREF _Toc20396 \h </w:instrText>
        </w:r>
        <w:r>
          <w:fldChar w:fldCharType="separate"/>
        </w:r>
        <w:r>
          <w:t>8</w:t>
        </w:r>
        <w:r>
          <w:fldChar w:fldCharType="end"/>
        </w:r>
      </w:hyperlink>
    </w:p>
    <w:p>
      <w:pPr>
        <w:pStyle w:val="TOC2"/>
        <w:tabs>
          <w:tab w:val="right" w:leader="dot" w:pos="8306"/>
        </w:tabs>
      </w:pPr>
      <w:hyperlink w:anchor="_Toc16533" w:history="1">
        <w:r>
          <w:rPr>
            <w:rFonts w:ascii="仿宋" w:eastAsia="仿宋" w:hAnsi="仿宋" w:cs="仿宋" w:hint="eastAsia"/>
            <w:lang w:eastAsia="zh-CN"/>
          </w:rPr>
          <w:t>(二)、干洗机市场分析预测</w:t>
        </w:r>
        <w:r>
          <w:tab/>
        </w:r>
        <w:r>
          <w:fldChar w:fldCharType="begin"/>
        </w:r>
        <w:r>
          <w:instrText xml:space="preserve"> PAGEREF _Toc16533 \h </w:instrText>
        </w:r>
        <w:r>
          <w:fldChar w:fldCharType="separate"/>
        </w:r>
        <w:r>
          <w:t>8</w:t>
        </w:r>
        <w:r>
          <w:fldChar w:fldCharType="end"/>
        </w:r>
      </w:hyperlink>
    </w:p>
    <w:p>
      <w:pPr>
        <w:pStyle w:val="TOC1"/>
        <w:tabs>
          <w:tab w:val="right" w:leader="dot" w:pos="8306"/>
        </w:tabs>
      </w:pPr>
      <w:hyperlink w:anchor="_Toc31913" w:history="1">
        <w:r>
          <w:rPr>
            <w:rFonts w:ascii="仿宋" w:eastAsia="仿宋" w:hAnsi="仿宋" w:cs="仿宋" w:hint="eastAsia"/>
            <w:lang w:eastAsia="zh-CN"/>
          </w:rPr>
          <w:t>四、工艺说明</w:t>
        </w:r>
        <w:r>
          <w:tab/>
        </w:r>
        <w:r>
          <w:fldChar w:fldCharType="begin"/>
        </w:r>
        <w:r>
          <w:instrText xml:space="preserve"> PAGEREF _Toc31913 \h </w:instrText>
        </w:r>
        <w:r>
          <w:fldChar w:fldCharType="separate"/>
        </w:r>
        <w:r>
          <w:t>9</w:t>
        </w:r>
        <w:r>
          <w:fldChar w:fldCharType="end"/>
        </w:r>
      </w:hyperlink>
    </w:p>
    <w:p>
      <w:pPr>
        <w:pStyle w:val="TOC2"/>
        <w:tabs>
          <w:tab w:val="right" w:leader="dot" w:pos="8306"/>
        </w:tabs>
      </w:pPr>
      <w:hyperlink w:anchor="_Toc3446" w:history="1">
        <w:r>
          <w:rPr>
            <w:rFonts w:ascii="仿宋" w:eastAsia="仿宋" w:hAnsi="仿宋" w:cs="仿宋" w:hint="eastAsia"/>
            <w:lang w:eastAsia="zh-CN"/>
          </w:rPr>
          <w:t>(一)、技术管理特点</w:t>
        </w:r>
        <w:r>
          <w:tab/>
        </w:r>
        <w:r>
          <w:fldChar w:fldCharType="begin"/>
        </w:r>
        <w:r>
          <w:instrText xml:space="preserve"> PAGEREF _Toc3446 \h </w:instrText>
        </w:r>
        <w:r>
          <w:fldChar w:fldCharType="separate"/>
        </w:r>
        <w:r>
          <w:t>9</w:t>
        </w:r>
        <w:r>
          <w:fldChar w:fldCharType="end"/>
        </w:r>
      </w:hyperlink>
    </w:p>
    <w:p>
      <w:pPr>
        <w:pStyle w:val="TOC2"/>
        <w:tabs>
          <w:tab w:val="right" w:leader="dot" w:pos="8306"/>
        </w:tabs>
      </w:pPr>
      <w:hyperlink w:anchor="_Toc30633" w:history="1">
        <w:r>
          <w:rPr>
            <w:rFonts w:ascii="仿宋" w:eastAsia="仿宋" w:hAnsi="仿宋" w:cs="仿宋" w:hint="eastAsia"/>
            <w:lang w:eastAsia="zh-CN"/>
          </w:rPr>
          <w:t>(二)、干洗机项目工艺技术设计方案</w:t>
        </w:r>
        <w:r>
          <w:tab/>
        </w:r>
        <w:r>
          <w:fldChar w:fldCharType="begin"/>
        </w:r>
        <w:r>
          <w:instrText xml:space="preserve"> PAGEREF _Toc30633 \h </w:instrText>
        </w:r>
        <w:r>
          <w:fldChar w:fldCharType="separate"/>
        </w:r>
        <w:r>
          <w:t>10</w:t>
        </w:r>
        <w:r>
          <w:fldChar w:fldCharType="end"/>
        </w:r>
      </w:hyperlink>
    </w:p>
    <w:p>
      <w:pPr>
        <w:pStyle w:val="TOC2"/>
        <w:tabs>
          <w:tab w:val="right" w:leader="dot" w:pos="8306"/>
        </w:tabs>
      </w:pPr>
      <w:hyperlink w:anchor="_Toc24623" w:history="1">
        <w:r>
          <w:rPr>
            <w:rFonts w:ascii="仿宋" w:eastAsia="仿宋" w:hAnsi="仿宋" w:cs="仿宋" w:hint="eastAsia"/>
            <w:lang w:eastAsia="zh-CN"/>
          </w:rPr>
          <w:t>(三)、设备选型方案</w:t>
        </w:r>
        <w:r>
          <w:tab/>
        </w:r>
        <w:r>
          <w:fldChar w:fldCharType="begin"/>
        </w:r>
        <w:r>
          <w:instrText xml:space="preserve"> PAGEREF _Toc24623 \h </w:instrText>
        </w:r>
        <w:r>
          <w:fldChar w:fldCharType="separate"/>
        </w:r>
        <w:r>
          <w:t>12</w:t>
        </w:r>
        <w:r>
          <w:fldChar w:fldCharType="end"/>
        </w:r>
      </w:hyperlink>
    </w:p>
    <w:p>
      <w:pPr>
        <w:pStyle w:val="TOC1"/>
        <w:tabs>
          <w:tab w:val="right" w:leader="dot" w:pos="8306"/>
        </w:tabs>
      </w:pPr>
      <w:hyperlink w:anchor="_Toc31338" w:history="1">
        <w:r>
          <w:rPr>
            <w:rFonts w:ascii="仿宋" w:eastAsia="仿宋" w:hAnsi="仿宋" w:cs="仿宋" w:hint="eastAsia"/>
            <w:lang w:eastAsia="zh-CN"/>
          </w:rPr>
          <w:t>五、干洗机项目绩效评估</w:t>
        </w:r>
        <w:r>
          <w:tab/>
        </w:r>
        <w:r>
          <w:fldChar w:fldCharType="begin"/>
        </w:r>
        <w:r>
          <w:instrText xml:space="preserve"> PAGEREF _Toc31338 \h </w:instrText>
        </w:r>
        <w:r>
          <w:fldChar w:fldCharType="separate"/>
        </w:r>
        <w:r>
          <w:t>13</w:t>
        </w:r>
        <w:r>
          <w:fldChar w:fldCharType="end"/>
        </w:r>
      </w:hyperlink>
    </w:p>
    <w:p>
      <w:pPr>
        <w:pStyle w:val="TOC2"/>
        <w:tabs>
          <w:tab w:val="right" w:leader="dot" w:pos="8306"/>
        </w:tabs>
      </w:pPr>
      <w:hyperlink w:anchor="_Toc5311" w:history="1">
        <w:r>
          <w:rPr>
            <w:rFonts w:ascii="仿宋" w:eastAsia="仿宋" w:hAnsi="仿宋" w:cs="仿宋" w:hint="eastAsia"/>
            <w:lang w:eastAsia="zh-CN"/>
          </w:rPr>
          <w:t>(一)、绩效评估指标</w:t>
        </w:r>
        <w:r>
          <w:tab/>
        </w:r>
        <w:r>
          <w:fldChar w:fldCharType="begin"/>
        </w:r>
        <w:r>
          <w:instrText xml:space="preserve"> PAGEREF _Toc5311 \h </w:instrText>
        </w:r>
        <w:r>
          <w:fldChar w:fldCharType="separate"/>
        </w:r>
        <w:r>
          <w:t>13</w:t>
        </w:r>
        <w:r>
          <w:fldChar w:fldCharType="end"/>
        </w:r>
      </w:hyperlink>
    </w:p>
    <w:p>
      <w:pPr>
        <w:pStyle w:val="TOC2"/>
        <w:tabs>
          <w:tab w:val="right" w:leader="dot" w:pos="8306"/>
        </w:tabs>
      </w:pPr>
      <w:hyperlink w:anchor="_Toc7522" w:history="1">
        <w:r>
          <w:rPr>
            <w:rFonts w:ascii="仿宋" w:eastAsia="仿宋" w:hAnsi="仿宋" w:cs="仿宋" w:hint="eastAsia"/>
            <w:lang w:eastAsia="zh-CN"/>
          </w:rPr>
          <w:t>(二)、绩效评估方法</w:t>
        </w:r>
        <w:r>
          <w:tab/>
        </w:r>
        <w:r>
          <w:fldChar w:fldCharType="begin"/>
        </w:r>
        <w:r>
          <w:instrText xml:space="preserve"> PAGEREF _Toc7522 \h </w:instrText>
        </w:r>
        <w:r>
          <w:fldChar w:fldCharType="separate"/>
        </w:r>
        <w:r>
          <w:t>14</w:t>
        </w:r>
        <w:r>
          <w:fldChar w:fldCharType="end"/>
        </w:r>
      </w:hyperlink>
    </w:p>
    <w:p>
      <w:pPr>
        <w:pStyle w:val="TOC2"/>
        <w:tabs>
          <w:tab w:val="right" w:leader="dot" w:pos="8306"/>
        </w:tabs>
      </w:pPr>
      <w:hyperlink w:anchor="_Toc1156" w:history="1">
        <w:r>
          <w:rPr>
            <w:rFonts w:ascii="仿宋" w:eastAsia="仿宋" w:hAnsi="仿宋" w:cs="仿宋" w:hint="eastAsia"/>
            <w:lang w:eastAsia="zh-CN"/>
          </w:rPr>
          <w:t>(三)、绩效评估周期</w:t>
        </w:r>
        <w:r>
          <w:tab/>
        </w:r>
        <w:r>
          <w:fldChar w:fldCharType="begin"/>
        </w:r>
        <w:r>
          <w:instrText xml:space="preserve"> PAGEREF _Toc1156 \h </w:instrText>
        </w:r>
        <w:r>
          <w:fldChar w:fldCharType="separate"/>
        </w:r>
        <w:r>
          <w:t>15</w:t>
        </w:r>
        <w:r>
          <w:fldChar w:fldCharType="end"/>
        </w:r>
      </w:hyperlink>
    </w:p>
    <w:p>
      <w:pPr>
        <w:pStyle w:val="TOC1"/>
        <w:tabs>
          <w:tab w:val="right" w:leader="dot" w:pos="8306"/>
        </w:tabs>
      </w:pPr>
      <w:hyperlink w:anchor="_Toc29737" w:history="1">
        <w:r>
          <w:rPr>
            <w:rFonts w:ascii="仿宋" w:eastAsia="仿宋" w:hAnsi="仿宋" w:cs="仿宋" w:hint="eastAsia"/>
            <w:lang w:eastAsia="zh-CN"/>
          </w:rPr>
          <w:t>六、干洗机项目文档管理</w:t>
        </w:r>
        <w:r>
          <w:tab/>
        </w:r>
        <w:r>
          <w:fldChar w:fldCharType="begin"/>
        </w:r>
        <w:r>
          <w:instrText xml:space="preserve"> PAGEREF _Toc29737 \h </w:instrText>
        </w:r>
        <w:r>
          <w:fldChar w:fldCharType="separate"/>
        </w:r>
        <w:r>
          <w:t>16</w:t>
        </w:r>
        <w:r>
          <w:fldChar w:fldCharType="end"/>
        </w:r>
      </w:hyperlink>
    </w:p>
    <w:p>
      <w:pPr>
        <w:pStyle w:val="TOC2"/>
        <w:tabs>
          <w:tab w:val="right" w:leader="dot" w:pos="8306"/>
        </w:tabs>
      </w:pPr>
      <w:hyperlink w:anchor="_Toc32138" w:history="1">
        <w:r>
          <w:rPr>
            <w:rFonts w:ascii="仿宋" w:eastAsia="仿宋" w:hAnsi="仿宋" w:cs="仿宋" w:hint="eastAsia"/>
            <w:lang w:eastAsia="zh-CN"/>
          </w:rPr>
          <w:t>(一)、文档编制与审查</w:t>
        </w:r>
        <w:r>
          <w:tab/>
        </w:r>
        <w:r>
          <w:fldChar w:fldCharType="begin"/>
        </w:r>
        <w:r>
          <w:instrText xml:space="preserve"> PAGEREF _Toc32138 \h </w:instrText>
        </w:r>
        <w:r>
          <w:fldChar w:fldCharType="separate"/>
        </w:r>
        <w:r>
          <w:t>16</w:t>
        </w:r>
        <w:r>
          <w:fldChar w:fldCharType="end"/>
        </w:r>
      </w:hyperlink>
    </w:p>
    <w:p>
      <w:pPr>
        <w:pStyle w:val="TOC2"/>
        <w:tabs>
          <w:tab w:val="right" w:leader="dot" w:pos="8306"/>
        </w:tabs>
      </w:pPr>
      <w:hyperlink w:anchor="_Toc16939" w:history="1">
        <w:r>
          <w:rPr>
            <w:rFonts w:ascii="仿宋" w:eastAsia="仿宋" w:hAnsi="仿宋" w:cs="仿宋" w:hint="eastAsia"/>
            <w:lang w:eastAsia="zh-CN"/>
          </w:rPr>
          <w:t>(二)、文档发布与分发</w:t>
        </w:r>
        <w:r>
          <w:tab/>
        </w:r>
        <w:r>
          <w:fldChar w:fldCharType="begin"/>
        </w:r>
        <w:r>
          <w:instrText xml:space="preserve"> PAGEREF _Toc16939 \h </w:instrText>
        </w:r>
        <w:r>
          <w:fldChar w:fldCharType="separate"/>
        </w:r>
        <w:r>
          <w:t>17</w:t>
        </w:r>
        <w:r>
          <w:fldChar w:fldCharType="end"/>
        </w:r>
      </w:hyperlink>
    </w:p>
    <w:p>
      <w:pPr>
        <w:pStyle w:val="TOC2"/>
        <w:tabs>
          <w:tab w:val="right" w:leader="dot" w:pos="8306"/>
        </w:tabs>
      </w:pPr>
      <w:hyperlink w:anchor="_Toc21740" w:history="1">
        <w:r>
          <w:rPr>
            <w:rFonts w:ascii="仿宋" w:eastAsia="仿宋" w:hAnsi="仿宋" w:cs="仿宋" w:hint="eastAsia"/>
            <w:lang w:eastAsia="zh-CN"/>
          </w:rPr>
          <w:t>(三)、文档存档与归档</w:t>
        </w:r>
        <w:r>
          <w:tab/>
        </w:r>
        <w:r>
          <w:fldChar w:fldCharType="begin"/>
        </w:r>
        <w:r>
          <w:instrText xml:space="preserve"> PAGEREF _Toc21740 \h </w:instrText>
        </w:r>
        <w:r>
          <w:fldChar w:fldCharType="separate"/>
        </w:r>
        <w:r>
          <w:t>18</w:t>
        </w:r>
        <w:r>
          <w:fldChar w:fldCharType="end"/>
        </w:r>
      </w:hyperlink>
    </w:p>
    <w:p>
      <w:pPr>
        <w:pStyle w:val="TOC1"/>
        <w:tabs>
          <w:tab w:val="right" w:leader="dot" w:pos="8306"/>
        </w:tabs>
      </w:pPr>
      <w:hyperlink w:anchor="_Toc12780" w:history="1">
        <w:r>
          <w:rPr>
            <w:rFonts w:ascii="仿宋" w:eastAsia="仿宋" w:hAnsi="仿宋" w:cs="仿宋" w:hint="eastAsia"/>
            <w:lang w:eastAsia="zh-CN"/>
          </w:rPr>
          <w:t>七、干洗机项目投资规划</w:t>
        </w:r>
        <w:r>
          <w:tab/>
        </w:r>
        <w:r>
          <w:fldChar w:fldCharType="begin"/>
        </w:r>
        <w:r>
          <w:instrText xml:space="preserve"> PAGEREF _Toc12780 \h </w:instrText>
        </w:r>
        <w:r>
          <w:fldChar w:fldCharType="separate"/>
        </w:r>
        <w:r>
          <w:t>19</w:t>
        </w:r>
        <w:r>
          <w:fldChar w:fldCharType="end"/>
        </w:r>
      </w:hyperlink>
    </w:p>
    <w:p>
      <w:pPr>
        <w:pStyle w:val="TOC2"/>
        <w:tabs>
          <w:tab w:val="right" w:leader="dot" w:pos="8306"/>
        </w:tabs>
      </w:pPr>
      <w:hyperlink w:anchor="_Toc30097" w:history="1">
        <w:r>
          <w:rPr>
            <w:rFonts w:ascii="仿宋" w:eastAsia="仿宋" w:hAnsi="仿宋" w:cs="仿宋" w:hint="eastAsia"/>
            <w:lang w:eastAsia="zh-CN"/>
          </w:rPr>
          <w:t>(一)、干洗机项目总投资估算</w:t>
        </w:r>
        <w:r>
          <w:tab/>
        </w:r>
        <w:r>
          <w:fldChar w:fldCharType="begin"/>
        </w:r>
        <w:r>
          <w:instrText xml:space="preserve"> PAGEREF _Toc30097 \h </w:instrText>
        </w:r>
        <w:r>
          <w:fldChar w:fldCharType="separate"/>
        </w:r>
        <w:r>
          <w:t>19</w:t>
        </w:r>
        <w:r>
          <w:fldChar w:fldCharType="end"/>
        </w:r>
      </w:hyperlink>
    </w:p>
    <w:p>
      <w:pPr>
        <w:pStyle w:val="TOC2"/>
        <w:tabs>
          <w:tab w:val="right" w:leader="dot" w:pos="8306"/>
        </w:tabs>
      </w:pPr>
      <w:hyperlink w:anchor="_Toc2916" w:history="1">
        <w:r>
          <w:rPr>
            <w:rFonts w:ascii="仿宋" w:eastAsia="仿宋" w:hAnsi="仿宋" w:cs="仿宋" w:hint="eastAsia"/>
            <w:lang w:eastAsia="zh-CN"/>
          </w:rPr>
          <w:t>(二)、资金筹措</w:t>
        </w:r>
        <w:r>
          <w:tab/>
        </w:r>
        <w:r>
          <w:fldChar w:fldCharType="begin"/>
        </w:r>
        <w:r>
          <w:instrText xml:space="preserve"> PAGEREF _Toc2916 \h </w:instrText>
        </w:r>
        <w:r>
          <w:fldChar w:fldCharType="separate"/>
        </w:r>
        <w:r>
          <w:t>21</w:t>
        </w:r>
        <w:r>
          <w:fldChar w:fldCharType="end"/>
        </w:r>
      </w:hyperlink>
    </w:p>
    <w:p>
      <w:pPr>
        <w:pStyle w:val="TOC1"/>
        <w:tabs>
          <w:tab w:val="right" w:leader="dot" w:pos="8306"/>
        </w:tabs>
      </w:pPr>
      <w:hyperlink w:anchor="_Toc5525" w:history="1">
        <w:r>
          <w:rPr>
            <w:rFonts w:ascii="仿宋" w:eastAsia="仿宋" w:hAnsi="仿宋" w:cs="仿宋" w:hint="eastAsia"/>
            <w:lang w:eastAsia="zh-CN"/>
          </w:rPr>
          <w:t>八、干洗机项目社会影响</w:t>
        </w:r>
        <w:r>
          <w:tab/>
        </w:r>
        <w:r>
          <w:fldChar w:fldCharType="begin"/>
        </w:r>
        <w:r>
          <w:instrText xml:space="preserve"> PAGEREF _Toc5525 \h </w:instrText>
        </w:r>
        <w:r>
          <w:fldChar w:fldCharType="separate"/>
        </w:r>
        <w:r>
          <w:t>21</w:t>
        </w:r>
        <w:r>
          <w:fldChar w:fldCharType="end"/>
        </w:r>
      </w:hyperlink>
    </w:p>
    <w:p>
      <w:pPr>
        <w:pStyle w:val="TOC2"/>
        <w:tabs>
          <w:tab w:val="right" w:leader="dot" w:pos="8306"/>
        </w:tabs>
      </w:pPr>
      <w:hyperlink w:anchor="_Toc2619" w:history="1">
        <w:r>
          <w:rPr>
            <w:rFonts w:ascii="仿宋" w:eastAsia="仿宋" w:hAnsi="仿宋" w:cs="仿宋" w:hint="eastAsia"/>
            <w:lang w:eastAsia="zh-CN"/>
          </w:rPr>
          <w:t>(一)、社会责任与义务</w:t>
        </w:r>
        <w:r>
          <w:tab/>
        </w:r>
        <w:r>
          <w:fldChar w:fldCharType="begin"/>
        </w:r>
        <w:r>
          <w:instrText xml:space="preserve"> PAGEREF _Toc2619 \h </w:instrText>
        </w:r>
        <w:r>
          <w:fldChar w:fldCharType="separate"/>
        </w:r>
        <w:r>
          <w:t>21</w:t>
        </w:r>
        <w:r>
          <w:fldChar w:fldCharType="end"/>
        </w:r>
      </w:hyperlink>
    </w:p>
    <w:p>
      <w:pPr>
        <w:pStyle w:val="TOC2"/>
        <w:tabs>
          <w:tab w:val="right" w:leader="dot" w:pos="8306"/>
        </w:tabs>
      </w:pPr>
      <w:hyperlink w:anchor="_Toc20495" w:history="1">
        <w:r>
          <w:rPr>
            <w:rFonts w:ascii="仿宋" w:eastAsia="仿宋" w:hAnsi="仿宋" w:cs="仿宋" w:hint="eastAsia"/>
            <w:lang w:eastAsia="zh-CN"/>
          </w:rPr>
          <w:t>(二)、社会参与与沟通</w:t>
        </w:r>
        <w:r>
          <w:tab/>
        </w:r>
        <w:r>
          <w:fldChar w:fldCharType="begin"/>
        </w:r>
        <w:r>
          <w:instrText xml:space="preserve"> PAGEREF _Toc20495 \h </w:instrText>
        </w:r>
        <w:r>
          <w:fldChar w:fldCharType="separate"/>
        </w:r>
        <w:r>
          <w:t>22</w:t>
        </w:r>
        <w:r>
          <w:fldChar w:fldCharType="end"/>
        </w:r>
      </w:hyperlink>
    </w:p>
    <w:p>
      <w:pPr>
        <w:pStyle w:val="TOC1"/>
        <w:tabs>
          <w:tab w:val="right" w:leader="dot" w:pos="8306"/>
        </w:tabs>
      </w:pPr>
      <w:hyperlink w:anchor="_Toc15088" w:history="1">
        <w:r>
          <w:rPr>
            <w:rFonts w:ascii="仿宋" w:eastAsia="仿宋" w:hAnsi="仿宋" w:cs="仿宋" w:hint="eastAsia"/>
            <w:lang w:eastAsia="zh-CN"/>
          </w:rPr>
          <w:t>九、干洗机项目人力资源培养与发展</w:t>
        </w:r>
        <w:r>
          <w:tab/>
        </w:r>
        <w:r>
          <w:fldChar w:fldCharType="begin"/>
        </w:r>
        <w:r>
          <w:instrText xml:space="preserve"> PAGEREF _Toc15088 \h </w:instrText>
        </w:r>
        <w:r>
          <w:fldChar w:fldCharType="separate"/>
        </w:r>
        <w:r>
          <w:t>23</w:t>
        </w:r>
        <w:r>
          <w:fldChar w:fldCharType="end"/>
        </w:r>
      </w:hyperlink>
    </w:p>
    <w:p>
      <w:pPr>
        <w:pStyle w:val="TOC2"/>
        <w:tabs>
          <w:tab w:val="right" w:leader="dot" w:pos="8306"/>
        </w:tabs>
      </w:pPr>
      <w:hyperlink w:anchor="_Toc3620" w:history="1">
        <w:r>
          <w:rPr>
            <w:rFonts w:ascii="仿宋" w:eastAsia="仿宋" w:hAnsi="仿宋" w:cs="仿宋" w:hint="eastAsia"/>
            <w:lang w:eastAsia="zh-CN"/>
          </w:rPr>
          <w:t>(一)、人才需求与规划</w:t>
        </w:r>
        <w:r>
          <w:tab/>
        </w:r>
        <w:r>
          <w:fldChar w:fldCharType="begin"/>
        </w:r>
        <w:r>
          <w:instrText xml:space="preserve"> PAGEREF _Toc3620 \h </w:instrText>
        </w:r>
        <w:r>
          <w:fldChar w:fldCharType="separate"/>
        </w:r>
        <w:r>
          <w:t>23</w:t>
        </w:r>
        <w:r>
          <w:fldChar w:fldCharType="end"/>
        </w:r>
      </w:hyperlink>
    </w:p>
    <w:p>
      <w:pPr>
        <w:pStyle w:val="TOC2"/>
        <w:tabs>
          <w:tab w:val="right" w:leader="dot" w:pos="8306"/>
        </w:tabs>
      </w:pPr>
      <w:hyperlink w:anchor="_Toc15921" w:history="1">
        <w:r>
          <w:rPr>
            <w:rFonts w:ascii="仿宋" w:eastAsia="仿宋" w:hAnsi="仿宋" w:cs="仿宋" w:hint="eastAsia"/>
            <w:lang w:eastAsia="zh-CN"/>
          </w:rPr>
          <w:t>(二)、培训与发展计划</w:t>
        </w:r>
        <w:r>
          <w:tab/>
        </w:r>
        <w:r>
          <w:fldChar w:fldCharType="begin"/>
        </w:r>
        <w:r>
          <w:instrText xml:space="preserve"> PAGEREF _Toc15921 \h </w:instrText>
        </w:r>
        <w:r>
          <w:fldChar w:fldCharType="separate"/>
        </w:r>
        <w:r>
          <w:t>23</w:t>
        </w:r>
        <w:r>
          <w:fldChar w:fldCharType="end"/>
        </w:r>
      </w:hyperlink>
    </w:p>
    <w:p>
      <w:pPr>
        <w:pStyle w:val="TOC1"/>
        <w:tabs>
          <w:tab w:val="right" w:leader="dot" w:pos="8306"/>
        </w:tabs>
      </w:pPr>
      <w:hyperlink w:anchor="_Toc16767" w:history="1">
        <w:r>
          <w:rPr>
            <w:rFonts w:ascii="仿宋" w:eastAsia="仿宋" w:hAnsi="仿宋" w:cs="仿宋" w:hint="eastAsia"/>
            <w:lang w:eastAsia="zh-CN"/>
          </w:rPr>
          <w:t>十、干洗机项目财务管理</w:t>
        </w:r>
        <w:r>
          <w:tab/>
        </w:r>
        <w:r>
          <w:fldChar w:fldCharType="begin"/>
        </w:r>
        <w:r>
          <w:instrText xml:space="preserve"> PAGEREF _Toc16767 \h </w:instrText>
        </w:r>
        <w:r>
          <w:fldChar w:fldCharType="separate"/>
        </w:r>
        <w:r>
          <w:t>24</w:t>
        </w:r>
        <w:r>
          <w:fldChar w:fldCharType="end"/>
        </w:r>
      </w:hyperlink>
    </w:p>
    <w:p>
      <w:pPr>
        <w:pStyle w:val="TOC2"/>
        <w:tabs>
          <w:tab w:val="right" w:leader="dot" w:pos="8306"/>
        </w:tabs>
      </w:pPr>
      <w:hyperlink w:anchor="_Toc3049" w:history="1">
        <w:r>
          <w:rPr>
            <w:rFonts w:ascii="仿宋" w:eastAsia="仿宋" w:hAnsi="仿宋" w:cs="仿宋" w:hint="eastAsia"/>
            <w:lang w:eastAsia="zh-CN"/>
          </w:rPr>
          <w:t>(一)、资金需求大</w:t>
        </w:r>
        <w:r>
          <w:tab/>
        </w:r>
        <w:r>
          <w:fldChar w:fldCharType="begin"/>
        </w:r>
        <w:r>
          <w:instrText xml:space="preserve"> PAGEREF _Toc3049 \h </w:instrText>
        </w:r>
        <w:r>
          <w:fldChar w:fldCharType="separate"/>
        </w:r>
        <w:r>
          <w:t>24</w:t>
        </w:r>
        <w:r>
          <w:fldChar w:fldCharType="end"/>
        </w:r>
      </w:hyperlink>
    </w:p>
    <w:p>
      <w:pPr>
        <w:pStyle w:val="TOC2"/>
        <w:tabs>
          <w:tab w:val="right" w:leader="dot" w:pos="8306"/>
        </w:tabs>
      </w:pPr>
      <w:hyperlink w:anchor="_Toc17311" w:history="1">
        <w:r>
          <w:rPr>
            <w:rFonts w:ascii="仿宋" w:eastAsia="仿宋" w:hAnsi="仿宋" w:cs="仿宋" w:hint="eastAsia"/>
            <w:lang w:eastAsia="zh-CN"/>
          </w:rPr>
          <w:t>(二)、研发周期长</w:t>
        </w:r>
        <w:r>
          <w:tab/>
        </w:r>
        <w:r>
          <w:fldChar w:fldCharType="begin"/>
        </w:r>
        <w:r>
          <w:instrText xml:space="preserve"> PAGEREF _Toc17311 \h </w:instrText>
        </w:r>
        <w:r>
          <w:fldChar w:fldCharType="separate"/>
        </w:r>
        <w:r>
          <w:t>25</w:t>
        </w:r>
        <w:r>
          <w:fldChar w:fldCharType="end"/>
        </w:r>
      </w:hyperlink>
    </w:p>
    <w:p>
      <w:pPr>
        <w:pStyle w:val="TOC2"/>
        <w:tabs>
          <w:tab w:val="right" w:leader="dot" w:pos="8306"/>
        </w:tabs>
      </w:pPr>
      <w:hyperlink w:anchor="_Toc23506" w:history="1">
        <w:r>
          <w:rPr>
            <w:rFonts w:ascii="仿宋" w:eastAsia="仿宋" w:hAnsi="仿宋" w:cs="仿宋" w:hint="eastAsia"/>
            <w:lang w:eastAsia="zh-CN"/>
          </w:rPr>
          <w:t>(三)、市场风险大</w:t>
        </w:r>
        <w:r>
          <w:tab/>
        </w:r>
        <w:r>
          <w:fldChar w:fldCharType="begin"/>
        </w:r>
        <w:r>
          <w:instrText xml:space="preserve"> PAGEREF _Toc23506 \h </w:instrText>
        </w:r>
        <w:r>
          <w:fldChar w:fldCharType="separate"/>
        </w:r>
        <w:r>
          <w:t>26</w:t>
        </w:r>
        <w:r>
          <w:fldChar w:fldCharType="end"/>
        </w:r>
      </w:hyperlink>
    </w:p>
    <w:p>
      <w:pPr>
        <w:pStyle w:val="TOC2"/>
        <w:tabs>
          <w:tab w:val="right" w:leader="dot" w:pos="8306"/>
        </w:tabs>
      </w:pPr>
      <w:hyperlink w:anchor="_Toc2214" w:history="1">
        <w:r>
          <w:rPr>
            <w:rFonts w:ascii="仿宋" w:eastAsia="仿宋" w:hAnsi="仿宋" w:cs="仿宋" w:hint="eastAsia"/>
            <w:lang w:eastAsia="zh-CN"/>
          </w:rPr>
          <w:t>(四)、利润率高</w:t>
        </w:r>
        <w:r>
          <w:tab/>
        </w:r>
        <w:r>
          <w:fldChar w:fldCharType="begin"/>
        </w:r>
        <w:r>
          <w:instrText xml:space="preserve"> PAGEREF _Toc2214 \h </w:instrText>
        </w:r>
        <w:r>
          <w:fldChar w:fldCharType="separate"/>
        </w:r>
        <w:r>
          <w:t>29</w:t>
        </w:r>
        <w:r>
          <w:fldChar w:fldCharType="end"/>
        </w:r>
      </w:hyperlink>
    </w:p>
    <w:p>
      <w:pPr>
        <w:pStyle w:val="TOC1"/>
        <w:tabs>
          <w:tab w:val="right" w:leader="dot" w:pos="8306"/>
        </w:tabs>
      </w:pPr>
      <w:hyperlink w:anchor="_Toc18321" w:history="1">
        <w:r>
          <w:rPr>
            <w:rFonts w:ascii="仿宋" w:eastAsia="仿宋" w:hAnsi="仿宋" w:cs="仿宋" w:hint="eastAsia"/>
            <w:lang w:eastAsia="zh-CN"/>
          </w:rPr>
          <w:t>十一、干洗机项目经营效益</w:t>
        </w:r>
        <w:r>
          <w:tab/>
        </w:r>
        <w:r>
          <w:fldChar w:fldCharType="begin"/>
        </w:r>
        <w:r>
          <w:instrText xml:space="preserve"> PAGEREF _Toc18321 \h </w:instrText>
        </w:r>
        <w:r>
          <w:fldChar w:fldCharType="separate"/>
        </w:r>
        <w:r>
          <w:t>31</w:t>
        </w:r>
        <w:r>
          <w:fldChar w:fldCharType="end"/>
        </w:r>
      </w:hyperlink>
    </w:p>
    <w:p>
      <w:pPr>
        <w:pStyle w:val="TOC2"/>
        <w:tabs>
          <w:tab w:val="right" w:leader="dot" w:pos="8306"/>
        </w:tabs>
      </w:pPr>
      <w:hyperlink w:anchor="_Toc2442" w:history="1">
        <w:r>
          <w:rPr>
            <w:rFonts w:ascii="仿宋" w:eastAsia="仿宋" w:hAnsi="仿宋" w:cs="仿宋" w:hint="eastAsia"/>
            <w:lang w:eastAsia="zh-CN"/>
          </w:rPr>
          <w:t>(一)、经济评价财务测算</w:t>
        </w:r>
        <w:r>
          <w:tab/>
        </w:r>
        <w:r>
          <w:fldChar w:fldCharType="begin"/>
        </w:r>
        <w:r>
          <w:instrText xml:space="preserve"> PAGEREF _Toc2442 \h </w:instrText>
        </w:r>
        <w:r>
          <w:fldChar w:fldCharType="separate"/>
        </w:r>
        <w:r>
          <w:t>31</w:t>
        </w:r>
        <w:r>
          <w:fldChar w:fldCharType="end"/>
        </w:r>
      </w:hyperlink>
    </w:p>
    <w:p>
      <w:pPr>
        <w:pStyle w:val="TOC2"/>
        <w:tabs>
          <w:tab w:val="right" w:leader="dot" w:pos="8306"/>
        </w:tabs>
      </w:pPr>
      <w:hyperlink w:anchor="_Toc6815" w:history="1">
        <w:r>
          <w:rPr>
            <w:rFonts w:ascii="仿宋" w:eastAsia="仿宋" w:hAnsi="仿宋" w:cs="仿宋" w:hint="eastAsia"/>
            <w:lang w:eastAsia="zh-CN"/>
          </w:rPr>
          <w:t>(二)、干洗机项目盈利能力分析</w:t>
        </w:r>
        <w:r>
          <w:tab/>
        </w:r>
        <w:r>
          <w:fldChar w:fldCharType="begin"/>
        </w:r>
        <w:r>
          <w:instrText xml:space="preserve"> PAGEREF _Toc6815 \h </w:instrText>
        </w:r>
        <w:r>
          <w:fldChar w:fldCharType="separate"/>
        </w:r>
        <w:r>
          <w:t>32</w:t>
        </w:r>
        <w:r>
          <w:fldChar w:fldCharType="end"/>
        </w:r>
      </w:hyperlink>
    </w:p>
    <w:p>
      <w:pPr>
        <w:pStyle w:val="TOC1"/>
        <w:tabs>
          <w:tab w:val="right" w:leader="dot" w:pos="8306"/>
        </w:tabs>
      </w:pPr>
      <w:hyperlink w:anchor="_Toc10451" w:history="1">
        <w:r>
          <w:rPr>
            <w:rFonts w:ascii="仿宋" w:eastAsia="仿宋" w:hAnsi="仿宋" w:cs="仿宋" w:hint="eastAsia"/>
            <w:lang w:eastAsia="zh-CN"/>
          </w:rPr>
          <w:t>十二、干洗机项目风险管理</w:t>
        </w:r>
        <w:r>
          <w:tab/>
        </w:r>
        <w:r>
          <w:fldChar w:fldCharType="begin"/>
        </w:r>
        <w:r>
          <w:instrText xml:space="preserve"> PAGEREF _Toc10451 \h </w:instrText>
        </w:r>
        <w:r>
          <w:fldChar w:fldCharType="separate"/>
        </w:r>
        <w:r>
          <w:t>33</w:t>
        </w:r>
        <w:r>
          <w:fldChar w:fldCharType="end"/>
        </w:r>
      </w:hyperlink>
    </w:p>
    <w:p>
      <w:pPr>
        <w:pStyle w:val="TOC2"/>
        <w:tabs>
          <w:tab w:val="right" w:leader="dot" w:pos="8306"/>
        </w:tabs>
      </w:pPr>
      <w:hyperlink w:anchor="_Toc9868" w:history="1">
        <w:r>
          <w:rPr>
            <w:rFonts w:ascii="仿宋" w:eastAsia="仿宋" w:hAnsi="仿宋" w:cs="仿宋" w:hint="eastAsia"/>
            <w:lang w:eastAsia="zh-CN"/>
          </w:rPr>
          <w:t>(一)、风险识别与评估</w:t>
        </w:r>
        <w:r>
          <w:tab/>
        </w:r>
        <w:r>
          <w:fldChar w:fldCharType="begin"/>
        </w:r>
        <w:r>
          <w:instrText xml:space="preserve"> PAGEREF _Toc9868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56" w:history="1">
        <w:r>
          <w:rPr>
            <w:rFonts w:ascii="仿宋" w:eastAsia="仿宋" w:hAnsi="仿宋" w:cs="仿宋" w:hint="eastAsia"/>
            <w:lang w:eastAsia="zh-CN"/>
          </w:rPr>
          <w:t>(二)、风险应对策略</w:t>
        </w:r>
        <w:r>
          <w:tab/>
        </w:r>
        <w:r>
          <w:fldChar w:fldCharType="begin"/>
        </w:r>
        <w:r>
          <w:instrText xml:space="preserve"> PAGEREF _Toc11856 \h </w:instrText>
        </w:r>
        <w:r>
          <w:fldChar w:fldCharType="separate"/>
        </w:r>
        <w:r>
          <w:t>34</w:t>
        </w:r>
        <w:r>
          <w:fldChar w:fldCharType="end"/>
        </w:r>
      </w:hyperlink>
    </w:p>
    <w:p>
      <w:pPr>
        <w:pStyle w:val="TOC2"/>
        <w:tabs>
          <w:tab w:val="right" w:leader="dot" w:pos="8306"/>
        </w:tabs>
      </w:pPr>
      <w:hyperlink w:anchor="_Toc26216" w:history="1">
        <w:r>
          <w:rPr>
            <w:rFonts w:ascii="仿宋" w:eastAsia="仿宋" w:hAnsi="仿宋" w:cs="仿宋" w:hint="eastAsia"/>
            <w:lang w:eastAsia="zh-CN"/>
          </w:rPr>
          <w:t>(三)、风险监控与控制</w:t>
        </w:r>
        <w:r>
          <w:tab/>
        </w:r>
        <w:r>
          <w:fldChar w:fldCharType="begin"/>
        </w:r>
        <w:r>
          <w:instrText xml:space="preserve"> PAGEREF _Toc26216 \h </w:instrText>
        </w:r>
        <w:r>
          <w:fldChar w:fldCharType="separate"/>
        </w:r>
        <w:r>
          <w:t>36</w:t>
        </w:r>
        <w:r>
          <w:fldChar w:fldCharType="end"/>
        </w:r>
      </w:hyperlink>
    </w:p>
    <w:p>
      <w:pPr>
        <w:pStyle w:val="TOC1"/>
        <w:tabs>
          <w:tab w:val="right" w:leader="dot" w:pos="8306"/>
        </w:tabs>
      </w:pPr>
      <w:hyperlink w:anchor="_Toc6502" w:history="1">
        <w:r>
          <w:rPr>
            <w:rFonts w:ascii="仿宋" w:eastAsia="仿宋" w:hAnsi="仿宋" w:cs="仿宋" w:hint="eastAsia"/>
            <w:lang w:eastAsia="zh-CN"/>
          </w:rPr>
          <w:t>十三、供应链管理</w:t>
        </w:r>
        <w:r>
          <w:tab/>
        </w:r>
        <w:r>
          <w:fldChar w:fldCharType="begin"/>
        </w:r>
        <w:r>
          <w:instrText xml:space="preserve"> PAGEREF _Toc6502 \h </w:instrText>
        </w:r>
        <w:r>
          <w:fldChar w:fldCharType="separate"/>
        </w:r>
        <w:r>
          <w:t>37</w:t>
        </w:r>
        <w:r>
          <w:fldChar w:fldCharType="end"/>
        </w:r>
      </w:hyperlink>
    </w:p>
    <w:p>
      <w:pPr>
        <w:pStyle w:val="TOC2"/>
        <w:tabs>
          <w:tab w:val="right" w:leader="dot" w:pos="8306"/>
        </w:tabs>
      </w:pPr>
      <w:hyperlink w:anchor="_Toc21069" w:history="1">
        <w:r>
          <w:rPr>
            <w:rFonts w:ascii="仿宋" w:eastAsia="仿宋" w:hAnsi="仿宋" w:cs="仿宋" w:hint="eastAsia"/>
            <w:lang w:eastAsia="zh-CN"/>
          </w:rPr>
          <w:t>(一)、供应链战略规划</w:t>
        </w:r>
        <w:r>
          <w:tab/>
        </w:r>
        <w:r>
          <w:fldChar w:fldCharType="begin"/>
        </w:r>
        <w:r>
          <w:instrText xml:space="preserve"> PAGEREF _Toc21069 \h </w:instrText>
        </w:r>
        <w:r>
          <w:fldChar w:fldCharType="separate"/>
        </w:r>
        <w:r>
          <w:t>37</w:t>
        </w:r>
        <w:r>
          <w:fldChar w:fldCharType="end"/>
        </w:r>
      </w:hyperlink>
    </w:p>
    <w:p>
      <w:pPr>
        <w:pStyle w:val="TOC2"/>
        <w:tabs>
          <w:tab w:val="right" w:leader="dot" w:pos="8306"/>
        </w:tabs>
      </w:pPr>
      <w:hyperlink w:anchor="_Toc18149" w:history="1">
        <w:r>
          <w:rPr>
            <w:rFonts w:ascii="仿宋" w:eastAsia="仿宋" w:hAnsi="仿宋" w:cs="仿宋" w:hint="eastAsia"/>
            <w:lang w:eastAsia="zh-CN"/>
          </w:rPr>
          <w:t>(二)、供应商选择与合作</w:t>
        </w:r>
        <w:r>
          <w:tab/>
        </w:r>
        <w:r>
          <w:fldChar w:fldCharType="begin"/>
        </w:r>
        <w:r>
          <w:instrText xml:space="preserve"> PAGEREF _Toc18149 \h </w:instrText>
        </w:r>
        <w:r>
          <w:fldChar w:fldCharType="separate"/>
        </w:r>
        <w:r>
          <w:t>38</w:t>
        </w:r>
        <w:r>
          <w:fldChar w:fldCharType="end"/>
        </w:r>
      </w:hyperlink>
    </w:p>
    <w:p>
      <w:pPr>
        <w:pStyle w:val="TOC2"/>
        <w:tabs>
          <w:tab w:val="right" w:leader="dot" w:pos="8306"/>
        </w:tabs>
      </w:pPr>
      <w:hyperlink w:anchor="_Toc3170" w:history="1">
        <w:r>
          <w:rPr>
            <w:rFonts w:ascii="仿宋" w:eastAsia="仿宋" w:hAnsi="仿宋" w:cs="仿宋" w:hint="eastAsia"/>
            <w:lang w:eastAsia="zh-CN"/>
          </w:rPr>
          <w:t>(三)、物流与库存管理</w:t>
        </w:r>
        <w:r>
          <w:tab/>
        </w:r>
        <w:r>
          <w:fldChar w:fldCharType="begin"/>
        </w:r>
        <w:r>
          <w:instrText xml:space="preserve"> PAGEREF _Toc3170 \h </w:instrText>
        </w:r>
        <w:r>
          <w:fldChar w:fldCharType="separate"/>
        </w:r>
        <w:r>
          <w:t>40</w:t>
        </w:r>
        <w:r>
          <w:fldChar w:fldCharType="end"/>
        </w:r>
      </w:hyperlink>
    </w:p>
    <w:p>
      <w:pPr>
        <w:pStyle w:val="TOC1"/>
        <w:tabs>
          <w:tab w:val="right" w:leader="dot" w:pos="8306"/>
        </w:tabs>
      </w:pPr>
      <w:hyperlink w:anchor="_Toc3727" w:history="1">
        <w:r>
          <w:rPr>
            <w:rFonts w:ascii="仿宋" w:eastAsia="仿宋" w:hAnsi="仿宋" w:cs="仿宋" w:hint="eastAsia"/>
            <w:lang w:eastAsia="zh-CN"/>
          </w:rPr>
          <w:t>十四、干洗机项目实施时间节点</w:t>
        </w:r>
        <w:r>
          <w:tab/>
        </w:r>
        <w:r>
          <w:fldChar w:fldCharType="begin"/>
        </w:r>
        <w:r>
          <w:instrText xml:space="preserve"> PAGEREF _Toc3727 \h </w:instrText>
        </w:r>
        <w:r>
          <w:fldChar w:fldCharType="separate"/>
        </w:r>
        <w:r>
          <w:t>41</w:t>
        </w:r>
        <w:r>
          <w:fldChar w:fldCharType="end"/>
        </w:r>
      </w:hyperlink>
    </w:p>
    <w:p>
      <w:pPr>
        <w:pStyle w:val="TOC2"/>
        <w:tabs>
          <w:tab w:val="right" w:leader="dot" w:pos="8306"/>
        </w:tabs>
      </w:pPr>
      <w:hyperlink w:anchor="_Toc6863" w:history="1">
        <w:r>
          <w:rPr>
            <w:rFonts w:ascii="仿宋" w:eastAsia="仿宋" w:hAnsi="仿宋" w:cs="仿宋" w:hint="eastAsia"/>
            <w:lang w:eastAsia="zh-CN"/>
          </w:rPr>
          <w:t>(一)、干洗机项目启动阶段时间节点</w:t>
        </w:r>
        <w:r>
          <w:tab/>
        </w:r>
        <w:r>
          <w:fldChar w:fldCharType="begin"/>
        </w:r>
        <w:r>
          <w:instrText xml:space="preserve"> PAGEREF _Toc6863 \h </w:instrText>
        </w:r>
        <w:r>
          <w:fldChar w:fldCharType="separate"/>
        </w:r>
        <w:r>
          <w:t>41</w:t>
        </w:r>
        <w:r>
          <w:fldChar w:fldCharType="end"/>
        </w:r>
      </w:hyperlink>
    </w:p>
    <w:p>
      <w:pPr>
        <w:pStyle w:val="TOC2"/>
        <w:tabs>
          <w:tab w:val="right" w:leader="dot" w:pos="8306"/>
        </w:tabs>
      </w:pPr>
      <w:hyperlink w:anchor="_Toc23978" w:history="1">
        <w:r>
          <w:rPr>
            <w:rFonts w:ascii="仿宋" w:eastAsia="仿宋" w:hAnsi="仿宋" w:cs="仿宋" w:hint="eastAsia"/>
            <w:lang w:eastAsia="zh-CN"/>
          </w:rPr>
          <w:t>(二)、干洗机项目执行阶段时间节点</w:t>
        </w:r>
        <w:r>
          <w:tab/>
        </w:r>
        <w:r>
          <w:fldChar w:fldCharType="begin"/>
        </w:r>
        <w:r>
          <w:instrText xml:space="preserve"> PAGEREF _Toc23978 \h </w:instrText>
        </w:r>
        <w:r>
          <w:fldChar w:fldCharType="separate"/>
        </w:r>
        <w:r>
          <w:t>42</w:t>
        </w:r>
        <w:r>
          <w:fldChar w:fldCharType="end"/>
        </w:r>
      </w:hyperlink>
    </w:p>
    <w:p>
      <w:pPr>
        <w:pStyle w:val="TOC2"/>
        <w:tabs>
          <w:tab w:val="right" w:leader="dot" w:pos="8306"/>
        </w:tabs>
      </w:pPr>
      <w:hyperlink w:anchor="_Toc15993" w:history="1">
        <w:r>
          <w:rPr>
            <w:rFonts w:ascii="仿宋" w:eastAsia="仿宋" w:hAnsi="仿宋" w:cs="仿宋" w:hint="eastAsia"/>
            <w:lang w:eastAsia="zh-CN"/>
          </w:rPr>
          <w:t>(三)、干洗机项目完成阶段时间节点</w:t>
        </w:r>
        <w:r>
          <w:tab/>
        </w:r>
        <w:r>
          <w:fldChar w:fldCharType="begin"/>
        </w:r>
        <w:r>
          <w:instrText xml:space="preserve"> PAGEREF _Toc15993 \h </w:instrText>
        </w:r>
        <w:r>
          <w:fldChar w:fldCharType="separate"/>
        </w:r>
        <w:r>
          <w:t>43</w:t>
        </w:r>
        <w:r>
          <w:fldChar w:fldCharType="end"/>
        </w:r>
      </w:hyperlink>
    </w:p>
    <w:p>
      <w:pPr>
        <w:pStyle w:val="TOC1"/>
        <w:tabs>
          <w:tab w:val="right" w:leader="dot" w:pos="8306"/>
        </w:tabs>
      </w:pPr>
      <w:hyperlink w:anchor="_Toc16216" w:history="1">
        <w:r>
          <w:rPr>
            <w:rFonts w:ascii="仿宋" w:eastAsia="仿宋" w:hAnsi="仿宋" w:cs="仿宋" w:hint="eastAsia"/>
            <w:lang w:eastAsia="zh-CN"/>
          </w:rPr>
          <w:t>十五、干洗机项目实施保障措施</w:t>
        </w:r>
        <w:r>
          <w:tab/>
        </w:r>
        <w:r>
          <w:fldChar w:fldCharType="begin"/>
        </w:r>
        <w:r>
          <w:instrText xml:space="preserve"> PAGEREF _Toc16216 \h </w:instrText>
        </w:r>
        <w:r>
          <w:fldChar w:fldCharType="separate"/>
        </w:r>
        <w:r>
          <w:t>44</w:t>
        </w:r>
        <w:r>
          <w:fldChar w:fldCharType="end"/>
        </w:r>
      </w:hyperlink>
    </w:p>
    <w:p>
      <w:pPr>
        <w:pStyle w:val="TOC2"/>
        <w:tabs>
          <w:tab w:val="right" w:leader="dot" w:pos="8306"/>
        </w:tabs>
      </w:pPr>
      <w:hyperlink w:anchor="_Toc13445" w:history="1">
        <w:r>
          <w:rPr>
            <w:rFonts w:ascii="仿宋" w:eastAsia="仿宋" w:hAnsi="仿宋" w:cs="仿宋" w:hint="eastAsia"/>
            <w:lang w:eastAsia="zh-CN"/>
          </w:rPr>
          <w:t>(一)、干洗机项目实施保障机制</w:t>
        </w:r>
        <w:r>
          <w:tab/>
        </w:r>
        <w:r>
          <w:fldChar w:fldCharType="begin"/>
        </w:r>
        <w:r>
          <w:instrText xml:space="preserve"> PAGEREF _Toc13445 \h </w:instrText>
        </w:r>
        <w:r>
          <w:fldChar w:fldCharType="separate"/>
        </w:r>
        <w:r>
          <w:t>44</w:t>
        </w:r>
        <w:r>
          <w:fldChar w:fldCharType="end"/>
        </w:r>
      </w:hyperlink>
    </w:p>
    <w:p>
      <w:pPr>
        <w:pStyle w:val="TOC2"/>
        <w:tabs>
          <w:tab w:val="right" w:leader="dot" w:pos="8306"/>
        </w:tabs>
      </w:pPr>
      <w:hyperlink w:anchor="_Toc2193" w:history="1">
        <w:r>
          <w:rPr>
            <w:rFonts w:ascii="仿宋" w:eastAsia="仿宋" w:hAnsi="仿宋" w:cs="仿宋" w:hint="eastAsia"/>
            <w:lang w:eastAsia="zh-CN"/>
          </w:rPr>
          <w:t>(二)、干洗机项目法律合规要求</w:t>
        </w:r>
        <w:r>
          <w:tab/>
        </w:r>
        <w:r>
          <w:fldChar w:fldCharType="begin"/>
        </w:r>
        <w:r>
          <w:instrText xml:space="preserve"> PAGEREF _Toc2193 \h </w:instrText>
        </w:r>
        <w:r>
          <w:fldChar w:fldCharType="separate"/>
        </w:r>
        <w:r>
          <w:t>47</w:t>
        </w:r>
        <w:r>
          <w:fldChar w:fldCharType="end"/>
        </w:r>
      </w:hyperlink>
    </w:p>
    <w:p>
      <w:pPr>
        <w:pStyle w:val="TOC2"/>
        <w:tabs>
          <w:tab w:val="right" w:leader="dot" w:pos="8306"/>
        </w:tabs>
      </w:pPr>
      <w:hyperlink w:anchor="_Toc24807" w:history="1">
        <w:r>
          <w:rPr>
            <w:rFonts w:ascii="仿宋" w:eastAsia="仿宋" w:hAnsi="仿宋" w:cs="仿宋" w:hint="eastAsia"/>
            <w:lang w:eastAsia="zh-CN"/>
          </w:rPr>
          <w:t>(三)、干洗机项目合同管理与法律事务</w:t>
        </w:r>
        <w:r>
          <w:tab/>
        </w:r>
        <w:r>
          <w:fldChar w:fldCharType="begin"/>
        </w:r>
        <w:r>
          <w:instrText xml:space="preserve"> PAGEREF _Toc24807 \h </w:instrText>
        </w:r>
        <w:r>
          <w:fldChar w:fldCharType="separate"/>
        </w:r>
        <w:r>
          <w:t>51</w:t>
        </w:r>
        <w:r>
          <w:fldChar w:fldCharType="end"/>
        </w:r>
      </w:hyperlink>
    </w:p>
    <w:p>
      <w:pPr>
        <w:pStyle w:val="TOC2"/>
        <w:tabs>
          <w:tab w:val="right" w:leader="dot" w:pos="8306"/>
        </w:tabs>
      </w:pPr>
      <w:hyperlink w:anchor="_Toc19686" w:history="1">
        <w:r>
          <w:rPr>
            <w:rFonts w:ascii="仿宋" w:eastAsia="仿宋" w:hAnsi="仿宋" w:cs="仿宋" w:hint="eastAsia"/>
            <w:lang w:eastAsia="zh-CN"/>
          </w:rPr>
          <w:t>(四)、干洗机项目知识产权保护策略</w:t>
        </w:r>
        <w:r>
          <w:tab/>
        </w:r>
        <w:r>
          <w:fldChar w:fldCharType="begin"/>
        </w:r>
        <w:r>
          <w:instrText xml:space="preserve"> PAGEREF _Toc19686 \h </w:instrText>
        </w:r>
        <w:r>
          <w:fldChar w:fldCharType="separate"/>
        </w:r>
        <w:r>
          <w:t>58</w:t>
        </w:r>
        <w:r>
          <w:fldChar w:fldCharType="end"/>
        </w:r>
      </w:hyperlink>
    </w:p>
    <w:p>
      <w:pPr>
        <w:pStyle w:val="TOC1"/>
        <w:tabs>
          <w:tab w:val="right" w:leader="dot" w:pos="8306"/>
        </w:tabs>
      </w:pPr>
      <w:hyperlink w:anchor="_Toc4755" w:history="1">
        <w:r>
          <w:rPr>
            <w:rFonts w:ascii="仿宋" w:eastAsia="仿宋" w:hAnsi="仿宋" w:cs="仿宋" w:hint="eastAsia"/>
            <w:lang w:eastAsia="zh-CN"/>
          </w:rPr>
          <w:t>十六、利益相关者分析与沟通计划</w:t>
        </w:r>
        <w:r>
          <w:tab/>
        </w:r>
        <w:r>
          <w:fldChar w:fldCharType="begin"/>
        </w:r>
        <w:r>
          <w:instrText xml:space="preserve"> PAGEREF _Toc4755 \h </w:instrText>
        </w:r>
        <w:r>
          <w:fldChar w:fldCharType="separate"/>
        </w:r>
        <w:r>
          <w:t>60</w:t>
        </w:r>
        <w:r>
          <w:fldChar w:fldCharType="end"/>
        </w:r>
      </w:hyperlink>
    </w:p>
    <w:p>
      <w:pPr>
        <w:pStyle w:val="TOC2"/>
        <w:tabs>
          <w:tab w:val="right" w:leader="dot" w:pos="8306"/>
        </w:tabs>
      </w:pPr>
      <w:hyperlink w:anchor="_Toc10881" w:history="1">
        <w:r>
          <w:rPr>
            <w:rFonts w:ascii="仿宋" w:eastAsia="仿宋" w:hAnsi="仿宋" w:cs="仿宋" w:hint="eastAsia"/>
            <w:lang w:eastAsia="zh-CN"/>
          </w:rPr>
          <w:t>(一)、利益相关者分析</w:t>
        </w:r>
        <w:r>
          <w:tab/>
        </w:r>
        <w:r>
          <w:fldChar w:fldCharType="begin"/>
        </w:r>
        <w:r>
          <w:instrText xml:space="preserve"> PAGEREF _Toc10881 \h </w:instrText>
        </w:r>
        <w:r>
          <w:fldChar w:fldCharType="separate"/>
        </w:r>
        <w:r>
          <w:t>60</w:t>
        </w:r>
        <w:r>
          <w:fldChar w:fldCharType="end"/>
        </w:r>
      </w:hyperlink>
    </w:p>
    <w:p>
      <w:pPr>
        <w:pStyle w:val="TOC2"/>
        <w:tabs>
          <w:tab w:val="right" w:leader="dot" w:pos="8306"/>
        </w:tabs>
      </w:pPr>
      <w:hyperlink w:anchor="_Toc22022" w:history="1">
        <w:r>
          <w:rPr>
            <w:rFonts w:ascii="仿宋" w:eastAsia="仿宋" w:hAnsi="仿宋" w:cs="仿宋" w:hint="eastAsia"/>
            <w:lang w:eastAsia="zh-CN"/>
          </w:rPr>
          <w:t>(二)、沟通计划</w:t>
        </w:r>
        <w:r>
          <w:tab/>
        </w:r>
        <w:r>
          <w:fldChar w:fldCharType="begin"/>
        </w:r>
        <w:r>
          <w:instrText xml:space="preserve"> PAGEREF _Toc22022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2"/>
      <w:r>
        <w:rPr>
          <w:rFonts w:ascii="仿宋" w:eastAsia="仿宋" w:hAnsi="仿宋" w:cs="仿宋" w:hint="eastAsia"/>
          <w:sz w:val="28"/>
          <w:lang w:eastAsia="zh-CN"/>
        </w:rPr>
        <w:t>一、干洗机项目建设单位说明</w:t>
      </w:r>
      <w:bookmarkEnd w:id="2"/>
    </w:p>
    <w:p>
      <w:pPr>
        <w:pStyle w:val="Heading2"/>
        <w:rPr>
          <w:rFonts w:ascii="仿宋" w:eastAsia="仿宋" w:hAnsi="仿宋" w:cs="仿宋" w:hint="eastAsia"/>
          <w:lang w:eastAsia="zh-CN"/>
        </w:rPr>
      </w:pPr>
      <w:bookmarkStart w:id="3" w:name="_Toc16585"/>
      <w:r>
        <w:rPr>
          <w:rFonts w:ascii="仿宋" w:eastAsia="仿宋" w:hAnsi="仿宋" w:cs="仿宋" w:hint="eastAsia"/>
          <w:lang w:eastAsia="zh-CN"/>
        </w:rPr>
        <w:t>(一)、干洗机项目承办单位基本情况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409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干洗机项目承办单位的XXXX，我们着眼于实现可持续的经济效益。通过技术创新和解决方案的提供，公司预计在干洗机项目执行期间将获得可观的收入增长。这一收入来源主要包括干洗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同时，我们注重成本控制和效率提升，以确保干洗机项目的可持续盈利。透过精细的管理和资源优化，公司期望实现干洗机项目利润最大化。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干洗机项目实施进行全面的投资评估，包括干洗机项目启动阶段的资金投入和后续运营成本。通过对干洗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干洗机项目实施过程中具备足够的资金流动性，公司将进行详尽的现金流分析。这包括资金需求的合理预测、干洗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8180"/>
      <w:r>
        <w:rPr>
          <w:rFonts w:ascii="仿宋" w:eastAsia="仿宋" w:hAnsi="仿宋" w:cs="仿宋" w:hint="eastAsia"/>
          <w:sz w:val="28"/>
          <w:lang w:eastAsia="zh-CN"/>
        </w:rPr>
        <w:t>二、干洗机项目建设背景及必要性分析</w:t>
      </w:r>
      <w:bookmarkEnd w:id="5"/>
    </w:p>
    <w:p>
      <w:pPr>
        <w:pStyle w:val="Heading2"/>
        <w:rPr>
          <w:rFonts w:ascii="仿宋" w:eastAsia="仿宋" w:hAnsi="仿宋" w:cs="仿宋" w:hint="eastAsia"/>
          <w:lang w:eastAsia="zh-CN"/>
        </w:rPr>
      </w:pPr>
      <w:bookmarkStart w:id="6" w:name="_Toc17359"/>
      <w:r>
        <w:rPr>
          <w:rFonts w:ascii="仿宋" w:eastAsia="仿宋" w:hAnsi="仿宋" w:cs="仿宋" w:hint="eastAsia"/>
          <w:lang w:eastAsia="zh-CN"/>
        </w:rPr>
        <w:t>(一)、干洗机项目背景分析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干洗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我们的背景分析将深入挖掘当前行业的发展趋势，通过对竞争态势的全面审视，找到干洗机项目在这个潮流中的定位。同时，我们将关注行业内涌现的新兴机遇，以便干洗机项目更好地融入行业发展的潮流中。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干洗机项目提供了强大的发展动力。我们将聚焦于行业内最新的技术发展趋势，包括但不限于人工智能、大数据分析、物联网等领域。通过深度的技术研究，我们将确保干洗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干洗机项目发展的源泉。我们将投入更多的精力对市场需求进行深入剖析，超越表面的需求，深入挖掘潜在的市场痛点和机遇。通过对市场需求的细致了解，干洗机项目将更有针对性地设计解决方案，满足市场的多样化需求，从而更好地促进干洗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干洗机项目战略至关重要。我们将对竞争态势进行更为深入的分析，包括但不限于市场份额、产品特点、客户满意度等多个维度。通过深度的竞争分析，干洗机项目将能够更准确地把握市场脉搏，制定具有竞争力的干洗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干洗机项目的发展具有直接的影响。我们将进行更为全面的法规和政策分析，了解行业发展中的潜在法律风险和合规挑战。通过充分了解和遵守相关法规，干洗机项目将确保在法律框架内合法合规运营，为干洗机项目的稳健发展提供有力支持。</w:t>
      </w:r>
    </w:p>
    <w:p>
      <w:pPr>
        <w:pStyle w:val="Heading2"/>
        <w:ind w:firstLine="560" w:firstLineChars="200"/>
        <w:rPr>
          <w:rFonts w:ascii="仿宋" w:eastAsia="仿宋" w:hAnsi="仿宋" w:cs="仿宋" w:hint="eastAsia"/>
          <w:sz w:val="28"/>
          <w:lang w:eastAsia="zh-CN"/>
        </w:rPr>
      </w:pPr>
      <w:bookmarkStart w:id="7" w:name="_Toc14217"/>
      <w:r>
        <w:rPr>
          <w:rFonts w:ascii="仿宋" w:eastAsia="仿宋" w:hAnsi="仿宋" w:cs="仿宋" w:hint="eastAsia"/>
          <w:sz w:val="28"/>
          <w:lang w:eastAsia="zh-CN"/>
        </w:rPr>
        <w:t>(二)、干洗机项目建设必要性分析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建设的迫切性源于对行业发展趋势的深刻洞察。我们正处于一个行业变革的时代，科技创新、数字化转型成为企业发展的关键动力。干洗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建设不仅仅是为了跟上潮流，更是为了通过技术创新推动企业的持续发展。通过引入先进的技术和解决方案，干洗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干洗机项目的建设成为必然选择，通过提高产品质量、拓展服务领域，从而在竞争中获得更多的机会。干洗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干洗机项目建设的必要性体现在对客户需求更精准的满足。通过干洗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干洗机项目建设的背后是对企业持续创新的追求。只有通过不断创新，企业才能在竞争中立于不败之地。干洗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1503"/>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0396"/>
      <w:r>
        <w:rPr>
          <w:rFonts w:ascii="仿宋" w:eastAsia="仿宋" w:hAnsi="仿宋" w:cs="仿宋" w:hint="eastAsia"/>
          <w:lang w:eastAsia="zh-CN"/>
        </w:rPr>
        <w:t>(一)、干洗机行业分析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干洗机行业一直以来都是市场的关注焦点。行业内的发展趋势、竞争态势以及潜在机会都对干洗机项目的推进产生深远的影响。通过深入研究行业的整体概貌，我们将更好地理解行业的核心特征，为干洗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干洗机行业，技术一直是推动创新和发展的关键因素。我们将对当前技术趋势进行详尽分析，包括但不限于人工智能、大数据应用、先进制造技术等。这有助于干洗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干洗机项目成功的基础。我们将对主要竞争对手进行深入研究，包括其市场份额、产品特点、市场定位等。通过全面了解竞争对手的优势和劣势，干洗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6533"/>
      <w:r>
        <w:rPr>
          <w:rFonts w:ascii="仿宋" w:eastAsia="仿宋" w:hAnsi="仿宋" w:cs="仿宋" w:hint="eastAsia"/>
          <w:sz w:val="28"/>
          <w:lang w:eastAsia="zh-CN"/>
        </w:rPr>
        <w:t>(二)、干洗机市场分析预测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通过对市场规模的深入调研，我们将预测干洗机市场未来的增长趋势。这包括市场的整体规模、各细分领域的发展趋势等。干洗机项目可以根据市场的扩张速度和潜在机会，制定更符合市场需求的发展策略。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了解消费者的需求是市场分析的核心。我们将通过调查研究，深入挖掘目标消费者的需求特点、购买习惯以及对产品和服务的期望。这有助于干洗机项目更好地定位目标市场，提供更符合消费者期待的解决方案。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干洗机项目实施过程中需要充分考虑的因素。我们将对市场风险进行全面评估，包括但不限于政策法规风险、市场竞争风险、技术变革风险等。通过对潜在风险的深入分析，干洗机项目可以制定相应的风险缓解策略，降低不确定性对干洗机项目的影响。</w:t>
      </w:r>
    </w:p>
    <w:p>
      <w:pPr>
        <w:pStyle w:val="Heading1"/>
        <w:ind w:firstLine="560" w:firstLineChars="200"/>
        <w:rPr>
          <w:rFonts w:ascii="仿宋" w:eastAsia="仿宋" w:hAnsi="仿宋" w:cs="仿宋" w:hint="eastAsia"/>
          <w:sz w:val="28"/>
          <w:lang w:eastAsia="zh-CN"/>
        </w:rPr>
      </w:pPr>
      <w:bookmarkStart w:id="11" w:name="_Toc31913"/>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3446"/>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的技术管理特点体现在其创新导向。通过引入最先进的技术趋势和解决方案，干洗机项目致力于提升科技含量、提高质量和效率水平。这意味着我们将采用最新的工具和方法，确保干洗机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干洗机项目技术管理的显著特征。通过整合不同领域的技术资源，我们实现了跨学科的协同工作。这有助于优化技术架构，提高整体效能。此外，整合性策略还促进了不同技术团队之间的紧密沟通和高效合作，确保干洗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干洗机项目所采用的技术。通过不断优化技术方案，干洗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干洗机项目团队将在干洗机项目初期识别可能的技术风险，并采取相应的预防和应对措施。通过建立健全的风险评估机制，干洗机项目能够在实施过程中及时发现并解决潜在的技术问题，保障干洗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通过这些独特的技术管理特点，我们确信在干洗机项目中，技术将成为干洗机项目成功的有力支持。这一深度剖析揭示了技术管理在干洗机项目实施中的关键作用，为干洗机项目的技术基础奠定了坚实的基础。</w:t>
      </w:r>
    </w:p>
    <w:p>
      <w:pPr>
        <w:pStyle w:val="Heading2"/>
        <w:ind w:firstLine="560" w:firstLineChars="200"/>
        <w:rPr>
          <w:rFonts w:ascii="仿宋" w:eastAsia="仿宋" w:hAnsi="仿宋" w:cs="仿宋" w:hint="eastAsia"/>
          <w:sz w:val="28"/>
          <w:lang w:eastAsia="zh-CN"/>
        </w:rPr>
      </w:pPr>
      <w:bookmarkStart w:id="13" w:name="_Toc30633"/>
      <w:r>
        <w:rPr>
          <w:rFonts w:ascii="仿宋" w:eastAsia="仿宋" w:hAnsi="仿宋" w:cs="仿宋" w:hint="eastAsia"/>
          <w:sz w:val="28"/>
          <w:lang w:eastAsia="zh-CN"/>
        </w:rPr>
        <w:t>(二)、干洗机项目工艺技术设计方案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干洗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干洗机项目将严格按照相关行业规范要求进行组织。通过有效控制产品质量，干洗机项目将致力于为顾客提供优质的干洗机项目产品和良好的服务。这体现了干洗机项目对于生产活动合规性和质量标准的高度重视，为干洗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干洗机项目注重生态效益和清洁生产原则。干洗机项目建设将紧密结合地方特色经济发展，与社会经济发展规划和区域环境保护规划方案相协调一致。通过与当地区域自然生态系统的结合，干洗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干洗机项目产品具有多样化的客户需求和个性化的特点。因此，干洗机项目产品规格品种多样，且单批生产数量较小。为满足这一特点，干洗机项目承办单位将建设先进的柔性制造生产线。通过广泛应用柔性制造技术，干洗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干洗机项目采用的技术具有较高的技术含量和自动化水平，处于国内先进水平。这一技术选用不仅体现了对生产效率、质量和环境友好性的高标准要求，同时为干洗机项目的可持续发展奠定了坚实的基础。</w:t>
      </w:r>
    </w:p>
    <w:p>
      <w:pPr>
        <w:pStyle w:val="Heading2"/>
        <w:ind w:firstLine="560" w:firstLineChars="200"/>
        <w:rPr>
          <w:rFonts w:ascii="仿宋" w:eastAsia="仿宋" w:hAnsi="仿宋" w:cs="仿宋" w:hint="eastAsia"/>
          <w:sz w:val="28"/>
          <w:lang w:eastAsia="zh-CN"/>
        </w:rPr>
      </w:pPr>
      <w:bookmarkStart w:id="14" w:name="_Toc24623"/>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为确保干洗机项目的高效生产和技术实施，我们制定了一套精心设计的设备选型方案，以满足干洗机项目生产、质量和环保的要求。该方案的主要特点如下：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干洗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针对干洗机项目产品的多样性和小批量生产的特点，我们将建设柔性制造生产线。通过在设备选型中考虑柔性制造技术，可以灵活应对不同产品规格和生产需求，实现生产线的高度灵活性和适应性。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31338"/>
      <w:r>
        <w:rPr>
          <w:rFonts w:ascii="仿宋" w:eastAsia="仿宋" w:hAnsi="仿宋" w:cs="仿宋" w:hint="eastAsia"/>
          <w:sz w:val="28"/>
          <w:lang w:eastAsia="zh-CN"/>
        </w:rPr>
        <w:t>五、干洗机项目绩效评估</w:t>
      </w:r>
      <w:bookmarkEnd w:id="15"/>
    </w:p>
    <w:p>
      <w:pPr>
        <w:pStyle w:val="Heading2"/>
        <w:rPr>
          <w:rFonts w:ascii="仿宋" w:eastAsia="仿宋" w:hAnsi="仿宋" w:cs="仿宋" w:hint="eastAsia"/>
          <w:lang w:eastAsia="zh-CN"/>
        </w:rPr>
      </w:pPr>
      <w:bookmarkStart w:id="16" w:name="_Toc5311"/>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在干洗机项目中，我们设计了一套全面的绩效评估指标，以确保干洗机项目的可控和成功交付。这些指标跨足干洗机项目目标、成本、进度和质量等多个维度，为我们提供了全面洞察干洗机项目的健康状况。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目标达成率是我们关注的首要指标。我们设定了明确的目标，并通过定期监测和评估，迅速发现并应对潜在的目标偏差。这为干洗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成本绩效是另一个核心关注点。通过实际成本与预算成本的对比分析，我们深入了解成本差异的原因，及时调整资源分配，保持干洗机项目在经济效益方面的合理水平。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进度作为关键的绩效指标之一，得到了精心的关注。我们制定了详细的干洗机项目进度计划，并设立了进度符合度指标，确保实际进度与计划进度保持一致。这使我们能够快速发现和解决潜在的进度问题，保持干洗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干洗机项目绩效的不可或缺的一环。我们引入了一系列的质量标准和客户满意度指标，以确保干洗机项目交付的成果在质量上达到或超越预期水平。通过持续监测这些指标，我们努力提升干洗机项目整体质量水平，为干洗机项目的成功交付提供有力保障。通过这些科学且全面的绩效评估，我们能够更好地引导干洗机项目的持续改进，确保干洗机项目目标的顺利达成。</w:t>
      </w:r>
    </w:p>
    <w:p>
      <w:pPr>
        <w:pStyle w:val="Heading2"/>
        <w:ind w:firstLine="560" w:firstLineChars="200"/>
        <w:rPr>
          <w:rFonts w:ascii="仿宋" w:eastAsia="仿宋" w:hAnsi="仿宋" w:cs="仿宋" w:hint="eastAsia"/>
          <w:sz w:val="28"/>
          <w:lang w:eastAsia="zh-CN"/>
        </w:rPr>
      </w:pPr>
      <w:bookmarkStart w:id="17" w:name="_Toc7522"/>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绩效评估是干洗机项目中的关键环节，为确保干洗机项目达到预期目标，我们采用了多层次、多维度的绩效评估方法。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干洗机项目的战略目标对齐，确保每个决策和行动都与干洗机项目整体目标保持一致。团队会定期召开战略对齐会议，审视当前工作与干洗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干洗机项目进度、质量、成本和风险等方面。这些指标通过数据收集和分析，为干洗机项目管理团队提供了客观的评估依据。例如，我们通过干洗机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绩效评估不仅仅停留在干洗机项目内部，还考虑了干洗机项目对外部环境的影响。我们定期进行干系人满意度调查，以了解各利益相关方对干洗机项目的期望和满意度，并及时做出调整。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这种多层次、多角度的绩效评估方法，使得我们能够全面了解干洗机项目的运行状态，及时做出调整，确保干洗机项目在不断变化的环境中保持稳健前行。</w:t>
      </w:r>
    </w:p>
    <w:p>
      <w:pPr>
        <w:pStyle w:val="Heading2"/>
        <w:ind w:firstLine="560" w:firstLineChars="200"/>
        <w:rPr>
          <w:rFonts w:ascii="仿宋" w:eastAsia="仿宋" w:hAnsi="仿宋" w:cs="仿宋" w:hint="eastAsia"/>
          <w:sz w:val="28"/>
          <w:lang w:eastAsia="zh-CN"/>
        </w:rPr>
      </w:pPr>
      <w:bookmarkStart w:id="18" w:name="_Toc1156"/>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为了确保干洗机项目的有效管理和不断优化，我们采用了精心设计的绩效评估周期。这个周期旨在实现灵活、实时和全面的评估，以适应干洗机项目执行中的各种挑战。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干洗机项目的不同需求，分为短期、中期和长期。短期评估关注每个迭代或工作周期，以及时发现和解决当前任务中的问题。中期评估涵盖几个迭代，深入了解整体干洗机项目的趋势和性能。长期评估则着眼于整个干洗机项目阶段，确保干洗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干洗机项目管理工具和协作平台，团队成员能够随时更新和分享干洗机项目数据。这种实时性的反馈机制使我们能够及时察觉潜在问题，快速调整，保持干洗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干洗机项目的决策制定密不可分。每个周期的干洗机项目回顾会议成为集体总结经验、识别问题深层次原因并找到创新解决方案的平台。这种定期的反思与调整机制使干洗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29737"/>
      <w:r>
        <w:rPr>
          <w:rFonts w:ascii="仿宋" w:eastAsia="仿宋" w:hAnsi="仿宋" w:cs="仿宋" w:hint="eastAsia"/>
          <w:sz w:val="28"/>
          <w:lang w:eastAsia="zh-CN"/>
        </w:rPr>
        <w:t>六、干洗机项目文档管理</w:t>
      </w:r>
      <w:bookmarkEnd w:id="19"/>
    </w:p>
    <w:p>
      <w:pPr>
        <w:pStyle w:val="Heading2"/>
        <w:rPr>
          <w:rFonts w:ascii="仿宋" w:eastAsia="仿宋" w:hAnsi="仿宋" w:cs="仿宋" w:hint="eastAsia"/>
          <w:lang w:eastAsia="zh-CN"/>
        </w:rPr>
      </w:pPr>
      <w:bookmarkStart w:id="20" w:name="_Toc32138"/>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干洗机项目高度重视文档的质量和准确性，以支持干洗机项目的各项活动和决策。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文档的编制始于干洗机项目计划的初期，我们制定了详细的文档编制计划，明确了每个文档的内容、格式和编写责任人。在干洗机项目启动阶段，我们首先编制了干洗机项目章程，明确定义了干洗机项目的目标、范围、风险等关键要素。随后，干洗机项目团队根据计划陆续编制了需求文档、设计文档、测试文档等各类文档，确保干洗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https://d.book118.com/095244110040011103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552AF7"/>
    <w:rsid w:val="78552A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24411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2024-02-03T16:53:00Z</dcterms:created>
  <dcterms:modified xsi:type="dcterms:W3CDTF">2024-02-03T16:53:28Z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E42041008E974C68B699B9FBEA75DE22_11</vt:lpwstr>
  </property>
  <property fmtid="{D5CDD505-2E9C-101B-9397-08002B2CF9AE}" pid="3" name="KSOProductBuildVer">
    <vt:lpwstr>2052-12.1.0.16250</vt:lpwstr>
  </property>
</Properties>
</file>