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离心式压缩机项目规划设计方案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5" w:history="1">
        <w:r>
          <w:rPr>
            <w:rFonts w:ascii="仿宋" w:eastAsia="仿宋" w:hAnsi="仿宋" w:cs="仿宋" w:hint="eastAsia"/>
            <w:lang w:eastAsia="zh-CN"/>
          </w:rPr>
          <w:t>序言</w:t>
        </w:r>
        <w:r>
          <w:tab/>
        </w:r>
        <w:r>
          <w:fldChar w:fldCharType="begin"/>
        </w:r>
        <w:r>
          <w:instrText xml:space="preserve"> PAGEREF _Toc32385 \h </w:instrText>
        </w:r>
        <w:r>
          <w:fldChar w:fldCharType="separate"/>
        </w:r>
        <w:r>
          <w:t>3</w:t>
        </w:r>
        <w:r>
          <w:fldChar w:fldCharType="end"/>
        </w:r>
      </w:hyperlink>
    </w:p>
    <w:p>
      <w:pPr>
        <w:pStyle w:val="TOC1"/>
        <w:tabs>
          <w:tab w:val="right" w:leader="dot" w:pos="8306"/>
        </w:tabs>
      </w:pPr>
      <w:hyperlink w:anchor="_Toc22018" w:history="1">
        <w:r>
          <w:rPr>
            <w:rFonts w:ascii="仿宋" w:eastAsia="仿宋" w:hAnsi="仿宋" w:cs="仿宋" w:hint="eastAsia"/>
            <w:lang w:eastAsia="zh-CN"/>
          </w:rPr>
          <w:t>一、离心式压缩机项目危机管理</w:t>
        </w:r>
        <w:r>
          <w:tab/>
        </w:r>
        <w:r>
          <w:fldChar w:fldCharType="begin"/>
        </w:r>
        <w:r>
          <w:instrText xml:space="preserve"> PAGEREF _Toc22018 \h </w:instrText>
        </w:r>
        <w:r>
          <w:fldChar w:fldCharType="separate"/>
        </w:r>
        <w:r>
          <w:t>3</w:t>
        </w:r>
        <w:r>
          <w:fldChar w:fldCharType="end"/>
        </w:r>
      </w:hyperlink>
    </w:p>
    <w:p>
      <w:pPr>
        <w:pStyle w:val="TOC2"/>
        <w:tabs>
          <w:tab w:val="right" w:leader="dot" w:pos="8306"/>
        </w:tabs>
      </w:pPr>
      <w:hyperlink w:anchor="_Toc21058" w:history="1">
        <w:r>
          <w:rPr>
            <w:rFonts w:ascii="仿宋" w:eastAsia="仿宋" w:hAnsi="仿宋" w:cs="仿宋" w:hint="eastAsia"/>
            <w:lang w:eastAsia="zh-CN"/>
          </w:rPr>
          <w:t>(一)、危机预警与识别</w:t>
        </w:r>
        <w:r>
          <w:tab/>
        </w:r>
        <w:r>
          <w:fldChar w:fldCharType="begin"/>
        </w:r>
        <w:r>
          <w:instrText xml:space="preserve"> PAGEREF _Toc21058 \h </w:instrText>
        </w:r>
        <w:r>
          <w:fldChar w:fldCharType="separate"/>
        </w:r>
        <w:r>
          <w:t>3</w:t>
        </w:r>
        <w:r>
          <w:fldChar w:fldCharType="end"/>
        </w:r>
      </w:hyperlink>
    </w:p>
    <w:p>
      <w:pPr>
        <w:pStyle w:val="TOC2"/>
        <w:tabs>
          <w:tab w:val="right" w:leader="dot" w:pos="8306"/>
        </w:tabs>
      </w:pPr>
      <w:hyperlink w:anchor="_Toc22568" w:history="1">
        <w:r>
          <w:rPr>
            <w:rFonts w:ascii="仿宋" w:eastAsia="仿宋" w:hAnsi="仿宋" w:cs="仿宋" w:hint="eastAsia"/>
            <w:lang w:eastAsia="zh-CN"/>
          </w:rPr>
          <w:t>(二)、危机应对与恢复</w:t>
        </w:r>
        <w:r>
          <w:tab/>
        </w:r>
        <w:r>
          <w:fldChar w:fldCharType="begin"/>
        </w:r>
        <w:r>
          <w:instrText xml:space="preserve"> PAGEREF _Toc22568 \h </w:instrText>
        </w:r>
        <w:r>
          <w:fldChar w:fldCharType="separate"/>
        </w:r>
        <w:r>
          <w:t>4</w:t>
        </w:r>
        <w:r>
          <w:fldChar w:fldCharType="end"/>
        </w:r>
      </w:hyperlink>
    </w:p>
    <w:p>
      <w:pPr>
        <w:pStyle w:val="TOC1"/>
        <w:tabs>
          <w:tab w:val="right" w:leader="dot" w:pos="8306"/>
        </w:tabs>
      </w:pPr>
      <w:hyperlink w:anchor="_Toc3514" w:history="1">
        <w:r>
          <w:rPr>
            <w:rFonts w:ascii="仿宋" w:eastAsia="仿宋" w:hAnsi="仿宋" w:cs="仿宋" w:hint="eastAsia"/>
            <w:lang w:eastAsia="zh-CN"/>
          </w:rPr>
          <w:t>二、产品规划分析</w:t>
        </w:r>
        <w:r>
          <w:tab/>
        </w:r>
        <w:r>
          <w:fldChar w:fldCharType="begin"/>
        </w:r>
        <w:r>
          <w:instrText xml:space="preserve"> PAGEREF _Toc3514 \h </w:instrText>
        </w:r>
        <w:r>
          <w:fldChar w:fldCharType="separate"/>
        </w:r>
        <w:r>
          <w:t>5</w:t>
        </w:r>
        <w:r>
          <w:fldChar w:fldCharType="end"/>
        </w:r>
      </w:hyperlink>
    </w:p>
    <w:p>
      <w:pPr>
        <w:pStyle w:val="TOC2"/>
        <w:tabs>
          <w:tab w:val="right" w:leader="dot" w:pos="8306"/>
        </w:tabs>
      </w:pPr>
      <w:hyperlink w:anchor="_Toc12712" w:history="1">
        <w:r>
          <w:rPr>
            <w:rFonts w:ascii="仿宋" w:eastAsia="仿宋" w:hAnsi="仿宋" w:cs="仿宋" w:hint="eastAsia"/>
            <w:lang w:eastAsia="zh-CN"/>
          </w:rPr>
          <w:t>(一)、产品规划</w:t>
        </w:r>
        <w:r>
          <w:tab/>
        </w:r>
        <w:r>
          <w:fldChar w:fldCharType="begin"/>
        </w:r>
        <w:r>
          <w:instrText xml:space="preserve"> PAGEREF _Toc12712 \h </w:instrText>
        </w:r>
        <w:r>
          <w:fldChar w:fldCharType="separate"/>
        </w:r>
        <w:r>
          <w:t>5</w:t>
        </w:r>
        <w:r>
          <w:fldChar w:fldCharType="end"/>
        </w:r>
      </w:hyperlink>
    </w:p>
    <w:p>
      <w:pPr>
        <w:pStyle w:val="TOC2"/>
        <w:tabs>
          <w:tab w:val="right" w:leader="dot" w:pos="8306"/>
        </w:tabs>
      </w:pPr>
      <w:hyperlink w:anchor="_Toc26785" w:history="1">
        <w:r>
          <w:rPr>
            <w:rFonts w:ascii="仿宋" w:eastAsia="仿宋" w:hAnsi="仿宋" w:cs="仿宋" w:hint="eastAsia"/>
            <w:lang w:eastAsia="zh-CN"/>
          </w:rPr>
          <w:t>(二)、建设规模</w:t>
        </w:r>
        <w:r>
          <w:tab/>
        </w:r>
        <w:r>
          <w:fldChar w:fldCharType="begin"/>
        </w:r>
        <w:r>
          <w:instrText xml:space="preserve"> PAGEREF _Toc26785 \h </w:instrText>
        </w:r>
        <w:r>
          <w:fldChar w:fldCharType="separate"/>
        </w:r>
        <w:r>
          <w:t>6</w:t>
        </w:r>
        <w:r>
          <w:fldChar w:fldCharType="end"/>
        </w:r>
      </w:hyperlink>
    </w:p>
    <w:p>
      <w:pPr>
        <w:pStyle w:val="TOC1"/>
        <w:tabs>
          <w:tab w:val="right" w:leader="dot" w:pos="8306"/>
        </w:tabs>
      </w:pPr>
      <w:hyperlink w:anchor="_Toc18782" w:history="1">
        <w:r>
          <w:rPr>
            <w:rFonts w:ascii="仿宋" w:eastAsia="仿宋" w:hAnsi="仿宋" w:cs="仿宋" w:hint="eastAsia"/>
            <w:lang w:eastAsia="zh-CN"/>
          </w:rPr>
          <w:t>三、离心式压缩机项目土建工程</w:t>
        </w:r>
        <w:r>
          <w:tab/>
        </w:r>
        <w:r>
          <w:fldChar w:fldCharType="begin"/>
        </w:r>
        <w:r>
          <w:instrText xml:space="preserve"> PAGEREF _Toc18782 \h </w:instrText>
        </w:r>
        <w:r>
          <w:fldChar w:fldCharType="separate"/>
        </w:r>
        <w:r>
          <w:t>7</w:t>
        </w:r>
        <w:r>
          <w:fldChar w:fldCharType="end"/>
        </w:r>
      </w:hyperlink>
    </w:p>
    <w:p>
      <w:pPr>
        <w:pStyle w:val="TOC2"/>
        <w:tabs>
          <w:tab w:val="right" w:leader="dot" w:pos="8306"/>
        </w:tabs>
      </w:pPr>
      <w:hyperlink w:anchor="_Toc3166" w:history="1">
        <w:r>
          <w:rPr>
            <w:rFonts w:ascii="仿宋" w:eastAsia="仿宋" w:hAnsi="仿宋" w:cs="仿宋" w:hint="eastAsia"/>
            <w:lang w:eastAsia="zh-CN"/>
          </w:rPr>
          <w:t>(一)、建筑工程设计原则</w:t>
        </w:r>
        <w:r>
          <w:tab/>
        </w:r>
        <w:r>
          <w:fldChar w:fldCharType="begin"/>
        </w:r>
        <w:r>
          <w:instrText xml:space="preserve"> PAGEREF _Toc3166 \h </w:instrText>
        </w:r>
        <w:r>
          <w:fldChar w:fldCharType="separate"/>
        </w:r>
        <w:r>
          <w:t>7</w:t>
        </w:r>
        <w:r>
          <w:fldChar w:fldCharType="end"/>
        </w:r>
      </w:hyperlink>
    </w:p>
    <w:p>
      <w:pPr>
        <w:pStyle w:val="TOC2"/>
        <w:tabs>
          <w:tab w:val="right" w:leader="dot" w:pos="8306"/>
        </w:tabs>
      </w:pPr>
      <w:hyperlink w:anchor="_Toc28963" w:history="1">
        <w:r>
          <w:rPr>
            <w:rFonts w:ascii="仿宋" w:eastAsia="仿宋" w:hAnsi="仿宋" w:cs="仿宋" w:hint="eastAsia"/>
            <w:lang w:eastAsia="zh-CN"/>
          </w:rPr>
          <w:t>(二)、土建工程设计年限及安全等级</w:t>
        </w:r>
        <w:r>
          <w:tab/>
        </w:r>
        <w:r>
          <w:fldChar w:fldCharType="begin"/>
        </w:r>
        <w:r>
          <w:instrText xml:space="preserve"> PAGEREF _Toc28963 \h </w:instrText>
        </w:r>
        <w:r>
          <w:fldChar w:fldCharType="separate"/>
        </w:r>
        <w:r>
          <w:t>8</w:t>
        </w:r>
        <w:r>
          <w:fldChar w:fldCharType="end"/>
        </w:r>
      </w:hyperlink>
    </w:p>
    <w:p>
      <w:pPr>
        <w:pStyle w:val="TOC2"/>
        <w:tabs>
          <w:tab w:val="right" w:leader="dot" w:pos="8306"/>
        </w:tabs>
      </w:pPr>
      <w:hyperlink w:anchor="_Toc24883" w:history="1">
        <w:r>
          <w:rPr>
            <w:rFonts w:ascii="仿宋" w:eastAsia="仿宋" w:hAnsi="仿宋" w:cs="仿宋" w:hint="eastAsia"/>
            <w:lang w:eastAsia="zh-CN"/>
          </w:rPr>
          <w:t>(三)、建筑工程设计总体要求</w:t>
        </w:r>
        <w:r>
          <w:tab/>
        </w:r>
        <w:r>
          <w:fldChar w:fldCharType="begin"/>
        </w:r>
        <w:r>
          <w:instrText xml:space="preserve"> PAGEREF _Toc24883 \h </w:instrText>
        </w:r>
        <w:r>
          <w:fldChar w:fldCharType="separate"/>
        </w:r>
        <w:r>
          <w:t>10</w:t>
        </w:r>
        <w:r>
          <w:fldChar w:fldCharType="end"/>
        </w:r>
      </w:hyperlink>
    </w:p>
    <w:p>
      <w:pPr>
        <w:pStyle w:val="TOC2"/>
        <w:tabs>
          <w:tab w:val="right" w:leader="dot" w:pos="8306"/>
        </w:tabs>
      </w:pPr>
      <w:hyperlink w:anchor="_Toc32475" w:history="1">
        <w:r>
          <w:rPr>
            <w:rFonts w:ascii="仿宋" w:eastAsia="仿宋" w:hAnsi="仿宋" w:cs="仿宋" w:hint="eastAsia"/>
            <w:lang w:eastAsia="zh-CN"/>
          </w:rPr>
          <w:t>(四)、土建工程建设指标</w:t>
        </w:r>
        <w:r>
          <w:tab/>
        </w:r>
        <w:r>
          <w:fldChar w:fldCharType="begin"/>
        </w:r>
        <w:r>
          <w:instrText xml:space="preserve"> PAGEREF _Toc32475 \h </w:instrText>
        </w:r>
        <w:r>
          <w:fldChar w:fldCharType="separate"/>
        </w:r>
        <w:r>
          <w:t>10</w:t>
        </w:r>
        <w:r>
          <w:fldChar w:fldCharType="end"/>
        </w:r>
      </w:hyperlink>
    </w:p>
    <w:p>
      <w:pPr>
        <w:pStyle w:val="TOC1"/>
        <w:tabs>
          <w:tab w:val="right" w:leader="dot" w:pos="8306"/>
        </w:tabs>
      </w:pPr>
      <w:hyperlink w:anchor="_Toc16779" w:history="1">
        <w:r>
          <w:rPr>
            <w:rFonts w:ascii="仿宋" w:eastAsia="仿宋" w:hAnsi="仿宋" w:cs="仿宋" w:hint="eastAsia"/>
            <w:lang w:eastAsia="zh-CN"/>
          </w:rPr>
          <w:t>四、离心式压缩机项目选址可行性分析</w:t>
        </w:r>
        <w:r>
          <w:tab/>
        </w:r>
        <w:r>
          <w:fldChar w:fldCharType="begin"/>
        </w:r>
        <w:r>
          <w:instrText xml:space="preserve"> PAGEREF _Toc16779 \h </w:instrText>
        </w:r>
        <w:r>
          <w:fldChar w:fldCharType="separate"/>
        </w:r>
        <w:r>
          <w:t>11</w:t>
        </w:r>
        <w:r>
          <w:fldChar w:fldCharType="end"/>
        </w:r>
      </w:hyperlink>
    </w:p>
    <w:p>
      <w:pPr>
        <w:pStyle w:val="TOC2"/>
        <w:tabs>
          <w:tab w:val="right" w:leader="dot" w:pos="8306"/>
        </w:tabs>
      </w:pPr>
      <w:hyperlink w:anchor="_Toc14065" w:history="1">
        <w:r>
          <w:rPr>
            <w:rFonts w:ascii="仿宋" w:eastAsia="仿宋" w:hAnsi="仿宋" w:cs="仿宋" w:hint="eastAsia"/>
            <w:lang w:eastAsia="zh-CN"/>
          </w:rPr>
          <w:t>(一)、离心式压缩机项目选址</w:t>
        </w:r>
        <w:r>
          <w:tab/>
        </w:r>
        <w:r>
          <w:fldChar w:fldCharType="begin"/>
        </w:r>
        <w:r>
          <w:instrText xml:space="preserve"> PAGEREF _Toc14065 \h </w:instrText>
        </w:r>
        <w:r>
          <w:fldChar w:fldCharType="separate"/>
        </w:r>
        <w:r>
          <w:t>11</w:t>
        </w:r>
        <w:r>
          <w:fldChar w:fldCharType="end"/>
        </w:r>
      </w:hyperlink>
    </w:p>
    <w:p>
      <w:pPr>
        <w:pStyle w:val="TOC2"/>
        <w:tabs>
          <w:tab w:val="right" w:leader="dot" w:pos="8306"/>
        </w:tabs>
      </w:pPr>
      <w:hyperlink w:anchor="_Toc11537" w:history="1">
        <w:r>
          <w:rPr>
            <w:rFonts w:ascii="仿宋" w:eastAsia="仿宋" w:hAnsi="仿宋" w:cs="仿宋" w:hint="eastAsia"/>
            <w:lang w:eastAsia="zh-CN"/>
          </w:rPr>
          <w:t>(二)、用地控制指标</w:t>
        </w:r>
        <w:r>
          <w:tab/>
        </w:r>
        <w:r>
          <w:fldChar w:fldCharType="begin"/>
        </w:r>
        <w:r>
          <w:instrText xml:space="preserve"> PAGEREF _Toc11537 \h </w:instrText>
        </w:r>
        <w:r>
          <w:fldChar w:fldCharType="separate"/>
        </w:r>
        <w:r>
          <w:t>11</w:t>
        </w:r>
        <w:r>
          <w:fldChar w:fldCharType="end"/>
        </w:r>
      </w:hyperlink>
    </w:p>
    <w:p>
      <w:pPr>
        <w:pStyle w:val="TOC2"/>
        <w:tabs>
          <w:tab w:val="right" w:leader="dot" w:pos="8306"/>
        </w:tabs>
      </w:pPr>
      <w:hyperlink w:anchor="_Toc23460" w:history="1">
        <w:r>
          <w:rPr>
            <w:rFonts w:ascii="仿宋" w:eastAsia="仿宋" w:hAnsi="仿宋" w:cs="仿宋" w:hint="eastAsia"/>
            <w:lang w:eastAsia="zh-CN"/>
          </w:rPr>
          <w:t>(三)、节约用地措施</w:t>
        </w:r>
        <w:r>
          <w:tab/>
        </w:r>
        <w:r>
          <w:fldChar w:fldCharType="begin"/>
        </w:r>
        <w:r>
          <w:instrText xml:space="preserve"> PAGEREF _Toc23460 \h </w:instrText>
        </w:r>
        <w:r>
          <w:fldChar w:fldCharType="separate"/>
        </w:r>
        <w:r>
          <w:t>13</w:t>
        </w:r>
        <w:r>
          <w:fldChar w:fldCharType="end"/>
        </w:r>
      </w:hyperlink>
    </w:p>
    <w:p>
      <w:pPr>
        <w:pStyle w:val="TOC2"/>
        <w:tabs>
          <w:tab w:val="right" w:leader="dot" w:pos="8306"/>
        </w:tabs>
      </w:pPr>
      <w:hyperlink w:anchor="_Toc8514" w:history="1">
        <w:r>
          <w:rPr>
            <w:rFonts w:ascii="仿宋" w:eastAsia="仿宋" w:hAnsi="仿宋" w:cs="仿宋" w:hint="eastAsia"/>
            <w:lang w:eastAsia="zh-CN"/>
          </w:rPr>
          <w:t>(四)、总图布置方案</w:t>
        </w:r>
        <w:r>
          <w:tab/>
        </w:r>
        <w:r>
          <w:fldChar w:fldCharType="begin"/>
        </w:r>
        <w:r>
          <w:instrText xml:space="preserve"> PAGEREF _Toc8514 \h </w:instrText>
        </w:r>
        <w:r>
          <w:fldChar w:fldCharType="separate"/>
        </w:r>
        <w:r>
          <w:t>14</w:t>
        </w:r>
        <w:r>
          <w:fldChar w:fldCharType="end"/>
        </w:r>
      </w:hyperlink>
    </w:p>
    <w:p>
      <w:pPr>
        <w:pStyle w:val="TOC2"/>
        <w:tabs>
          <w:tab w:val="right" w:leader="dot" w:pos="8306"/>
        </w:tabs>
      </w:pPr>
      <w:hyperlink w:anchor="_Toc4054" w:history="1">
        <w:r>
          <w:rPr>
            <w:rFonts w:ascii="仿宋" w:eastAsia="仿宋" w:hAnsi="仿宋" w:cs="仿宋" w:hint="eastAsia"/>
            <w:lang w:eastAsia="zh-CN"/>
          </w:rPr>
          <w:t>(五)、选址综合评价</w:t>
        </w:r>
        <w:r>
          <w:tab/>
        </w:r>
        <w:r>
          <w:fldChar w:fldCharType="begin"/>
        </w:r>
        <w:r>
          <w:instrText xml:space="preserve"> PAGEREF _Toc4054 \h </w:instrText>
        </w:r>
        <w:r>
          <w:fldChar w:fldCharType="separate"/>
        </w:r>
        <w:r>
          <w:t>15</w:t>
        </w:r>
        <w:r>
          <w:fldChar w:fldCharType="end"/>
        </w:r>
      </w:hyperlink>
    </w:p>
    <w:p>
      <w:pPr>
        <w:pStyle w:val="TOC1"/>
        <w:tabs>
          <w:tab w:val="right" w:leader="dot" w:pos="8306"/>
        </w:tabs>
      </w:pPr>
      <w:hyperlink w:anchor="_Toc11136" w:history="1">
        <w:r>
          <w:rPr>
            <w:rFonts w:ascii="仿宋" w:eastAsia="仿宋" w:hAnsi="仿宋" w:cs="仿宋" w:hint="eastAsia"/>
            <w:lang w:eastAsia="zh-CN"/>
          </w:rPr>
          <w:t>五、市场分析、调研</w:t>
        </w:r>
        <w:r>
          <w:tab/>
        </w:r>
        <w:r>
          <w:fldChar w:fldCharType="begin"/>
        </w:r>
        <w:r>
          <w:instrText xml:space="preserve"> PAGEREF _Toc11136 \h </w:instrText>
        </w:r>
        <w:r>
          <w:fldChar w:fldCharType="separate"/>
        </w:r>
        <w:r>
          <w:t>16</w:t>
        </w:r>
        <w:r>
          <w:fldChar w:fldCharType="end"/>
        </w:r>
      </w:hyperlink>
    </w:p>
    <w:p>
      <w:pPr>
        <w:pStyle w:val="TOC2"/>
        <w:tabs>
          <w:tab w:val="right" w:leader="dot" w:pos="8306"/>
        </w:tabs>
      </w:pPr>
      <w:hyperlink w:anchor="_Toc28989" w:history="1">
        <w:r>
          <w:rPr>
            <w:rFonts w:ascii="仿宋" w:eastAsia="仿宋" w:hAnsi="仿宋" w:cs="仿宋" w:hint="eastAsia"/>
            <w:lang w:eastAsia="zh-CN"/>
          </w:rPr>
          <w:t>(一)、离心式压缩机行业分析</w:t>
        </w:r>
        <w:r>
          <w:tab/>
        </w:r>
        <w:r>
          <w:fldChar w:fldCharType="begin"/>
        </w:r>
        <w:r>
          <w:instrText xml:space="preserve"> PAGEREF _Toc28989 \h </w:instrText>
        </w:r>
        <w:r>
          <w:fldChar w:fldCharType="separate"/>
        </w:r>
        <w:r>
          <w:t>16</w:t>
        </w:r>
        <w:r>
          <w:fldChar w:fldCharType="end"/>
        </w:r>
      </w:hyperlink>
    </w:p>
    <w:p>
      <w:pPr>
        <w:pStyle w:val="TOC2"/>
        <w:tabs>
          <w:tab w:val="right" w:leader="dot" w:pos="8306"/>
        </w:tabs>
      </w:pPr>
      <w:hyperlink w:anchor="_Toc10501" w:history="1">
        <w:r>
          <w:rPr>
            <w:rFonts w:ascii="仿宋" w:eastAsia="仿宋" w:hAnsi="仿宋" w:cs="仿宋" w:hint="eastAsia"/>
            <w:lang w:eastAsia="zh-CN"/>
          </w:rPr>
          <w:t>(二)、离心式压缩机市场分析预测</w:t>
        </w:r>
        <w:r>
          <w:tab/>
        </w:r>
        <w:r>
          <w:fldChar w:fldCharType="begin"/>
        </w:r>
        <w:r>
          <w:instrText xml:space="preserve"> PAGEREF _Toc10501 \h </w:instrText>
        </w:r>
        <w:r>
          <w:fldChar w:fldCharType="separate"/>
        </w:r>
        <w:r>
          <w:t>17</w:t>
        </w:r>
        <w:r>
          <w:fldChar w:fldCharType="end"/>
        </w:r>
      </w:hyperlink>
    </w:p>
    <w:p>
      <w:pPr>
        <w:pStyle w:val="TOC1"/>
        <w:tabs>
          <w:tab w:val="right" w:leader="dot" w:pos="8306"/>
        </w:tabs>
      </w:pPr>
      <w:hyperlink w:anchor="_Toc11554" w:history="1">
        <w:r>
          <w:rPr>
            <w:rFonts w:ascii="仿宋" w:eastAsia="仿宋" w:hAnsi="仿宋" w:cs="仿宋" w:hint="eastAsia"/>
            <w:lang w:eastAsia="zh-CN"/>
          </w:rPr>
          <w:t>六、工艺说明</w:t>
        </w:r>
        <w:r>
          <w:tab/>
        </w:r>
        <w:r>
          <w:fldChar w:fldCharType="begin"/>
        </w:r>
        <w:r>
          <w:instrText xml:space="preserve"> PAGEREF _Toc11554 \h </w:instrText>
        </w:r>
        <w:r>
          <w:fldChar w:fldCharType="separate"/>
        </w:r>
        <w:r>
          <w:t>18</w:t>
        </w:r>
        <w:r>
          <w:fldChar w:fldCharType="end"/>
        </w:r>
      </w:hyperlink>
    </w:p>
    <w:p>
      <w:pPr>
        <w:pStyle w:val="TOC2"/>
        <w:tabs>
          <w:tab w:val="right" w:leader="dot" w:pos="8306"/>
        </w:tabs>
      </w:pPr>
      <w:hyperlink w:anchor="_Toc2849" w:history="1">
        <w:r>
          <w:rPr>
            <w:rFonts w:ascii="仿宋" w:eastAsia="仿宋" w:hAnsi="仿宋" w:cs="仿宋" w:hint="eastAsia"/>
            <w:lang w:eastAsia="zh-CN"/>
          </w:rPr>
          <w:t>(一)、技术管理特点</w:t>
        </w:r>
        <w:r>
          <w:tab/>
        </w:r>
        <w:r>
          <w:fldChar w:fldCharType="begin"/>
        </w:r>
        <w:r>
          <w:instrText xml:space="preserve"> PAGEREF _Toc2849 \h </w:instrText>
        </w:r>
        <w:r>
          <w:fldChar w:fldCharType="separate"/>
        </w:r>
        <w:r>
          <w:t>18</w:t>
        </w:r>
        <w:r>
          <w:fldChar w:fldCharType="end"/>
        </w:r>
      </w:hyperlink>
    </w:p>
    <w:p>
      <w:pPr>
        <w:pStyle w:val="TOC2"/>
        <w:tabs>
          <w:tab w:val="right" w:leader="dot" w:pos="8306"/>
        </w:tabs>
      </w:pPr>
      <w:hyperlink w:anchor="_Toc11282" w:history="1">
        <w:r>
          <w:rPr>
            <w:rFonts w:ascii="仿宋" w:eastAsia="仿宋" w:hAnsi="仿宋" w:cs="仿宋" w:hint="eastAsia"/>
            <w:lang w:eastAsia="zh-CN"/>
          </w:rPr>
          <w:t>(二)、离心式压缩机项目工艺技术设计方案</w:t>
        </w:r>
        <w:r>
          <w:tab/>
        </w:r>
        <w:r>
          <w:fldChar w:fldCharType="begin"/>
        </w:r>
        <w:r>
          <w:instrText xml:space="preserve"> PAGEREF _Toc11282 \h </w:instrText>
        </w:r>
        <w:r>
          <w:fldChar w:fldCharType="separate"/>
        </w:r>
        <w:r>
          <w:t>19</w:t>
        </w:r>
        <w:r>
          <w:fldChar w:fldCharType="end"/>
        </w:r>
      </w:hyperlink>
    </w:p>
    <w:p>
      <w:pPr>
        <w:pStyle w:val="TOC2"/>
        <w:tabs>
          <w:tab w:val="right" w:leader="dot" w:pos="8306"/>
        </w:tabs>
      </w:pPr>
      <w:hyperlink w:anchor="_Toc27300" w:history="1">
        <w:r>
          <w:rPr>
            <w:rFonts w:ascii="仿宋" w:eastAsia="仿宋" w:hAnsi="仿宋" w:cs="仿宋" w:hint="eastAsia"/>
            <w:lang w:eastAsia="zh-CN"/>
          </w:rPr>
          <w:t>(三)、设备选型方案</w:t>
        </w:r>
        <w:r>
          <w:tab/>
        </w:r>
        <w:r>
          <w:fldChar w:fldCharType="begin"/>
        </w:r>
        <w:r>
          <w:instrText xml:space="preserve"> PAGEREF _Toc27300 \h </w:instrText>
        </w:r>
        <w:r>
          <w:fldChar w:fldCharType="separate"/>
        </w:r>
        <w:r>
          <w:t>20</w:t>
        </w:r>
        <w:r>
          <w:fldChar w:fldCharType="end"/>
        </w:r>
      </w:hyperlink>
    </w:p>
    <w:p>
      <w:pPr>
        <w:pStyle w:val="TOC1"/>
        <w:tabs>
          <w:tab w:val="right" w:leader="dot" w:pos="8306"/>
        </w:tabs>
      </w:pPr>
      <w:hyperlink w:anchor="_Toc5170" w:history="1">
        <w:r>
          <w:rPr>
            <w:rFonts w:ascii="仿宋" w:eastAsia="仿宋" w:hAnsi="仿宋" w:cs="仿宋" w:hint="eastAsia"/>
            <w:lang w:eastAsia="zh-CN"/>
          </w:rPr>
          <w:t>七、离心式压缩机项目经营效益</w:t>
        </w:r>
        <w:r>
          <w:tab/>
        </w:r>
        <w:r>
          <w:fldChar w:fldCharType="begin"/>
        </w:r>
        <w:r>
          <w:instrText xml:space="preserve"> PAGEREF _Toc5170 \h </w:instrText>
        </w:r>
        <w:r>
          <w:fldChar w:fldCharType="separate"/>
        </w:r>
        <w:r>
          <w:t>21</w:t>
        </w:r>
        <w:r>
          <w:fldChar w:fldCharType="end"/>
        </w:r>
      </w:hyperlink>
    </w:p>
    <w:p>
      <w:pPr>
        <w:pStyle w:val="TOC2"/>
        <w:tabs>
          <w:tab w:val="right" w:leader="dot" w:pos="8306"/>
        </w:tabs>
      </w:pPr>
      <w:hyperlink w:anchor="_Toc19304" w:history="1">
        <w:r>
          <w:rPr>
            <w:rFonts w:ascii="仿宋" w:eastAsia="仿宋" w:hAnsi="仿宋" w:cs="仿宋" w:hint="eastAsia"/>
            <w:lang w:eastAsia="zh-CN"/>
          </w:rPr>
          <w:t>(一)、经济评价财务测算</w:t>
        </w:r>
        <w:r>
          <w:tab/>
        </w:r>
        <w:r>
          <w:fldChar w:fldCharType="begin"/>
        </w:r>
        <w:r>
          <w:instrText xml:space="preserve"> PAGEREF _Toc19304 \h </w:instrText>
        </w:r>
        <w:r>
          <w:fldChar w:fldCharType="separate"/>
        </w:r>
        <w:r>
          <w:t>21</w:t>
        </w:r>
        <w:r>
          <w:fldChar w:fldCharType="end"/>
        </w:r>
      </w:hyperlink>
    </w:p>
    <w:p>
      <w:pPr>
        <w:pStyle w:val="TOC2"/>
        <w:tabs>
          <w:tab w:val="right" w:leader="dot" w:pos="8306"/>
        </w:tabs>
      </w:pPr>
      <w:hyperlink w:anchor="_Toc7957" w:history="1">
        <w:r>
          <w:rPr>
            <w:rFonts w:ascii="仿宋" w:eastAsia="仿宋" w:hAnsi="仿宋" w:cs="仿宋" w:hint="eastAsia"/>
            <w:lang w:eastAsia="zh-CN"/>
          </w:rPr>
          <w:t>(二)、离心式压缩机项目盈利能力分析</w:t>
        </w:r>
        <w:r>
          <w:tab/>
        </w:r>
        <w:r>
          <w:fldChar w:fldCharType="begin"/>
        </w:r>
        <w:r>
          <w:instrText xml:space="preserve"> PAGEREF _Toc7957 \h </w:instrText>
        </w:r>
        <w:r>
          <w:fldChar w:fldCharType="separate"/>
        </w:r>
        <w:r>
          <w:t>23</w:t>
        </w:r>
        <w:r>
          <w:fldChar w:fldCharType="end"/>
        </w:r>
      </w:hyperlink>
    </w:p>
    <w:p>
      <w:pPr>
        <w:pStyle w:val="TOC1"/>
        <w:tabs>
          <w:tab w:val="right" w:leader="dot" w:pos="8306"/>
        </w:tabs>
      </w:pPr>
      <w:hyperlink w:anchor="_Toc14676" w:history="1">
        <w:r>
          <w:rPr>
            <w:rFonts w:ascii="仿宋" w:eastAsia="仿宋" w:hAnsi="仿宋" w:cs="仿宋" w:hint="eastAsia"/>
            <w:lang w:eastAsia="zh-CN"/>
          </w:rPr>
          <w:t>八、离心式压缩机项目社会影响</w:t>
        </w:r>
        <w:r>
          <w:tab/>
        </w:r>
        <w:r>
          <w:fldChar w:fldCharType="begin"/>
        </w:r>
        <w:r>
          <w:instrText xml:space="preserve"> PAGEREF _Toc14676 \h </w:instrText>
        </w:r>
        <w:r>
          <w:fldChar w:fldCharType="separate"/>
        </w:r>
        <w:r>
          <w:t>23</w:t>
        </w:r>
        <w:r>
          <w:fldChar w:fldCharType="end"/>
        </w:r>
      </w:hyperlink>
    </w:p>
    <w:p>
      <w:pPr>
        <w:pStyle w:val="TOC2"/>
        <w:tabs>
          <w:tab w:val="right" w:leader="dot" w:pos="8306"/>
        </w:tabs>
      </w:pPr>
      <w:hyperlink w:anchor="_Toc26425" w:history="1">
        <w:r>
          <w:rPr>
            <w:rFonts w:ascii="仿宋" w:eastAsia="仿宋" w:hAnsi="仿宋" w:cs="仿宋" w:hint="eastAsia"/>
            <w:lang w:eastAsia="zh-CN"/>
          </w:rPr>
          <w:t>(一)、社会责任与义务</w:t>
        </w:r>
        <w:r>
          <w:tab/>
        </w:r>
        <w:r>
          <w:fldChar w:fldCharType="begin"/>
        </w:r>
        <w:r>
          <w:instrText xml:space="preserve"> PAGEREF _Toc26425 \h </w:instrText>
        </w:r>
        <w:r>
          <w:fldChar w:fldCharType="separate"/>
        </w:r>
        <w:r>
          <w:t>23</w:t>
        </w:r>
        <w:r>
          <w:fldChar w:fldCharType="end"/>
        </w:r>
      </w:hyperlink>
    </w:p>
    <w:p>
      <w:pPr>
        <w:pStyle w:val="TOC2"/>
        <w:tabs>
          <w:tab w:val="right" w:leader="dot" w:pos="8306"/>
        </w:tabs>
      </w:pPr>
      <w:hyperlink w:anchor="_Toc29263" w:history="1">
        <w:r>
          <w:rPr>
            <w:rFonts w:ascii="仿宋" w:eastAsia="仿宋" w:hAnsi="仿宋" w:cs="仿宋" w:hint="eastAsia"/>
            <w:lang w:eastAsia="zh-CN"/>
          </w:rPr>
          <w:t>(二)、社会参与与沟通</w:t>
        </w:r>
        <w:r>
          <w:tab/>
        </w:r>
        <w:r>
          <w:fldChar w:fldCharType="begin"/>
        </w:r>
        <w:r>
          <w:instrText xml:space="preserve"> PAGEREF _Toc29263 \h </w:instrText>
        </w:r>
        <w:r>
          <w:fldChar w:fldCharType="separate"/>
        </w:r>
        <w:r>
          <w:t>24</w:t>
        </w:r>
        <w:r>
          <w:fldChar w:fldCharType="end"/>
        </w:r>
      </w:hyperlink>
    </w:p>
    <w:p>
      <w:pPr>
        <w:pStyle w:val="TOC1"/>
        <w:tabs>
          <w:tab w:val="right" w:leader="dot" w:pos="8306"/>
        </w:tabs>
      </w:pPr>
      <w:hyperlink w:anchor="_Toc12967" w:history="1">
        <w:r>
          <w:rPr>
            <w:rFonts w:ascii="仿宋" w:eastAsia="仿宋" w:hAnsi="仿宋" w:cs="仿宋" w:hint="eastAsia"/>
            <w:lang w:eastAsia="zh-CN"/>
          </w:rPr>
          <w:t>九、离心式压缩机项目计划安排</w:t>
        </w:r>
        <w:r>
          <w:tab/>
        </w:r>
        <w:r>
          <w:fldChar w:fldCharType="begin"/>
        </w:r>
        <w:r>
          <w:instrText xml:space="preserve"> PAGEREF _Toc12967 \h </w:instrText>
        </w:r>
        <w:r>
          <w:fldChar w:fldCharType="separate"/>
        </w:r>
        <w:r>
          <w:t>25</w:t>
        </w:r>
        <w:r>
          <w:fldChar w:fldCharType="end"/>
        </w:r>
      </w:hyperlink>
    </w:p>
    <w:p>
      <w:pPr>
        <w:pStyle w:val="TOC2"/>
        <w:tabs>
          <w:tab w:val="right" w:leader="dot" w:pos="8306"/>
        </w:tabs>
      </w:pPr>
      <w:hyperlink w:anchor="_Toc11521" w:history="1">
        <w:r>
          <w:rPr>
            <w:rFonts w:ascii="仿宋" w:eastAsia="仿宋" w:hAnsi="仿宋" w:cs="仿宋" w:hint="eastAsia"/>
            <w:lang w:eastAsia="zh-CN"/>
          </w:rPr>
          <w:t>(一)、建设周期</w:t>
        </w:r>
        <w:r>
          <w:tab/>
        </w:r>
        <w:r>
          <w:fldChar w:fldCharType="begin"/>
        </w:r>
        <w:r>
          <w:instrText xml:space="preserve"> PAGEREF _Toc11521 \h </w:instrText>
        </w:r>
        <w:r>
          <w:fldChar w:fldCharType="separate"/>
        </w:r>
        <w:r>
          <w:t>25</w:t>
        </w:r>
        <w:r>
          <w:fldChar w:fldCharType="end"/>
        </w:r>
      </w:hyperlink>
    </w:p>
    <w:p>
      <w:pPr>
        <w:pStyle w:val="TOC2"/>
        <w:tabs>
          <w:tab w:val="right" w:leader="dot" w:pos="8306"/>
        </w:tabs>
      </w:pPr>
      <w:hyperlink w:anchor="_Toc11073" w:history="1">
        <w:r>
          <w:rPr>
            <w:rFonts w:ascii="仿宋" w:eastAsia="仿宋" w:hAnsi="仿宋" w:cs="仿宋" w:hint="eastAsia"/>
            <w:lang w:eastAsia="zh-CN"/>
          </w:rPr>
          <w:t>(二)、建设进度</w:t>
        </w:r>
        <w:r>
          <w:tab/>
        </w:r>
        <w:r>
          <w:fldChar w:fldCharType="begin"/>
        </w:r>
        <w:r>
          <w:instrText xml:space="preserve"> PAGEREF _Toc11073 \h </w:instrText>
        </w:r>
        <w:r>
          <w:fldChar w:fldCharType="separate"/>
        </w:r>
        <w:r>
          <w:t>26</w:t>
        </w:r>
        <w:r>
          <w:fldChar w:fldCharType="end"/>
        </w:r>
      </w:hyperlink>
    </w:p>
    <w:p>
      <w:pPr>
        <w:pStyle w:val="TOC2"/>
        <w:tabs>
          <w:tab w:val="right" w:leader="dot" w:pos="8306"/>
        </w:tabs>
      </w:pPr>
      <w:hyperlink w:anchor="_Toc19020" w:history="1">
        <w:r>
          <w:rPr>
            <w:rFonts w:ascii="仿宋" w:eastAsia="仿宋" w:hAnsi="仿宋" w:cs="仿宋" w:hint="eastAsia"/>
            <w:lang w:eastAsia="zh-CN"/>
          </w:rPr>
          <w:t>(三)、进度安排注意事项</w:t>
        </w:r>
        <w:r>
          <w:tab/>
        </w:r>
        <w:r>
          <w:fldChar w:fldCharType="begin"/>
        </w:r>
        <w:r>
          <w:instrText xml:space="preserve"> PAGEREF _Toc19020 \h </w:instrText>
        </w:r>
        <w:r>
          <w:fldChar w:fldCharType="separate"/>
        </w:r>
        <w:r>
          <w:t>27</w:t>
        </w:r>
        <w:r>
          <w:fldChar w:fldCharType="end"/>
        </w:r>
      </w:hyperlink>
    </w:p>
    <w:p>
      <w:pPr>
        <w:pStyle w:val="TOC2"/>
        <w:tabs>
          <w:tab w:val="right" w:leader="dot" w:pos="8306"/>
        </w:tabs>
      </w:pPr>
      <w:hyperlink w:anchor="_Toc15036" w:history="1">
        <w:r>
          <w:rPr>
            <w:rFonts w:ascii="仿宋" w:eastAsia="仿宋" w:hAnsi="仿宋" w:cs="仿宋" w:hint="eastAsia"/>
            <w:lang w:eastAsia="zh-CN"/>
          </w:rPr>
          <w:t>(四)、人力资源配置</w:t>
        </w:r>
        <w:r>
          <w:tab/>
        </w:r>
        <w:r>
          <w:fldChar w:fldCharType="begin"/>
        </w:r>
        <w:r>
          <w:instrText xml:space="preserve"> PAGEREF _Toc15036 \h </w:instrText>
        </w:r>
        <w:r>
          <w:fldChar w:fldCharType="separate"/>
        </w:r>
        <w:r>
          <w:t>29</w:t>
        </w:r>
        <w:r>
          <w:fldChar w:fldCharType="end"/>
        </w:r>
      </w:hyperlink>
    </w:p>
    <w:p>
      <w:pPr>
        <w:pStyle w:val="TOC1"/>
        <w:tabs>
          <w:tab w:val="right" w:leader="dot" w:pos="8306"/>
        </w:tabs>
      </w:pPr>
      <w:hyperlink w:anchor="_Toc28645" w:history="1">
        <w:r>
          <w:rPr>
            <w:rFonts w:ascii="仿宋" w:eastAsia="仿宋" w:hAnsi="仿宋" w:cs="仿宋" w:hint="eastAsia"/>
            <w:lang w:eastAsia="zh-CN"/>
          </w:rPr>
          <w:t>十、离心式压缩机项目创新与研发</w:t>
        </w:r>
        <w:r>
          <w:tab/>
        </w:r>
        <w:r>
          <w:fldChar w:fldCharType="begin"/>
        </w:r>
        <w:r>
          <w:instrText xml:space="preserve"> PAGEREF _Toc28645 \h </w:instrText>
        </w:r>
        <w:r>
          <w:fldChar w:fldCharType="separate"/>
        </w:r>
        <w:r>
          <w:t>29</w:t>
        </w:r>
        <w:r>
          <w:fldChar w:fldCharType="end"/>
        </w:r>
      </w:hyperlink>
    </w:p>
    <w:p>
      <w:pPr>
        <w:pStyle w:val="TOC2"/>
        <w:tabs>
          <w:tab w:val="right" w:leader="dot" w:pos="8306"/>
        </w:tabs>
      </w:pPr>
      <w:hyperlink w:anchor="_Toc12140" w:history="1">
        <w:r>
          <w:rPr>
            <w:rFonts w:ascii="仿宋" w:eastAsia="仿宋" w:hAnsi="仿宋" w:cs="仿宋" w:hint="eastAsia"/>
            <w:lang w:eastAsia="zh-CN"/>
          </w:rPr>
          <w:t>(一)、创新策略与方向</w:t>
        </w:r>
        <w:r>
          <w:tab/>
        </w:r>
        <w:r>
          <w:fldChar w:fldCharType="begin"/>
        </w:r>
        <w:r>
          <w:instrText xml:space="preserve"> PAGEREF _Toc12140 \h </w:instrText>
        </w:r>
        <w:r>
          <w:fldChar w:fldCharType="separate"/>
        </w:r>
        <w:r>
          <w:t>29</w:t>
        </w:r>
        <w:r>
          <w:fldChar w:fldCharType="end"/>
        </w:r>
      </w:hyperlink>
    </w:p>
    <w:p>
      <w:pPr>
        <w:pStyle w:val="TOC2"/>
        <w:tabs>
          <w:tab w:val="right" w:leader="dot" w:pos="8306"/>
        </w:tabs>
      </w:pPr>
      <w:hyperlink w:anchor="_Toc15488" w:history="1">
        <w:r>
          <w:rPr>
            <w:rFonts w:ascii="仿宋" w:eastAsia="仿宋" w:hAnsi="仿宋" w:cs="仿宋" w:hint="eastAsia"/>
            <w:lang w:eastAsia="zh-CN"/>
          </w:rPr>
          <w:t>(二)、研发规划与投入</w:t>
        </w:r>
        <w:r>
          <w:tab/>
        </w:r>
        <w:r>
          <w:fldChar w:fldCharType="begin"/>
        </w:r>
        <w:r>
          <w:instrText xml:space="preserve"> PAGEREF _Toc15488 \h </w:instrText>
        </w:r>
        <w:r>
          <w:fldChar w:fldCharType="separate"/>
        </w:r>
        <w:r>
          <w:t>31</w:t>
        </w:r>
        <w:r>
          <w:fldChar w:fldCharType="end"/>
        </w:r>
      </w:hyperlink>
    </w:p>
    <w:p>
      <w:pPr>
        <w:pStyle w:val="TOC1"/>
        <w:tabs>
          <w:tab w:val="right" w:leader="dot" w:pos="8306"/>
        </w:tabs>
      </w:pPr>
      <w:hyperlink w:anchor="_Toc14394" w:history="1">
        <w:r>
          <w:rPr>
            <w:rFonts w:ascii="仿宋" w:eastAsia="仿宋" w:hAnsi="仿宋" w:cs="仿宋" w:hint="eastAsia"/>
            <w:lang w:eastAsia="zh-CN"/>
          </w:rPr>
          <w:t>十一、离心式压缩机项目人力资源培养与发展</w:t>
        </w:r>
        <w:r>
          <w:tab/>
        </w:r>
        <w:r>
          <w:fldChar w:fldCharType="begin"/>
        </w:r>
        <w:r>
          <w:instrText xml:space="preserve"> PAGEREF _Toc14394 \h </w:instrText>
        </w:r>
        <w:r>
          <w:fldChar w:fldCharType="separate"/>
        </w:r>
        <w:r>
          <w:t>33</w:t>
        </w:r>
        <w:r>
          <w:fldChar w:fldCharType="end"/>
        </w:r>
      </w:hyperlink>
    </w:p>
    <w:p>
      <w:pPr>
        <w:pStyle w:val="TOC2"/>
        <w:tabs>
          <w:tab w:val="right" w:leader="dot" w:pos="8306"/>
        </w:tabs>
      </w:pPr>
      <w:hyperlink w:anchor="_Toc2650" w:history="1">
        <w:r>
          <w:rPr>
            <w:rFonts w:ascii="仿宋" w:eastAsia="仿宋" w:hAnsi="仿宋" w:cs="仿宋" w:hint="eastAsia"/>
            <w:lang w:eastAsia="zh-CN"/>
          </w:rPr>
          <w:t>(一)、人才需求与规划</w:t>
        </w:r>
        <w:r>
          <w:tab/>
        </w:r>
        <w:r>
          <w:fldChar w:fldCharType="begin"/>
        </w:r>
        <w:r>
          <w:instrText xml:space="preserve"> PAGEREF _Toc2650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4" w:history="1">
        <w:r>
          <w:rPr>
            <w:rFonts w:ascii="仿宋" w:eastAsia="仿宋" w:hAnsi="仿宋" w:cs="仿宋" w:hint="eastAsia"/>
            <w:lang w:eastAsia="zh-CN"/>
          </w:rPr>
          <w:t>(二)、培训与发展计划</w:t>
        </w:r>
        <w:r>
          <w:tab/>
        </w:r>
        <w:r>
          <w:fldChar w:fldCharType="begin"/>
        </w:r>
        <w:r>
          <w:instrText xml:space="preserve"> PAGEREF _Toc31104 \h </w:instrText>
        </w:r>
        <w:r>
          <w:fldChar w:fldCharType="separate"/>
        </w:r>
        <w:r>
          <w:t>33</w:t>
        </w:r>
        <w:r>
          <w:fldChar w:fldCharType="end"/>
        </w:r>
      </w:hyperlink>
    </w:p>
    <w:p>
      <w:pPr>
        <w:pStyle w:val="TOC1"/>
        <w:tabs>
          <w:tab w:val="right" w:leader="dot" w:pos="8306"/>
        </w:tabs>
      </w:pPr>
      <w:hyperlink w:anchor="_Toc6961" w:history="1">
        <w:r>
          <w:rPr>
            <w:rFonts w:ascii="仿宋" w:eastAsia="仿宋" w:hAnsi="仿宋" w:cs="仿宋" w:hint="eastAsia"/>
            <w:lang w:eastAsia="zh-CN"/>
          </w:rPr>
          <w:t>十二、离心式压缩机项目风险管理</w:t>
        </w:r>
        <w:r>
          <w:tab/>
        </w:r>
        <w:r>
          <w:fldChar w:fldCharType="begin"/>
        </w:r>
        <w:r>
          <w:instrText xml:space="preserve"> PAGEREF _Toc6961 \h </w:instrText>
        </w:r>
        <w:r>
          <w:fldChar w:fldCharType="separate"/>
        </w:r>
        <w:r>
          <w:t>34</w:t>
        </w:r>
        <w:r>
          <w:fldChar w:fldCharType="end"/>
        </w:r>
      </w:hyperlink>
    </w:p>
    <w:p>
      <w:pPr>
        <w:pStyle w:val="TOC2"/>
        <w:tabs>
          <w:tab w:val="right" w:leader="dot" w:pos="8306"/>
        </w:tabs>
      </w:pPr>
      <w:hyperlink w:anchor="_Toc18851" w:history="1">
        <w:r>
          <w:rPr>
            <w:rFonts w:ascii="仿宋" w:eastAsia="仿宋" w:hAnsi="仿宋" w:cs="仿宋" w:hint="eastAsia"/>
            <w:lang w:eastAsia="zh-CN"/>
          </w:rPr>
          <w:t>(一)、风险识别与评估</w:t>
        </w:r>
        <w:r>
          <w:tab/>
        </w:r>
        <w:r>
          <w:fldChar w:fldCharType="begin"/>
        </w:r>
        <w:r>
          <w:instrText xml:space="preserve"> PAGEREF _Toc18851 \h </w:instrText>
        </w:r>
        <w:r>
          <w:fldChar w:fldCharType="separate"/>
        </w:r>
        <w:r>
          <w:t>34</w:t>
        </w:r>
        <w:r>
          <w:fldChar w:fldCharType="end"/>
        </w:r>
      </w:hyperlink>
    </w:p>
    <w:p>
      <w:pPr>
        <w:pStyle w:val="TOC2"/>
        <w:tabs>
          <w:tab w:val="right" w:leader="dot" w:pos="8306"/>
        </w:tabs>
      </w:pPr>
      <w:hyperlink w:anchor="_Toc8428" w:history="1">
        <w:r>
          <w:rPr>
            <w:rFonts w:ascii="仿宋" w:eastAsia="仿宋" w:hAnsi="仿宋" w:cs="仿宋" w:hint="eastAsia"/>
            <w:lang w:eastAsia="zh-CN"/>
          </w:rPr>
          <w:t>(二)、风险应对策略</w:t>
        </w:r>
        <w:r>
          <w:tab/>
        </w:r>
        <w:r>
          <w:fldChar w:fldCharType="begin"/>
        </w:r>
        <w:r>
          <w:instrText xml:space="preserve"> PAGEREF _Toc8428 \h </w:instrText>
        </w:r>
        <w:r>
          <w:fldChar w:fldCharType="separate"/>
        </w:r>
        <w:r>
          <w:t>35</w:t>
        </w:r>
        <w:r>
          <w:fldChar w:fldCharType="end"/>
        </w:r>
      </w:hyperlink>
    </w:p>
    <w:p>
      <w:pPr>
        <w:pStyle w:val="TOC2"/>
        <w:tabs>
          <w:tab w:val="right" w:leader="dot" w:pos="8306"/>
        </w:tabs>
      </w:pPr>
      <w:hyperlink w:anchor="_Toc23458" w:history="1">
        <w:r>
          <w:rPr>
            <w:rFonts w:ascii="仿宋" w:eastAsia="仿宋" w:hAnsi="仿宋" w:cs="仿宋" w:hint="eastAsia"/>
            <w:lang w:eastAsia="zh-CN"/>
          </w:rPr>
          <w:t>(三)、风险监控与控制</w:t>
        </w:r>
        <w:r>
          <w:tab/>
        </w:r>
        <w:r>
          <w:fldChar w:fldCharType="begin"/>
        </w:r>
        <w:r>
          <w:instrText xml:space="preserve"> PAGEREF _Toc23458 \h </w:instrText>
        </w:r>
        <w:r>
          <w:fldChar w:fldCharType="separate"/>
        </w:r>
        <w:r>
          <w:t>37</w:t>
        </w:r>
        <w:r>
          <w:fldChar w:fldCharType="end"/>
        </w:r>
      </w:hyperlink>
    </w:p>
    <w:p>
      <w:pPr>
        <w:pStyle w:val="TOC1"/>
        <w:tabs>
          <w:tab w:val="right" w:leader="dot" w:pos="8306"/>
        </w:tabs>
      </w:pPr>
      <w:hyperlink w:anchor="_Toc28794" w:history="1">
        <w:r>
          <w:rPr>
            <w:rFonts w:ascii="仿宋" w:eastAsia="仿宋" w:hAnsi="仿宋" w:cs="仿宋" w:hint="eastAsia"/>
            <w:lang w:eastAsia="zh-CN"/>
          </w:rPr>
          <w:t>十三、供应链管理</w:t>
        </w:r>
        <w:r>
          <w:tab/>
        </w:r>
        <w:r>
          <w:fldChar w:fldCharType="begin"/>
        </w:r>
        <w:r>
          <w:instrText xml:space="preserve"> PAGEREF _Toc28794 \h </w:instrText>
        </w:r>
        <w:r>
          <w:fldChar w:fldCharType="separate"/>
        </w:r>
        <w:r>
          <w:t>38</w:t>
        </w:r>
        <w:r>
          <w:fldChar w:fldCharType="end"/>
        </w:r>
      </w:hyperlink>
    </w:p>
    <w:p>
      <w:pPr>
        <w:pStyle w:val="TOC2"/>
        <w:tabs>
          <w:tab w:val="right" w:leader="dot" w:pos="8306"/>
        </w:tabs>
      </w:pPr>
      <w:hyperlink w:anchor="_Toc3828" w:history="1">
        <w:r>
          <w:rPr>
            <w:rFonts w:ascii="仿宋" w:eastAsia="仿宋" w:hAnsi="仿宋" w:cs="仿宋" w:hint="eastAsia"/>
            <w:lang w:eastAsia="zh-CN"/>
          </w:rPr>
          <w:t>(一)、供应链战略规划</w:t>
        </w:r>
        <w:r>
          <w:tab/>
        </w:r>
        <w:r>
          <w:fldChar w:fldCharType="begin"/>
        </w:r>
        <w:r>
          <w:instrText xml:space="preserve"> PAGEREF _Toc3828 \h </w:instrText>
        </w:r>
        <w:r>
          <w:fldChar w:fldCharType="separate"/>
        </w:r>
        <w:r>
          <w:t>38</w:t>
        </w:r>
        <w:r>
          <w:fldChar w:fldCharType="end"/>
        </w:r>
      </w:hyperlink>
    </w:p>
    <w:p>
      <w:pPr>
        <w:pStyle w:val="TOC2"/>
        <w:tabs>
          <w:tab w:val="right" w:leader="dot" w:pos="8306"/>
        </w:tabs>
      </w:pPr>
      <w:hyperlink w:anchor="_Toc22707" w:history="1">
        <w:r>
          <w:rPr>
            <w:rFonts w:ascii="仿宋" w:eastAsia="仿宋" w:hAnsi="仿宋" w:cs="仿宋" w:hint="eastAsia"/>
            <w:lang w:eastAsia="zh-CN"/>
          </w:rPr>
          <w:t>(二)、供应商选择与合作</w:t>
        </w:r>
        <w:r>
          <w:tab/>
        </w:r>
        <w:r>
          <w:fldChar w:fldCharType="begin"/>
        </w:r>
        <w:r>
          <w:instrText xml:space="preserve"> PAGEREF _Toc22707 \h </w:instrText>
        </w:r>
        <w:r>
          <w:fldChar w:fldCharType="separate"/>
        </w:r>
        <w:r>
          <w:t>39</w:t>
        </w:r>
        <w:r>
          <w:fldChar w:fldCharType="end"/>
        </w:r>
      </w:hyperlink>
    </w:p>
    <w:p>
      <w:pPr>
        <w:pStyle w:val="TOC2"/>
        <w:tabs>
          <w:tab w:val="right" w:leader="dot" w:pos="8306"/>
        </w:tabs>
      </w:pPr>
      <w:hyperlink w:anchor="_Toc5986" w:history="1">
        <w:r>
          <w:rPr>
            <w:rFonts w:ascii="仿宋" w:eastAsia="仿宋" w:hAnsi="仿宋" w:cs="仿宋" w:hint="eastAsia"/>
            <w:lang w:eastAsia="zh-CN"/>
          </w:rPr>
          <w:t>(三)、物流与库存管理</w:t>
        </w:r>
        <w:r>
          <w:tab/>
        </w:r>
        <w:r>
          <w:fldChar w:fldCharType="begin"/>
        </w:r>
        <w:r>
          <w:instrText xml:space="preserve"> PAGEREF _Toc5986 \h </w:instrText>
        </w:r>
        <w:r>
          <w:fldChar w:fldCharType="separate"/>
        </w:r>
        <w:r>
          <w:t>40</w:t>
        </w:r>
        <w:r>
          <w:fldChar w:fldCharType="end"/>
        </w:r>
      </w:hyperlink>
    </w:p>
    <w:p>
      <w:pPr>
        <w:pStyle w:val="TOC1"/>
        <w:tabs>
          <w:tab w:val="right" w:leader="dot" w:pos="8306"/>
        </w:tabs>
      </w:pPr>
      <w:hyperlink w:anchor="_Toc9537" w:history="1">
        <w:r>
          <w:rPr>
            <w:rFonts w:ascii="仿宋" w:eastAsia="仿宋" w:hAnsi="仿宋" w:cs="仿宋" w:hint="eastAsia"/>
            <w:lang w:eastAsia="zh-CN"/>
          </w:rPr>
          <w:t>十四、离心式压缩机项目变更管理</w:t>
        </w:r>
        <w:r>
          <w:tab/>
        </w:r>
        <w:r>
          <w:fldChar w:fldCharType="begin"/>
        </w:r>
        <w:r>
          <w:instrText xml:space="preserve"> PAGEREF _Toc9537 \h </w:instrText>
        </w:r>
        <w:r>
          <w:fldChar w:fldCharType="separate"/>
        </w:r>
        <w:r>
          <w:t>42</w:t>
        </w:r>
        <w:r>
          <w:fldChar w:fldCharType="end"/>
        </w:r>
      </w:hyperlink>
    </w:p>
    <w:p>
      <w:pPr>
        <w:pStyle w:val="TOC2"/>
        <w:tabs>
          <w:tab w:val="right" w:leader="dot" w:pos="8306"/>
        </w:tabs>
      </w:pPr>
      <w:hyperlink w:anchor="_Toc1229" w:history="1">
        <w:r>
          <w:rPr>
            <w:rFonts w:ascii="仿宋" w:eastAsia="仿宋" w:hAnsi="仿宋" w:cs="仿宋" w:hint="eastAsia"/>
            <w:lang w:eastAsia="zh-CN"/>
          </w:rPr>
          <w:t>(一)、变更申请与评估</w:t>
        </w:r>
        <w:r>
          <w:tab/>
        </w:r>
        <w:r>
          <w:fldChar w:fldCharType="begin"/>
        </w:r>
        <w:r>
          <w:instrText xml:space="preserve"> PAGEREF _Toc1229 \h </w:instrText>
        </w:r>
        <w:r>
          <w:fldChar w:fldCharType="separate"/>
        </w:r>
        <w:r>
          <w:t>42</w:t>
        </w:r>
        <w:r>
          <w:fldChar w:fldCharType="end"/>
        </w:r>
      </w:hyperlink>
    </w:p>
    <w:p>
      <w:pPr>
        <w:pStyle w:val="TOC2"/>
        <w:tabs>
          <w:tab w:val="right" w:leader="dot" w:pos="8306"/>
        </w:tabs>
      </w:pPr>
      <w:hyperlink w:anchor="_Toc21984" w:history="1">
        <w:r>
          <w:rPr>
            <w:rFonts w:ascii="仿宋" w:eastAsia="仿宋" w:hAnsi="仿宋" w:cs="仿宋" w:hint="eastAsia"/>
            <w:lang w:eastAsia="zh-CN"/>
          </w:rPr>
          <w:t>(二)、变更实施与控制</w:t>
        </w:r>
        <w:r>
          <w:tab/>
        </w:r>
        <w:r>
          <w:fldChar w:fldCharType="begin"/>
        </w:r>
        <w:r>
          <w:instrText xml:space="preserve"> PAGEREF _Toc21984 \h </w:instrText>
        </w:r>
        <w:r>
          <w:fldChar w:fldCharType="separate"/>
        </w:r>
        <w:r>
          <w:t>42</w:t>
        </w:r>
        <w:r>
          <w:fldChar w:fldCharType="end"/>
        </w:r>
      </w:hyperlink>
    </w:p>
    <w:p>
      <w:pPr>
        <w:pStyle w:val="TOC1"/>
        <w:tabs>
          <w:tab w:val="right" w:leader="dot" w:pos="8306"/>
        </w:tabs>
      </w:pPr>
      <w:hyperlink w:anchor="_Toc12792" w:history="1">
        <w:r>
          <w:rPr>
            <w:rFonts w:ascii="仿宋" w:eastAsia="仿宋" w:hAnsi="仿宋" w:cs="仿宋" w:hint="eastAsia"/>
            <w:lang w:eastAsia="zh-CN"/>
          </w:rPr>
          <w:t>十五、离心式压缩机项目实施时间节点</w:t>
        </w:r>
        <w:r>
          <w:tab/>
        </w:r>
        <w:r>
          <w:fldChar w:fldCharType="begin"/>
        </w:r>
        <w:r>
          <w:instrText xml:space="preserve"> PAGEREF _Toc12792 \h </w:instrText>
        </w:r>
        <w:r>
          <w:fldChar w:fldCharType="separate"/>
        </w:r>
        <w:r>
          <w:t>43</w:t>
        </w:r>
        <w:r>
          <w:fldChar w:fldCharType="end"/>
        </w:r>
      </w:hyperlink>
    </w:p>
    <w:p>
      <w:pPr>
        <w:pStyle w:val="TOC2"/>
        <w:tabs>
          <w:tab w:val="right" w:leader="dot" w:pos="8306"/>
        </w:tabs>
      </w:pPr>
      <w:hyperlink w:anchor="_Toc5226" w:history="1">
        <w:r>
          <w:rPr>
            <w:rFonts w:ascii="仿宋" w:eastAsia="仿宋" w:hAnsi="仿宋" w:cs="仿宋" w:hint="eastAsia"/>
            <w:lang w:eastAsia="zh-CN"/>
          </w:rPr>
          <w:t>(一)、离心式压缩机项目启动阶段时间节点</w:t>
        </w:r>
        <w:r>
          <w:tab/>
        </w:r>
        <w:r>
          <w:fldChar w:fldCharType="begin"/>
        </w:r>
        <w:r>
          <w:instrText xml:space="preserve"> PAGEREF _Toc5226 \h </w:instrText>
        </w:r>
        <w:r>
          <w:fldChar w:fldCharType="separate"/>
        </w:r>
        <w:r>
          <w:t>43</w:t>
        </w:r>
        <w:r>
          <w:fldChar w:fldCharType="end"/>
        </w:r>
      </w:hyperlink>
    </w:p>
    <w:p>
      <w:pPr>
        <w:pStyle w:val="TOC2"/>
        <w:tabs>
          <w:tab w:val="right" w:leader="dot" w:pos="8306"/>
        </w:tabs>
      </w:pPr>
      <w:hyperlink w:anchor="_Toc6865" w:history="1">
        <w:r>
          <w:rPr>
            <w:rFonts w:ascii="仿宋" w:eastAsia="仿宋" w:hAnsi="仿宋" w:cs="仿宋" w:hint="eastAsia"/>
            <w:lang w:eastAsia="zh-CN"/>
          </w:rPr>
          <w:t>(二)、离心式压缩机项目执行阶段时间节点</w:t>
        </w:r>
        <w:r>
          <w:tab/>
        </w:r>
        <w:r>
          <w:fldChar w:fldCharType="begin"/>
        </w:r>
        <w:r>
          <w:instrText xml:space="preserve"> PAGEREF _Toc6865 \h </w:instrText>
        </w:r>
        <w:r>
          <w:fldChar w:fldCharType="separate"/>
        </w:r>
        <w:r>
          <w:t>44</w:t>
        </w:r>
        <w:r>
          <w:fldChar w:fldCharType="end"/>
        </w:r>
      </w:hyperlink>
    </w:p>
    <w:p>
      <w:pPr>
        <w:pStyle w:val="TOC2"/>
        <w:tabs>
          <w:tab w:val="right" w:leader="dot" w:pos="8306"/>
        </w:tabs>
      </w:pPr>
      <w:hyperlink w:anchor="_Toc2197" w:history="1">
        <w:r>
          <w:rPr>
            <w:rFonts w:ascii="仿宋" w:eastAsia="仿宋" w:hAnsi="仿宋" w:cs="仿宋" w:hint="eastAsia"/>
            <w:lang w:eastAsia="zh-CN"/>
          </w:rPr>
          <w:t>(三)、离心式压缩机项目完成阶段时间节点</w:t>
        </w:r>
        <w:r>
          <w:tab/>
        </w:r>
        <w:r>
          <w:fldChar w:fldCharType="begin"/>
        </w:r>
        <w:r>
          <w:instrText xml:space="preserve"> PAGEREF _Toc2197 \h </w:instrText>
        </w:r>
        <w:r>
          <w:fldChar w:fldCharType="separate"/>
        </w:r>
        <w:r>
          <w:t>45</w:t>
        </w:r>
        <w:r>
          <w:fldChar w:fldCharType="end"/>
        </w:r>
      </w:hyperlink>
    </w:p>
    <w:p>
      <w:pPr>
        <w:pStyle w:val="TOC1"/>
        <w:tabs>
          <w:tab w:val="right" w:leader="dot" w:pos="8306"/>
        </w:tabs>
      </w:pPr>
      <w:hyperlink w:anchor="_Toc24013" w:history="1">
        <w:r>
          <w:rPr>
            <w:rFonts w:ascii="仿宋" w:eastAsia="仿宋" w:hAnsi="仿宋" w:cs="仿宋" w:hint="eastAsia"/>
            <w:lang w:eastAsia="zh-CN"/>
          </w:rPr>
          <w:t>十六、质量管理体系</w:t>
        </w:r>
        <w:r>
          <w:tab/>
        </w:r>
        <w:r>
          <w:fldChar w:fldCharType="begin"/>
        </w:r>
        <w:r>
          <w:instrText xml:space="preserve"> PAGEREF _Toc24013 \h </w:instrText>
        </w:r>
        <w:r>
          <w:fldChar w:fldCharType="separate"/>
        </w:r>
        <w:r>
          <w:t>46</w:t>
        </w:r>
        <w:r>
          <w:fldChar w:fldCharType="end"/>
        </w:r>
      </w:hyperlink>
    </w:p>
    <w:p>
      <w:pPr>
        <w:pStyle w:val="TOC2"/>
        <w:tabs>
          <w:tab w:val="right" w:leader="dot" w:pos="8306"/>
        </w:tabs>
      </w:pPr>
      <w:hyperlink w:anchor="_Toc24138" w:history="1">
        <w:r>
          <w:rPr>
            <w:rFonts w:ascii="仿宋" w:eastAsia="仿宋" w:hAnsi="仿宋" w:cs="仿宋" w:hint="eastAsia"/>
            <w:lang w:eastAsia="zh-CN"/>
          </w:rPr>
          <w:t>(一)、质量目标与方针</w:t>
        </w:r>
        <w:r>
          <w:tab/>
        </w:r>
        <w:r>
          <w:fldChar w:fldCharType="begin"/>
        </w:r>
        <w:r>
          <w:instrText xml:space="preserve"> PAGEREF _Toc24138 \h </w:instrText>
        </w:r>
        <w:r>
          <w:fldChar w:fldCharType="separate"/>
        </w:r>
        <w:r>
          <w:t>46</w:t>
        </w:r>
        <w:r>
          <w:fldChar w:fldCharType="end"/>
        </w:r>
      </w:hyperlink>
    </w:p>
    <w:p>
      <w:pPr>
        <w:pStyle w:val="TOC2"/>
        <w:tabs>
          <w:tab w:val="right" w:leader="dot" w:pos="8306"/>
        </w:tabs>
      </w:pPr>
      <w:hyperlink w:anchor="_Toc2384" w:history="1">
        <w:r>
          <w:rPr>
            <w:rFonts w:ascii="仿宋" w:eastAsia="仿宋" w:hAnsi="仿宋" w:cs="仿宋" w:hint="eastAsia"/>
            <w:lang w:eastAsia="zh-CN"/>
          </w:rPr>
          <w:t>(二)、质量管理责任</w:t>
        </w:r>
        <w:r>
          <w:tab/>
        </w:r>
        <w:r>
          <w:fldChar w:fldCharType="begin"/>
        </w:r>
        <w:r>
          <w:instrText xml:space="preserve"> PAGEREF _Toc2384 \h </w:instrText>
        </w:r>
        <w:r>
          <w:fldChar w:fldCharType="separate"/>
        </w:r>
        <w:r>
          <w:t>47</w:t>
        </w:r>
        <w:r>
          <w:fldChar w:fldCharType="end"/>
        </w:r>
      </w:hyperlink>
    </w:p>
    <w:p>
      <w:pPr>
        <w:pStyle w:val="TOC2"/>
        <w:tabs>
          <w:tab w:val="right" w:leader="dot" w:pos="8306"/>
        </w:tabs>
      </w:pPr>
      <w:hyperlink w:anchor="_Toc15354" w:history="1">
        <w:r>
          <w:rPr>
            <w:rFonts w:ascii="仿宋" w:eastAsia="仿宋" w:hAnsi="仿宋" w:cs="仿宋" w:hint="eastAsia"/>
            <w:lang w:eastAsia="zh-CN"/>
          </w:rPr>
          <w:t>(三)、质量管理体系文件</w:t>
        </w:r>
        <w:r>
          <w:tab/>
        </w:r>
        <w:r>
          <w:fldChar w:fldCharType="begin"/>
        </w:r>
        <w:r>
          <w:instrText xml:space="preserve"> PAGEREF _Toc15354 \h </w:instrText>
        </w:r>
        <w:r>
          <w:fldChar w:fldCharType="separate"/>
        </w:r>
        <w:r>
          <w:t>49</w:t>
        </w:r>
        <w:r>
          <w:fldChar w:fldCharType="end"/>
        </w:r>
      </w:hyperlink>
    </w:p>
    <w:p>
      <w:pPr>
        <w:pStyle w:val="TOC2"/>
        <w:tabs>
          <w:tab w:val="right" w:leader="dot" w:pos="8306"/>
        </w:tabs>
      </w:pPr>
      <w:hyperlink w:anchor="_Toc7486" w:history="1">
        <w:r>
          <w:rPr>
            <w:rFonts w:ascii="仿宋" w:eastAsia="仿宋" w:hAnsi="仿宋" w:cs="仿宋" w:hint="eastAsia"/>
            <w:lang w:eastAsia="zh-CN"/>
          </w:rPr>
          <w:t>(四)、质量培训与教育</w:t>
        </w:r>
        <w:r>
          <w:tab/>
        </w:r>
        <w:r>
          <w:fldChar w:fldCharType="begin"/>
        </w:r>
        <w:r>
          <w:instrText xml:space="preserve"> PAGEREF _Toc7486 \h </w:instrText>
        </w:r>
        <w:r>
          <w:fldChar w:fldCharType="separate"/>
        </w:r>
        <w:r>
          <w:t>51</w:t>
        </w:r>
        <w:r>
          <w:fldChar w:fldCharType="end"/>
        </w:r>
      </w:hyperlink>
    </w:p>
    <w:p>
      <w:pPr>
        <w:pStyle w:val="TOC2"/>
        <w:tabs>
          <w:tab w:val="right" w:leader="dot" w:pos="8306"/>
        </w:tabs>
      </w:pPr>
      <w:hyperlink w:anchor="_Toc4191" w:history="1">
        <w:r>
          <w:rPr>
            <w:rFonts w:ascii="仿宋" w:eastAsia="仿宋" w:hAnsi="仿宋" w:cs="仿宋" w:hint="eastAsia"/>
            <w:lang w:eastAsia="zh-CN"/>
          </w:rPr>
          <w:t>(五)、质量审核与评价</w:t>
        </w:r>
        <w:r>
          <w:tab/>
        </w:r>
        <w:r>
          <w:fldChar w:fldCharType="begin"/>
        </w:r>
        <w:r>
          <w:instrText xml:space="preserve"> PAGEREF _Toc4191 \h </w:instrText>
        </w:r>
        <w:r>
          <w:fldChar w:fldCharType="separate"/>
        </w:r>
        <w:r>
          <w:t>52</w:t>
        </w:r>
        <w:r>
          <w:fldChar w:fldCharType="end"/>
        </w:r>
      </w:hyperlink>
    </w:p>
    <w:p>
      <w:pPr>
        <w:pStyle w:val="TOC2"/>
        <w:tabs>
          <w:tab w:val="right" w:leader="dot" w:pos="8306"/>
        </w:tabs>
      </w:pPr>
      <w:hyperlink w:anchor="_Toc10788" w:history="1">
        <w:r>
          <w:rPr>
            <w:rFonts w:ascii="仿宋" w:eastAsia="仿宋" w:hAnsi="仿宋" w:cs="仿宋" w:hint="eastAsia"/>
            <w:lang w:eastAsia="zh-CN"/>
          </w:rPr>
          <w:t>(六)、不符合与纠正措施</w:t>
        </w:r>
        <w:r>
          <w:tab/>
        </w:r>
        <w:r>
          <w:fldChar w:fldCharType="begin"/>
        </w:r>
        <w:r>
          <w:instrText xml:space="preserve"> PAGEREF _Toc10788 \h </w:instrText>
        </w:r>
        <w:r>
          <w:fldChar w:fldCharType="separate"/>
        </w:r>
        <w:r>
          <w:t>53</w:t>
        </w:r>
        <w:r>
          <w:fldChar w:fldCharType="end"/>
        </w:r>
      </w:hyperlink>
    </w:p>
    <w:p>
      <w:pPr>
        <w:pStyle w:val="TOC1"/>
        <w:tabs>
          <w:tab w:val="right" w:leader="dot" w:pos="8306"/>
        </w:tabs>
      </w:pPr>
      <w:hyperlink w:anchor="_Toc7053" w:history="1">
        <w:r>
          <w:rPr>
            <w:rFonts w:ascii="仿宋" w:eastAsia="仿宋" w:hAnsi="仿宋" w:cs="仿宋" w:hint="eastAsia"/>
            <w:lang w:eastAsia="zh-CN"/>
          </w:rPr>
          <w:t>十七、离心式压缩机项目实施保障措施</w:t>
        </w:r>
        <w:r>
          <w:tab/>
        </w:r>
        <w:r>
          <w:fldChar w:fldCharType="begin"/>
        </w:r>
        <w:r>
          <w:instrText xml:space="preserve"> PAGEREF _Toc7053 \h </w:instrText>
        </w:r>
        <w:r>
          <w:fldChar w:fldCharType="separate"/>
        </w:r>
        <w:r>
          <w:t>54</w:t>
        </w:r>
        <w:r>
          <w:fldChar w:fldCharType="end"/>
        </w:r>
      </w:hyperlink>
    </w:p>
    <w:p>
      <w:pPr>
        <w:pStyle w:val="TOC2"/>
        <w:tabs>
          <w:tab w:val="right" w:leader="dot" w:pos="8306"/>
        </w:tabs>
      </w:pPr>
      <w:hyperlink w:anchor="_Toc668" w:history="1">
        <w:r>
          <w:rPr>
            <w:rFonts w:ascii="仿宋" w:eastAsia="仿宋" w:hAnsi="仿宋" w:cs="仿宋" w:hint="eastAsia"/>
            <w:lang w:eastAsia="zh-CN"/>
          </w:rPr>
          <w:t>(一)、离心式压缩机项目实施保障机制</w:t>
        </w:r>
        <w:r>
          <w:tab/>
        </w:r>
        <w:r>
          <w:fldChar w:fldCharType="begin"/>
        </w:r>
        <w:r>
          <w:instrText xml:space="preserve"> PAGEREF _Toc668 \h </w:instrText>
        </w:r>
        <w:r>
          <w:fldChar w:fldCharType="separate"/>
        </w:r>
        <w:r>
          <w:t>54</w:t>
        </w:r>
        <w:r>
          <w:fldChar w:fldCharType="end"/>
        </w:r>
      </w:hyperlink>
    </w:p>
    <w:p>
      <w:pPr>
        <w:pStyle w:val="TOC2"/>
        <w:tabs>
          <w:tab w:val="right" w:leader="dot" w:pos="8306"/>
        </w:tabs>
      </w:pPr>
      <w:hyperlink w:anchor="_Toc30014" w:history="1">
        <w:r>
          <w:rPr>
            <w:rFonts w:ascii="仿宋" w:eastAsia="仿宋" w:hAnsi="仿宋" w:cs="仿宋" w:hint="eastAsia"/>
            <w:lang w:eastAsia="zh-CN"/>
          </w:rPr>
          <w:t>(二)、离心式压缩机项目法律合规要求</w:t>
        </w:r>
        <w:r>
          <w:tab/>
        </w:r>
        <w:r>
          <w:fldChar w:fldCharType="begin"/>
        </w:r>
        <w:r>
          <w:instrText xml:space="preserve"> PAGEREF _Toc30014 \h </w:instrText>
        </w:r>
        <w:r>
          <w:fldChar w:fldCharType="separate"/>
        </w:r>
        <w:r>
          <w:t>58</w:t>
        </w:r>
        <w:r>
          <w:fldChar w:fldCharType="end"/>
        </w:r>
      </w:hyperlink>
    </w:p>
    <w:p>
      <w:pPr>
        <w:pStyle w:val="TOC2"/>
        <w:tabs>
          <w:tab w:val="right" w:leader="dot" w:pos="8306"/>
        </w:tabs>
      </w:pPr>
      <w:hyperlink w:anchor="_Toc22744" w:history="1">
        <w:r>
          <w:rPr>
            <w:rFonts w:ascii="仿宋" w:eastAsia="仿宋" w:hAnsi="仿宋" w:cs="仿宋" w:hint="eastAsia"/>
            <w:lang w:eastAsia="zh-CN"/>
          </w:rPr>
          <w:t>(三)、离心式压缩机项目合同管理与法律事务</w:t>
        </w:r>
        <w:r>
          <w:tab/>
        </w:r>
        <w:r>
          <w:fldChar w:fldCharType="begin"/>
        </w:r>
        <w:r>
          <w:instrText xml:space="preserve"> PAGEREF _Toc22744 \h </w:instrText>
        </w:r>
        <w:r>
          <w:fldChar w:fldCharType="separate"/>
        </w:r>
        <w:r>
          <w:t>62</w:t>
        </w:r>
        <w:r>
          <w:fldChar w:fldCharType="end"/>
        </w:r>
      </w:hyperlink>
    </w:p>
    <w:p>
      <w:pPr>
        <w:pStyle w:val="TOC2"/>
        <w:tabs>
          <w:tab w:val="right" w:leader="dot" w:pos="8306"/>
        </w:tabs>
      </w:pPr>
      <w:hyperlink w:anchor="_Toc8889" w:history="1">
        <w:r>
          <w:rPr>
            <w:rFonts w:ascii="仿宋" w:eastAsia="仿宋" w:hAnsi="仿宋" w:cs="仿宋" w:hint="eastAsia"/>
            <w:lang w:eastAsia="zh-CN"/>
          </w:rPr>
          <w:t>(四)、离心式压缩机项目知识产权保护策略</w:t>
        </w:r>
        <w:r>
          <w:tab/>
        </w:r>
        <w:r>
          <w:fldChar w:fldCharType="begin"/>
        </w:r>
        <w:r>
          <w:instrText xml:space="preserve"> PAGEREF _Toc8889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18"/>
      <w:r>
        <w:rPr>
          <w:rFonts w:ascii="仿宋" w:eastAsia="仿宋" w:hAnsi="仿宋" w:cs="仿宋" w:hint="eastAsia"/>
          <w:sz w:val="28"/>
          <w:lang w:eastAsia="zh-CN"/>
        </w:rPr>
        <w:t>一、离心式压缩机项目危机管理</w:t>
      </w:r>
      <w:bookmarkEnd w:id="2"/>
    </w:p>
    <w:p>
      <w:pPr>
        <w:pStyle w:val="Heading2"/>
        <w:rPr>
          <w:rFonts w:ascii="仿宋" w:eastAsia="仿宋" w:hAnsi="仿宋" w:cs="仿宋" w:hint="eastAsia"/>
          <w:lang w:eastAsia="zh-CN"/>
        </w:rPr>
      </w:pPr>
      <w:bookmarkStart w:id="3" w:name="_Toc210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危机管理中，危机预警与识别是确保离心式压缩机项目稳健运行的核心步骤。通过建立全面的监测机制，离心式压缩机项目团队旨在及时发现和理解潜在的风险和危机因素，以便采取及时的预防和应对措施，确保离心式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首先，通过深入的风险评估，离心式压缩机项目团队全面分析了整个离心式压缩机项目和各个阶段可能存在的威胁。这包括准确评估每个潜在风险的发生概率和可能影响的程度，为后续危机预警提供了有力支持。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心式压缩机项目团队着重于明确定义离心式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心式压缩机项目进展的持续监控，团队能够及时发现潜在问题并作出迅速反应。离心式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在这一阶段，团队的专业素养和反应速度将发挥至关重要的作用，以确保潜在危机能够在初期得到有效的处理，最大程度地减轻负面影响。通过危机预警与识别，离心式压缩机项目得以更有序、可控地推进。</w:t>
      </w:r>
    </w:p>
    <w:p>
      <w:pPr>
        <w:pStyle w:val="Heading2"/>
        <w:ind w:firstLine="560" w:firstLineChars="200"/>
        <w:rPr>
          <w:rFonts w:ascii="仿宋" w:eastAsia="仿宋" w:hAnsi="仿宋" w:cs="仿宋" w:hint="eastAsia"/>
          <w:sz w:val="28"/>
          <w:lang w:eastAsia="zh-CN"/>
        </w:rPr>
      </w:pPr>
      <w:bookmarkStart w:id="4" w:name="_Toc225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在危机发生时，离心式压缩机项目团队立即行动，成立了应急小组。该小组的任务是迅速制定并实施紧急应对措施，以最小化潜在损失。以下是采取的主要措施：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暂停离心式压缩机项目进度：为遏制危机蔓延，离心式压缩机项目暂时停止进行，以便全面评估当前状况。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资源重新分配：重新评估离心式压缩机项目资源的分配，确保最大限度地减小损失。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实时沟通：与关键利益相关者建立实时沟通机制，向他们传递离心式压缩机项目危机的实际状况，保障离心式压缩机项目核心利益。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在紧急应对的同时，离心式压缩机项目团队强调了团队协作和有效沟通的重要性。以下是团队协作的关键举措：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信息共享机制：建立了信息共享平台，确保团队成员能够及时获取离心式压缩机项目危机的实时信息。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领导者沟通：离心式压缩机项目领导者通过定期会议和即时沟通工具，指导团队应对危机，保持团队稳定运行。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随着危机得到初步控制，离心式压缩机项目团队转向制定恢复计划，以确保离心式压缩机项目能够从中迅速恢复。主要恢复计划包括：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修复受损的进度计划：重新评估离心式压缩机项目进度，制定修复计划，确保离心式压缩机项目尽快回归正常进程。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重新调整资源分配：优化资源分配，确保离心式压缩机项目在有限资源下高效运转。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风险管理机制加强：对离心式压缩机项目风险进行全面评估，制定更强化的风险管理策略，以预防未来可能的危机。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1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71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离心式压缩机项目的主要产品是XXXX，预计年产值为XXX万元。这一产品在市场中占据着重要的地位，其广泛的应用范围使得该离心式压缩机项目的市场前景非常广阔。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心式压缩机项目的xxx产品作为重要的原材料之一，将在多个领域发挥关键作用。其在建筑、交通、能源等方面的广泛应用将为整个产业链提供强大的支持，形成产业协同效应。离心式压缩机项目的年产值XXX万XXX万XXX万万元不仅反映了其在市场上的巨大潜力，更预示着它对国民经济的积极贡献。这种关联度高、涉及面广的产业关系，使得该离心式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7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离心式压缩机项目总征地面积为XXXX平方米，相当于约XX.XX亩，其中净用地面积为XXXX平方米，红线范围内相当于约XX.XX亩。这一用地规模充分考虑了离心式压缩机项目的建设需求，保障了离心式压缩机项目在合适的空间内得以充分发展。离心式压缩机项目规划的总建筑面积为XXXX平方米，其中主体工程建设占XXXX平方米，计容建筑面积达XXXX平方米。预计建筑工程的投资将达到XXXX万元，为离心式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购置的设备共计XXXX台（套），设备购置费用为XXXX万元。这一设备购置计划充分考虑到离心式压缩机项目的生产需求和技术要求，确保了离心式压缩机项目在生产运营中具备先进的技术装备和高效的生产能力。设备的合理配置将为离心式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总投资为XXXX万元，预计年实现营业收入为XXXX万元。这一产能规模的设定旨在确保离心式压缩机项目能够在投资与回报之间取得平衡，实现长期可持续的发展。离心式压缩机项目的总投资充分考虑到各个方面的需求，包括用地建设、设备购置等多个环节，以确保离心式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782"/>
      <w:r>
        <w:rPr>
          <w:rFonts w:ascii="仿宋" w:eastAsia="仿宋" w:hAnsi="仿宋" w:cs="仿宋" w:hint="eastAsia"/>
          <w:sz w:val="28"/>
          <w:lang w:eastAsia="zh-CN"/>
        </w:rPr>
        <w:t>三、离心式压缩机项目土建工程</w:t>
      </w:r>
      <w:bookmarkEnd w:id="8"/>
    </w:p>
    <w:p>
      <w:pPr>
        <w:pStyle w:val="Heading2"/>
        <w:rPr>
          <w:rFonts w:ascii="仿宋" w:eastAsia="仿宋" w:hAnsi="仿宋" w:cs="仿宋" w:hint="eastAsia"/>
          <w:lang w:eastAsia="zh-CN"/>
        </w:rPr>
      </w:pPr>
      <w:bookmarkStart w:id="9" w:name="_Toc316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在离心式压缩机项目的建筑工程设计中，我们将秉承一系列重要的设计原则，以确保离心式压缩机项目建筑在功能、美观、可持续性等方面达到最佳效果。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首要原则是确保建筑的功能性得到最大化的发挥。我们将充分理解离心式压缩机项目的实际需求，合理布局各个功能区域，保证建筑在满足业务需求的同时，提供高效的工作环境。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在建筑设计中，我们将综合考虑建设和运营成本。通过精细的经济效益分析，确保设计方案在高效利用资源的同时，对离心式压缩机项目的长期盈利能力有积极的贡献。</w:t>
      </w:r>
    </w:p>
    <w:p>
      <w:pPr>
        <w:pStyle w:val="Heading2"/>
        <w:ind w:firstLine="560" w:firstLineChars="200"/>
        <w:rPr>
          <w:rFonts w:ascii="仿宋" w:eastAsia="仿宋" w:hAnsi="仿宋" w:cs="仿宋" w:hint="eastAsia"/>
          <w:sz w:val="28"/>
          <w:lang w:eastAsia="zh-CN"/>
        </w:rPr>
      </w:pPr>
      <w:bookmarkStart w:id="10" w:name="_Toc2896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的土建工程设计中，我们将精准设定设计年限，结合离心式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心式压缩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8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离心式压缩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心式压缩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心式压缩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47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本期工程离心式压缩机项目预计总建筑面积XXX平方米，其中：计容建筑面积XXX平方米，计划建筑工程投资XX万元，占离心式压缩机项目总投资的XX%。</w:t>
      </w:r>
    </w:p>
    <w:p>
      <w:pPr>
        <w:pStyle w:val="Heading1"/>
        <w:ind w:firstLine="560" w:firstLineChars="200"/>
        <w:rPr>
          <w:rFonts w:ascii="仿宋" w:eastAsia="仿宋" w:hAnsi="仿宋" w:cs="仿宋" w:hint="eastAsia"/>
          <w:sz w:val="28"/>
          <w:lang w:eastAsia="zh-CN"/>
        </w:rPr>
      </w:pPr>
      <w:bookmarkStart w:id="13" w:name="_Toc16779"/>
      <w:r>
        <w:rPr>
          <w:rFonts w:ascii="仿宋" w:eastAsia="仿宋" w:hAnsi="仿宋" w:cs="仿宋" w:hint="eastAsia"/>
          <w:sz w:val="28"/>
          <w:lang w:eastAsia="zh-CN"/>
        </w:rPr>
        <w:t>四、离心式压缩机项目选址可行性分析</w:t>
      </w:r>
      <w:bookmarkEnd w:id="13"/>
    </w:p>
    <w:p>
      <w:pPr>
        <w:pStyle w:val="Heading2"/>
        <w:rPr>
          <w:rFonts w:ascii="仿宋" w:eastAsia="仿宋" w:hAnsi="仿宋" w:cs="仿宋" w:hint="eastAsia"/>
          <w:lang w:eastAsia="zh-CN"/>
        </w:rPr>
      </w:pPr>
      <w:bookmarkStart w:id="14" w:name="_Toc14065"/>
      <w:r>
        <w:rPr>
          <w:rFonts w:ascii="仿宋" w:eastAsia="仿宋" w:hAnsi="仿宋" w:cs="仿宋" w:hint="eastAsia"/>
          <w:lang w:eastAsia="zh-CN"/>
        </w:rPr>
        <w:t>(一)、离心式压缩机项目选址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该离心式压缩机项目选址位于XX省XX市XX区XXX街道</w:t>
      </w:r>
    </w:p>
    <w:p>
      <w:pPr>
        <w:pStyle w:val="Heading2"/>
        <w:ind w:firstLine="560" w:firstLineChars="200"/>
        <w:rPr>
          <w:rFonts w:ascii="仿宋" w:eastAsia="仿宋" w:hAnsi="仿宋" w:cs="仿宋" w:hint="eastAsia"/>
          <w:sz w:val="28"/>
          <w:lang w:eastAsia="zh-CN"/>
        </w:rPr>
      </w:pPr>
      <w:bookmarkStart w:id="15" w:name="_Toc1153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离心式压缩机项目的征地面积将根据离心式压缩机项目的实际规模和需求进行精确规划。具体面积XXX平方米，旨在确保离心式压缩机项目不仅能够满足当前的发展需求，还能够预留空间以适应未来的扩展。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净用地面积是在征地面积基础上去除不可利用面积后的实际可开发用地。具体面积XXX平方米，考虑到环保、交通、安全等多方面因素，以确保离心式压缩机项目在整体利用效率上达到最优。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离心式压缩机项目计划建设的建筑总规模具体面积XXX平方米。这一规模的确定综合考虑了离心式压缩机项目的性质、规模，以及城市规划的相关要求，确保建筑布局与周边环境协调一致。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绿地率是离心式压缩机项目用地中被规划为绿地的比例。具体面积XXX平方米，旨在通过合理规划绿地，改善离心式压缩机项目周边环境，提升居民生活质量，并符合城市整体绿化规划。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容积率是用地上可以建设的建筑总体积与用地面积之比。具体面积XXX，通过合理的容积率规划，确保离心式压缩机项目建筑规模与周边环境和谐共生。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心式压缩机项目选址与当地城市规划相一致，具体面积XXX平方米。通过与城市规划部门深入沟通，确保离心式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心式压缩机项目选址符合当地产业政策，具体面积XXX平方米。这包括离心式压缩机项目对当地经济的促进作用，以及对相关产业的带动效应，确保离心式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用地总体要求必须符合环保和可持续发展的原则，具体面积XXX平方米。通过采用绿色建筑设计、节能减排等措施，确保离心式压缩机项目在建设和运营过程中对环境的影响最小化，达到可持续发展的要求。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确保离心式压缩机项目选址具备必要的公共设施配套，具体面积XXX平方米。这包括交通便利性、教育、医疗等基础设施，以提高居民生活品质，使得离心式压缩机项目选址更具吸引力。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考虑用地总体要求对当地社会稳定性的影响，具体面积XXX平方米。通过深入了解当地社区反馈，确保离心式压缩机项目的选址和建设过程对当地社会和谐稳定产生积极作用。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心式压缩机项目选址不仅符合法规和规划，还在实际操作中具有可行性。这一全面规划将为离心式压缩机项目的成功实施提供坚实的基础，确保离心式压缩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46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心式压缩机项目的设备规划和空间设计中，我们将采取灵活设备布局的措施。设备布局将根据实际需求进行灵活设计，避免不必要的浪费。通过合理规划设备摆放位置，我们将提高设备的利用率，减少设备间距，以确保离心式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心式压缩机项目内部引入共享设施的概念，例如共享会议室、办公区等。通过这种方式，我们可以减少对资源的重复建设，提高资源共享效率，从而减小离心式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51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心式压缩机项目的总图布置中，我们将不同功能区域进行明确的规划，以最大程度满足离心式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05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心式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心式压缩机项目对环境的影响是综合评价的重要因素之一。我们将详细考虑选址周边的自然环境、生态保护区、水源地等情况，确保离心式压缩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对选址的评价还需充分考虑当地政府的产业政策和法规。我们将详细了解离心式压缩机项目所在地的相关政策，确保离心式压缩机项目的规划和运营与当地法规相符，降低不必要的法律风险。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考虑到社会稳定性对企业运营的重要性，我们将评估选址地区的社会安全情况、劳工关系、社区反馈等方面，以确保离心式压缩机项目的建设和运营不会受到社会稳定性的负面影响。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最后，我们将综合考虑用地成本，包括土地购置费用、土地开发成本等。通过对用地成本的详细评估，我们能够做出更为精确的经济效益分析，为离心式压缩机项目的投资决策提供有力支持。</w:t>
      </w:r>
    </w:p>
    <w:p>
      <w:pPr>
        <w:pStyle w:val="Heading1"/>
        <w:ind w:firstLine="560" w:firstLineChars="200"/>
        <w:rPr>
          <w:rFonts w:ascii="仿宋" w:eastAsia="仿宋" w:hAnsi="仿宋" w:cs="仿宋" w:hint="eastAsia"/>
          <w:sz w:val="28"/>
          <w:lang w:eastAsia="zh-CN"/>
        </w:rPr>
      </w:pPr>
      <w:bookmarkStart w:id="19" w:name="_Toc11136"/>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8989"/>
      <w:r>
        <w:rPr>
          <w:rFonts w:ascii="仿宋" w:eastAsia="仿宋" w:hAnsi="仿宋" w:cs="仿宋" w:hint="eastAsia"/>
          <w:lang w:eastAsia="zh-CN"/>
        </w:rPr>
        <w:t>(一)、离心式压缩机行业分析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行业一直以来都是市场的关注焦点。行业内的发展趋势、竞争态势以及潜在机会都对离心式压缩机项目的推进产生深远的影响。通过深入研究行业的整体概貌，我们将更好地理解行业的核心特征，为离心式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行业，技术一直是推动创新和发展的关键因素。我们将对当前技术趋势进行详尽分析，包括但不限于人工智能、大数据应用、先进制造技术等。这有助于离心式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https://d.book118.com/095304024203011034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5177F"/>
    <w:rsid w:val="5F651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0402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2024-01-01T04:59:00Z</dcterms:created>
  <dcterms:modified xsi:type="dcterms:W3CDTF">2024-01-01T05:00:02Z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5D79712B560D459B996DCBFF0CC54C2D_11</vt:lpwstr>
  </property>
  <property fmtid="{D5CDD505-2E9C-101B-9397-08002B2CF9AE}" pid="3" name="KSOProductBuildVer">
    <vt:lpwstr>2052-12.1.0.16120</vt:lpwstr>
  </property>
</Properties>
</file>