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B65ABA" w:rsidRPr="00AD3ECD" w:rsidP="0037632E" w14:paraId="1F20E378" w14:textId="77777777">
      <w:pPr>
        <w:pStyle w:val="Title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小学课本散文（专业15篇）</w:t>
      </w:r>
    </w:p>
    <w:p w:rsidR="00B65ABA" w:rsidRPr="000B3EC3" w:rsidP="00A34832" w14:paraId="4BC33188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阅读范文范本是培养写作思路和触发灵感的有效途径之一。以下是一些写得非常好的总结样例，供大家在写作时参考和学习。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小学课本成语故事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南北朝时期的梁朝，有位很出名的大画家名叫张僧繇，他的绘画技术很高超。当时的皇帝梁武帝信奉佛教，修建的很多寺庙，都让他去作画。传说，有一年，梁武帝要张僧繇为金陵的安乐寺作画，在寺庙的墙壁上画四条金龙。他答应下来，仅用三天时间就画好了。这些龙画得栩栩如生，惟妙惟肖，简直就像真龙一样活灵活现。张僧繇画好后，吸引很多人前去观看，都称赞画得好，太逼真了。可是，当人们走近一点看，就会发现美中不足得是四条龙全都没有眼睛。大家纷纷请求他，把龙得眼睛点上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张僧繇解释说：“给龙点上眼珠并不难，但是点上了眼珠这些龙会破壁飞走的。”大家听后谁都不相信，认为他这样解释很荒.唐，墙上的龙怎么会飞走呢?日子长了，很多人都以为他是在说谎。张僧繇被逼得没有办法，只好答应给龙“点睛”，但是他为了要让庙中留下两条白龙，只肯为另外两条白龙点睛。这一天，在寺庙墙壁前有很多人围观，张僧繇当着众人的面，提起画笔，轻轻地给两条龙点上眼睛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奇怪的事情果然发生了，他刚点过第二条龙眼睛，刹那间天空乌云密布，狂风四起，雷鸣电闪，在雷电之中，人们看见被“点睛”的两条龙震破墙壁凌空而起，张牙舞爪地腾云驾雾飞向天空。过了一会，云散天晴，人们被吓得目瞪口呆，一句话都说不出来了。再看看墙上，只剩下了没有被点上眼睛的两条龙，而另外两条被“点睛”的龙不知去向了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后来人们根据这个传说引申出“画龙点睛”这句成语，比喻说话或文章，在主要处用上关键性的、精辟的一两句话，点明要旨，使内容就更加生动有力了。但是在知识改革开放的信息时代，我们可以认为这就是一种创新，因为张僧给龙点了眼睛就发生了一个质的飞跃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小学课本童话故事 </w:t>
      </w:r>
      <w:r>
        <w:rPr>
          <w:rFonts w:ascii="宋体" w:hAnsi="宋体"/>
          <w:sz w:val="24"/>
          <w:szCs w:val="24"/>
        </w:rPr>
        <w:br/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宋体" w:hAnsi="宋体"/>
          <w:sz w:val="24"/>
          <w:szCs w:val="24"/>
        </w:rPr>
        <w:t xml:space="preserve">    一、给下列加点字注音。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磬口（）胭脂（）朔方（）褪尽（）凛冽（）。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闪烁（）眷念（）脂粉奁（）撒沙（）。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二、选出没有错别字的一组词语。（）。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a、单调博识滋闰隐约。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b、美艳蓬勃弥漫连续。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c、真切忙禄升腾孤独。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d、温热壮键包藏旋转。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三、结合语境解释句中加点的词语。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1、暖国的雨，向来没有变过冰冷的坚硬的灿烂的雪花。（）。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2、朔方的雪花在纷飞之后，却永远如粉，如沙。（）。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3、他也就目光灼灼地嘴唇通红地坐在雪地里。（）。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4、晴天又来消释他的皮肤。（）。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四、根据课文内容，判断下列说法的正误。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1、从对南北两处的雪的描写来看，作者更为欣赏“江南的雪”。（）。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2、北方的雪似乎也有点儿振臂一呼却应者寥寥的寂寞，但正是这种寂寞，更凸现出坚守自身的可贵。（）。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3、《雪》是鲁迅小说集《野草》中最为明朗的一篇。它的景物描写细致生动，用词准确。（）。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4、雪罗汉是江南的雪天中最值得珍藏的记忆，对塑罗汉的生动描写融进了作者对于南方冬天的美好回忆。（）。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五、古代有不少写“雪”的诗篇，请你写出二个含“雪”字的诗句。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六、填空。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1、《雪》的作者原名，浙江人。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2、本文选自《野草》，我们学过的选自该书的课文有。进入初中学过的.课文中，选自《朝花夕拾》的课文有、，选自《呐喊》的课文有。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七、语段阅读。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</w:t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宋体" w:hAnsi="宋体"/>
          <w:sz w:val="24"/>
          <w:szCs w:val="24"/>
        </w:rPr>
        <w:t xml:space="preserve"> 暧国的雨，向来没有变过冰冷的坚硬的灿烂的雪花。博识的人们觉得他单调，他自己也以为不幸否耶？江南的雪，可是滋润美艳之至了；那是还在隐约着的青春的消息，是极壮健的处子的皮肤。雪野中有血红的宝珠山茶，白中隐青的单瓣梅花，深黄的磬口的蜡梅花；雪下面还有冷绿的杂草。胡蝶确乎没有；蜜蜂是否来采山茶花和梅花的蜜，我可记不真切了。但我的眼前仿佛看见冬花开在雪野中，有许多蜜蜂们忙碌地飞着，也听得他们嗡嗡地闹着。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孩子们呵着冻得通红，像紫芽姜一般的小手，七八个一齐来塑雪罗汉。因为不成功，谁的父亲也来帮忙了。罗汉就塑得比孩子们高得多，虽然不过是上小下大的一堆，终于分不清是壶卢还是罗汉；然而很洁白，很明艳，以自身的滋润相粘结，整个地闪闪地生光。孩子们用龙眼核给他做眼珠，又从谁的母亲的脂粉奁中偷得胭脂来涂在嘴唇上。这回确是一个大阿罗汉了。他也就目光灼灼地嘴唇通红地坐在雪地里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第二天还有几个孩子来访问他；对了他拍手，点头，嘻笑。但他终于独自坐着了。晴天又来消释他的皮肤，寒夜又使他结一层冰，化作不透明的水晶模样；连续的晴天又使他成为不知道算什么，而嘴上的胭脂也褪尽了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但是，朔方的雪花在纷飞之后，却永远如粉，如沙，他们决不粘连，撒在屋上，地上，枯草上，就是这样。屋上的雪是早已就有消化了的，因为屋里居人的火的温热。别的，在晴天之下，旋风忽来，便蓬勃地奋飞，在日光中灿灿地生光，如包藏火焰的大雾，旋转而且升腾，弥漫太空，使太空旋转而且升腾地闪烁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在无边的旷野上，在凛冽的天宇下，闪闪地旋转升腾着的是雨的精魂……。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是的，那是孤独的雪，是死掉的雨，是雨的精魂。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2、江南的雪有什么特点呢？从哪些地方我们可以看出？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3、作者对江南的雪有没有遗憾？为什么？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5、北方的雪有什么特点？从哪些地方可以看出？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6、从对北方的雪的描述中，我们还能感受到北方的雪的哪些个性？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7、作者称北方的雪是什么？从中可以看出作者对北方的雪的什么态度？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</w:t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宋体" w:hAnsi="宋体"/>
          <w:sz w:val="24"/>
          <w:szCs w:val="24"/>
        </w:rPr>
        <w:t xml:space="preserve"> 8、这段文字中写到了塑雪罗汉，作者的另一篇课文中写到过雪地捕鸟，描写都非常生动传神。你在雪地里做过什么游戏呢？试写一段文字描述出来。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答案。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二、b。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三、1.指我国南方气候温暖的地区。2.指北方3.拟人手法。这里指雪罗汉塑得目光明亮，活灵活闪。4.拟人手法，这里指雪的融化。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四、1.某2.√3.某4.√。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五、独钓寒江雪雪上空留马行处。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七、1.“冰冷”“坚硬”强调雪的不屈的精神，而这种精神是“灿烂”的，是最值得赞赏的。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2.滋润美艳、绚丽有趣，从山花烂漫、生机盎然的“冬花雪野”图中和江南雪天孩子们塑雪罗汉的欢乐情景中可以看出。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3.有，因为江南的雪的这种美未经磨练，不能经受时间的考验，不能持久。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4.凸现了作者情感的倾向性，引出了为作者所称赞的朔方的雪。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5.孤独、奔放，从她“永远如粉，如沙，决不粘连，蓬勃地奋飞”和“在无边的旷野上，在凛冽的天宇下，闪闪地旋转升腾”中可看出。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6.独立的个性，斗争的激情，献身的精神。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7.是死掉的雨，是雨的精魂，对北方的雪的喜爱。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8.略。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小学课本成语故事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文与可画的竹子远近闻名，每天总有不少人登门求画。文与可在自己家的房前屋后种上各种各样的竹子，无论春夏秋冬，阴睛风雨，他经常去竹林观察竹子的生长变化情况，琢磨竹枝的长短粗细，叶子的形态、颜色，有新的感受就回到书房，把心中的印象画在纸上。竹子的各种形象都深深地印在他的心中。所以每次画竹，他都显得非常从容，画出的竹子，无不逼真传神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当人们夸奖他的画时，他总是谦虚地说：“我只是把心中琢磨成熟的竹子画下来罢了。 </w:t>
      </w:r>
      <w:r>
        <w:rPr>
          <w:rFonts w:ascii="宋体" w:hAnsi="宋体"/>
          <w:sz w:val="24"/>
          <w:szCs w:val="24"/>
        </w:rPr>
        <w:br/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/>
          <w:sz w:val="24"/>
          <w:szCs w:val="24"/>
        </w:rPr>
        <w:t xml:space="preserve">    原指画竹子要在心里有一幅竹子的形象。后比喻已经非常熟练很有把握了。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小学生散文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这就是凤凰,一个在湘西群山掩藏千百年,却完整地保存了自己独特文化的美丽古城.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走在青石板的.街道上,左看是飞檐雕花、屋脊走龙的漂亮小楼,右看是竹木为墙、细瓦为楞、门分两截的苗式平房,房顶后面是葱茏的山峰.街上行走的黧黑的苗民,或背竹篓或挽竹篮,从容而行,气定神闲,即便跟人做买卖讨价还价,也是和风细雨、慢条斯理,绝无短斤少两的欺诈、风风火火的咶噪.古城的古朴斯文,原来不仅仅在山、在水、在风物,更在淳厚朴实的民风.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街上没有遮天蔽日的广告,没有闪烁耀眼的霓虹,没有震耳欲聋的音响,甚至没有汽车喇叭的喧嚣和红绿灯下的等待,行走在这样祥和、宁静的古城中,感觉生活的节奏倏然慢下来,复杂的人事瞬间变得简单.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信步于小城的任何一隅,都感觉得到她传递给你的信息：稍安勿躁.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天有不测风云,人有旦夕祸福.当山民把谷子往晒坝里一铺,没有等到一支叶子烟的时间,天空一片乌云,霎时哗哗哗就是偏东雨.屋外有人大喊一声,下雨了,赶快收谷子.这时,大人、小人、老人从屋里跑出来,用铲子|、撮箕、扫把,用尽全身力气把谷子弄回家.山民们累得上气不接下气,未扫干净的谷子顺着水流向了阴沟里.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不知道为什么,打谷子的天气,山里的太阳那么稀少,堆了几天的谷子有的长芽了,有的霉烂了.但是山民自有聪明的智慧,他们用风车翻车堆起如小山的谷子,车去水分,车去外壳和秕谷,车出了阳光,车圆了月亮.谷子车干了,可是山民的心却车碎了.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又是一个打谷子的秋天,早晨,我一出发,东方还是朝霞满天,不一会儿天空就是乌云密布.爸爸说,乌云拦东,不下雨就要吹风.山民们还是在田野里收获一个秋天的童话,收割一个秋天的故事.当山民割谷子割得正起劲时,一场大雨倾盆而下.山民们的衣服湿透了,汗水和雨水顺着身子流淌.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</w:t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/>
          <w:sz w:val="24"/>
          <w:szCs w:val="24"/>
        </w:rPr>
        <w:t xml:space="preserve"> 山民渴望太阳,渴望太阳把谷子晒干.他们在稻田里打呀打呀,手都打起了血泡,皮子都磨穿了,他们依然抚摩着自己心爱的稻谷,他们亲近谷子,亲近山乡,亲近原野,亲近亲爱的土地.他们自言自语,打吧,把谷子打回家,我们相信,总有出太阳的时候.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于是,山民们挑着山一样的稻谷,盼呀,等呀,望呀,终于等到了太阳,。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山民的脸上堆满了笑容,堆满了沉甸甸的稻谷一样的感情。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小学语文课本里的春天散文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闻着空气中弥漫着的阵阵花香，我的心莫名的柔软起来，然后整个人都沉浸在了这鸟语花香的环境中，都说春意惹人醉，这话真不假。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我印象中的春天一直就是一个桃红柳绿、莺歌燕舞、景色宜人的季节。这要从我的小学语文课本带给我的审美体验说起。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先是在一二年级的语文课本中，我接触到了：杏花春雨江南这三个词，虽然只是简简单单的三个词，但是这让当时的我产生了丰富的想象。从此，江南的春天在我的心里一直都是诗一样的存在。陆游的“小楼一夜听风雨，深巷明朝卖杏花”的意境更是耐人寻味又让人回味无穷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到了三四年级时我又学到了一篇作者介绍自己家乡的课文，作者在文中说她（他）的家乡名叫：月亮湾。那里有一大片桃林，人们临水而居，而那穿城而过的小溪因为形似月亮，于是便有了他们村落名字的由来。这篇课文给当时小小的我带来了美的启蒙，从此以后，我便倾心于世间所有美好的事物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再之后，我学到了高鼎的《村居》，里面的：“草长莺飞二月天，拂堤杨柳醉春烟”这句诗配上语文课本里的插画，让我陷入了对春天这个季节的迷恋而无法自拔。在我的潜意识中认为：春天是一切美好事物的藏宝匣，春天来了，就意味着将会享受到或明丽动人或清新淡雅的景致，同时也将会拥有一份雅致的情怀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上小学的我那时走在乡村的小路上，嗅着微风拂面带来的淡淡花香，听着欢快的鸟啼声，欣赏着路上的某种不知名却香气扑鼻的粉红色的带刺的花朵，是当时的我所认为的世间最快乐的事了。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小学语文课本带给我的美的启蒙让我受益终生，也让我对春天一直心心念念。如今又是一年春色正好时，陌上花开，远方的人可缓缓归矣。 </w:t>
      </w:r>
      <w:r>
        <w:rPr>
          <w:rFonts w:ascii="宋体" w:hAnsi="宋体"/>
          <w:sz w:val="24"/>
          <w:szCs w:val="24"/>
        </w:rPr>
        <w:br/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sz w:val="24"/>
          <w:szCs w:val="24"/>
        </w:rPr>
        <w:t xml:space="preserve">    小学语文课本里的春天散文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老师，您是春天。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您是春天的晨露，在一夜孤灯的陪伴下，在眼镜和漫长黑夜的劳作中，在第一缕晨光来临之时，你把一夜精心打照的汗水装扮我们全身，让我们的人生从此绚丽夺目，让我们的灵魂从此晶莹剔透。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老师，您是春风，在历经皑皑白雪和凛冽寒风的搏斗中，你把坚强的意志，顽强拼搏的精神化着缕缕春风吹进我们幼小的心灵。唤醒我们多少次迷茫与徘徊，激励着我们鼓起一次又一次扬起远帆的勇气。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老师，您是春雨，每一滴都深深流注我们的心田，滋润我们每一片柔嫩的茎叶。随风潜入夜，润物细无声，你正是用你默默无私，不求回报的博爱让我懂得爱的温暖和美丽。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老师，你是春日的阳光，像一把熊燃的火炬在焚烧我们心中的无知和愚昧，在燃尽自己的最后时刻，却照亮我们宽广的人生之路。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老师，您是春曰天空中那朵最美的白云，洁白无瑕。慈母手中线，游子身上衣。无论我们走到哪里，您总是用慈祥的目光时刻关注着我们，因为慈爱与牵挂早已是您心中不变的又一道靓丽风景。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老师，您就是我们心中的一轮明月，皎洁明朗，宁静安祥。明月寒光甚微弱，胜似六月火娇阳，正是您的这种不竭的余力，无私的奉献点燃了多少沉迷中的自信，又扬起了多少远航的风帆。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小学课本童话故事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1、真理是愈辩愈糊涂。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2、考虑别人比考虑自己稍多一点就是好人。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3、要说真话，不讲假话。假话全不讲，真话不全讲。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4、歌颂我们的国家是爱国，对我们国家的不满也是爱国。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5、当前政通人和、海晏河清的社会状况是空前的。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6、对世界上绝大多数人来说，人生一无意义，二无价值。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7、在人生的道路上，每个人都是孤独的旅客。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8、就是不一定把所有的话都说出来，但说出来的话一定是真话。 </w:t>
      </w:r>
      <w:r>
        <w:rPr>
          <w:rFonts w:ascii="宋体" w:hAnsi="宋体"/>
          <w:sz w:val="24"/>
          <w:szCs w:val="24"/>
        </w:rPr>
        <w:br/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sz w:val="24"/>
          <w:szCs w:val="24"/>
        </w:rPr>
        <w:t xml:space="preserve">    9、平生爱国，不甘后人，即使把我烧成灰，我也是爱国的！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10、我的家乡在山东。泰山的精神实际上就是中华民族的精神。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11、时间是亳不留情的，它真使人在自己制造的镜子里照见自己的真相！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12、歌颂我们的国家是爱国，对我们国家的不满也是爱国，这是我的看法。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13、人活一世，就像作一首诗，你的.成功与失败都是那片片诗情，点点诗意。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14、能够百分之六十为他人着想，百分之四十为自己着想，他就是一个及格的好人。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15、根据我个人的观察，对世界上绝大多数人来说，人生一无意义，二无价值。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16、我们讲和谐，不仅要人与人和谐，人与自然和谐，还要人内心和谐。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17、梦里遇到母亲，我哭着醒来。醒来再想捉住梦的时候，梦却早不知道飞到什么地方去了。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18、自己生存，也让别的动物生存，这就是善。只考虑自己生存不考虑别人生存，这就是恶。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19、中外几千年的思想史和科学史，也都证明了一个事实：只有知不足的人才能为人类文化做出贡献。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20、你们的生命只有和民族的命运融合在一起才有价值，离开民族大业的个人追求，总是渺小的。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小学课本剧比赛方案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为提高学生的综合素养，通过举办此次活动充分展示学生的表演能力，为同学们展示个人风采提供舞台。同时进一步提高课文的演读能力，体悟人物内心的丰富情感，感受文本的艺术魅力，特举办本次学生课本剧大赛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17周，学生以班为单位参加学校比赛。（每个节目不少于5人。）低段和高段分上、下午比。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（一）演出内容和形式。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</w:t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宋体" w:hAnsi="宋体"/>
          <w:sz w:val="24"/>
          <w:szCs w:val="24"/>
        </w:rPr>
        <w:t xml:space="preserve"> 表演的节目以课本为主，课外读物也可以。既忠实于课本，又可以在原文的.基础上有所创新，可以是小话剧、小歌剧、小歌舞剧等，也可以是其他形式，内容要健康向上。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每个节目表演时间最长不能超过12分钟，节目间的出场退场时间合共不超过3分钟。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（二）要求。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1、舞台背景、道具以简练、明快为主，建议可以让学生来演道具（比如学生来演一棵树或者一块石头之类的。）参赛的节目，如需要配音或配乐的，请自备（并按规定时间提交）。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2、服装、道具要求自备，能够贴合时代特点。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3、各参赛班级自行安排好上、下场更换布景道具的工作人员、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4、各班于11月30日前报节目名单到教务处。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（一）节目基本要求。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课本剧就是把课文中叙事性的文章改编为戏剧形式，以戏剧语言来表达文章主题。改写的时候注意保留原意，不能改得面目全非。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1、节目内容：健康向上、富有思想性；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2、形式活泼、主题突出、艺术性强；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3、服装整齐、动作大方、整体效果好；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4、班级重视、组织有序、积极参与。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（二）评分标准。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剧本创作：主题鲜明，故事情节完整25。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有创造性10。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服装：符合剧情10。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姿态：落落大方，自然，手势与内容相符，能表现人物性格15。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表达：语言流畅、感情基调与内容相符，感情流露自然得体30。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效果：有感染力，观众反映好10。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注：节目时间太短或太长应酌情扣分。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（三）计分评奖办法。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1、满分100分，小数点后计数一位； </w:t>
      </w:r>
      <w:r>
        <w:rPr>
          <w:rFonts w:ascii="宋体" w:hAnsi="宋体"/>
          <w:sz w:val="24"/>
          <w:szCs w:val="24"/>
        </w:rPr>
        <w:br/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宋体" w:hAnsi="宋体"/>
          <w:sz w:val="24"/>
          <w:szCs w:val="24"/>
        </w:rPr>
        <w:t xml:space="preserve">    2、将评委打分去掉一个最高分，去掉一个最低分，取平均分为最后得分。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低段：林海滨、陈国华、徐普龙、沈文龙、胡宇娇、钟秋波、张译尹。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高段：林海滨、陈国华、沈文龙、钟秋波、郑卫琴、吴赛、方洒洒。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集体奖项：一个年级一个一等奖、一个二等奖、两个三等奖。个人奖项：最佳导演、最佳男演员、最佳女演员、最佳配角、最佳道具等。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请各参赛班级作好参赛准备（特别是课本剧编写工作），认真排练，踊跃参加不断提高学生综合素质。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小学课本诗词佳句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 莫等闲，白了少年头，空悲切。宋/岳飞《满江红》 等闲：轻易。空：徒然。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 明日复明日，明日何其多！我生待明日，万事成蹉跎。清/钱鹤鸿《明日歌》 蹉跎：时间白白过去。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 读书不觉已春深，一寸光阴一寸金。唐/王贞白《白鹿洞二言》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5 读书破万卷，下笔如有神 唐/杜甫《奉赠韦左丞丈二十二韵》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6 学而不厌，诲人不卷 《论语 述而》 诲：教导。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7 书中自有黄金屋，书中自有颜如玉 宋/ 赵恒《劝学文》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8 熟读唐诗三百首，不会吟诗也会吟 清/ 孙洙《唐诗三百首集》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（二） 写作 艺术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 为人性僻耽佳句：语不惊人死不休 唐/ 杜甫《江上值水如海势聊短述》耽：沈迷。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 鸟宿池边树，僧敲月下门 唐/ 贾岛《题李凝幽居》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 笔落惊风雨，诗成泣鬼神 唐/ 杜甫《寄李白二十韵》 原赞颂诗仙李白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 别有幽愁暗恨生，此时无声胜有声 唐/ 白居易《琵琶行》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5 江山代有人才出，各领风骚数百年 清/ 赵翼《论诗绝句》风骚：泛指卓越的作品。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(三） 山川 景物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 海上生明月，天涯共此时 唐 / 张九龄《望月怀远》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 月出惊山鸟，时鸣春涧中 唐/ 王 维《鸟鸣涧》 </w:t>
      </w:r>
      <w:r>
        <w:rPr>
          <w:rFonts w:ascii="宋体" w:hAnsi="宋体"/>
          <w:sz w:val="24"/>
          <w:szCs w:val="24"/>
        </w:rPr>
        <w:br/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宋体" w:hAnsi="宋体"/>
          <w:sz w:val="24"/>
          <w:szCs w:val="24"/>
        </w:rPr>
        <w:t xml:space="preserve">    3 远上寒山石径斜，白云生处有人家 唐 / 杜牧《山行》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 明月别枝惊鹊，清风半夜鸣蝉 宋 / 辛弃疾《西江月》 别枝：斜出的小枝。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5 飞流直下三千尺，疑是银河落九天 唐 / 李白，《望庐山瀑布》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6 春风又绿江南岸，明月何时照我还 宋 / 王安石《泊船瓜州》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7 天门中断楚江开，碧水东流至此回 唐 / 李白《望天门山》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8 朝辞白帝彩云间，千里江陵一日还 唐 / 李白《早发白帝城》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9 明月松间照，清泉石上流 唐 / 王维《山居秋螟》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10 黄河之水天上来，奔流到海不复回 唐 / 李白《将进河》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11 两岸猿声啼不住，轻舟已过万重山 唐 / 李白《早发白帝城》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（四） 四时 花木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 不知细叶谁裁出，二月春风似剪刀 唐 / 贺知章《咏柳》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 竹外桃花三两枝，春江水暖鸭先知 宋 / 苏 轼《惠崇春江晚景》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 等闲识得东风面，万紫千红总是春 宋 / 朱 熹《春日》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 日出江花红胜火，春来江水绿如蓝 唐 / 白居易《忆江南》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5 几处早莺争暖树，谁家新燕啄春泥 唐 / 白居易《钱唐湖春行》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6 忽如一夜春风来，千树万树梨花开 唐 / 岑 参《白雪歌送武判官归京》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7 好雨知时节，当春乃发生 唐 / 杜 甫《春夜喜雨》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8 绿杨烟外晓寒轻，红杏枝头春意闹 宋 / 宋 祁《玉楼春》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9 沾衣欲湿杏花雨，吹面不寒杨柳风 宋 / 志 南《绝句》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10 清明时节雨纷纷，路上行人欲断魂 唐 / 杜 牧《清明》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11 杨柳不遮春色断，一枝红杏出墙头 宋 / 陆 游《马上作》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12 春色满园关不住，一枝红杏出墙来 宋 / 叶绍翁《游园不值》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13 小荷才露尖尖角，早有蜻蜓立上头 宋 / 杨万里《小池》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14 乱花渐欲迷人眼，浅草才能没马蹄 唐 / 白居易《钱唐湖春行》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15 离离原上草，一岁一枯荣。野火烧不尽，春风吹又生。唐 / 白居易《赋得古原草送别》 离离：茂盛的.样子。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16 停车坐爱枫林晚，霜叶红于二月花 唐 / 杜 牧〈山行〉 坐：因为。 </w:t>
      </w:r>
      <w:r>
        <w:rPr>
          <w:rFonts w:ascii="宋体" w:hAnsi="宋体"/>
          <w:sz w:val="24"/>
          <w:szCs w:val="24"/>
        </w:rPr>
        <w:br/>
      </w:r>
    </w:p>
    <w:p w:rsidR="00B65ABA" w:rsidRPr="000B3EC3" w:rsidP="00A34832" w14:textId="77777777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17 落红不是无情物，化作春泥更护花 清 / 龚自珍〈己亥杂诗〉落红：落花。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（五）志向 节操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 洛阳亲友若相问，一片冰心在玉壶 唐 / 王昌龄《芙蓉楼送辛渐》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 捐躯赴国难，视死忽如归 三国 / 魏 / 曹植《白马篇》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 将相本无帅，男儿当自强 宋 / 汪洙《神童诗》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 路漫漫其修远兮，吾将上下而求索 战国 / 楚 / 屈原《离骚》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5 欲穷千里目，更上一层楼 唐 / 王之焕《登鹳鹊楼》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6 粉身碎骨浑不怕，要留清白在人间 明 / 于谦《咏石灰》 浑：都。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7 生当作人杰，死亦为鬼雄 宋 / 李清照《绝句》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8 人生自古谁无死，留取丹心照汗青 宋 / 文天祥《过零丁洋》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9 天生我才必有用，千金散尽还复来 唐 / 李白《将进酒》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10 天下无难事，只怕有心人 明 / 王骥德《韩夫人题红记》有心人：指有坚定志向的人 。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11 只要功夫深，铁杵磨成针 元 / 虞韶《日记故事》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(六） 才貌 情思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 小荷才露尖尖角，早有蜻蜓立上头。 宋 / 杨万里《小池》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2 但愿人长久，千里共婵娟。 宋 / 苏 轼 《水调歌头》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3 白发三千丈，缘愁似个长。 唐 / 李 白《秋浦歌》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4 床前明月光，凝是地上霜。 唐 / 李 白《静夜思》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5 白日放歌须纵酒，青春作伴好还乡。 唐 / 杜 甫《闻官军收河南河北》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7 烽火连三月，家书抵万金。 唐 / 杜 甫《春望》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8 儿童相见不相识，笑问客从何处来。 唐 / 贺知章《回乡偶书》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9 孤帆远影碧空尽，唯见长江天际流。 唐 / 李 白《送孟浩然之广陵》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10 春蚕到死丝方尽，蜡炬成灰泪始干。 唐 / 李商隐《无题》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11 相见时难别亦难，东风无力百花残。 唐 / 李商隐《无题》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  12 身无彩凤双飞翼，心有灵犀一点通。 唐 / 李商隐《无题 》 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13</w:t>
      </w:r>
      <w:r>
        <w:rPr>
          <w:rFonts w:ascii="宋体" w:hAnsi="宋体"/>
          <w:sz w:val="24"/>
          <w:szCs w:val="24"/>
        </w:rPr>
        <w:t xml:space="preserve"> 独在异乡为异客，每缝佳节倍思亲。</w:t>
      </w:r>
      <w:r>
        <w:rPr>
          <w:rFonts w:ascii="宋体" w:hAnsi="宋体"/>
          <w:sz w:val="24"/>
          <w:szCs w:val="24"/>
        </w:rPr>
        <w:t xml:space="preserve"> 唐</w:t>
      </w:r>
      <w:r>
        <w:rPr>
          <w:rFonts w:ascii="宋体" w:hAnsi="宋体"/>
          <w:sz w:val="24"/>
          <w:szCs w:val="24"/>
        </w:rPr>
        <w:t xml:space="preserve"> /</w:t>
      </w:r>
      <w:r>
        <w:rPr>
          <w:rFonts w:ascii="宋体" w:hAnsi="宋体"/>
          <w:sz w:val="24"/>
          <w:szCs w:val="24"/>
        </w:rPr>
        <w:t xml:space="preserve"> 王</w:t>
      </w:r>
      <w:r w:rsidRPr="000B3EC3">
        <w:rPr>
          <w:rFonts w:ascii="宋体" w:hAnsi="宋体"/>
          <w:sz w:val="24"/>
          <w:szCs w:val="24"/>
        </w:rPr>
        <w:br/>
      </w:r>
      <w:r w:rsidRPr="000B3EC3">
        <w:rPr>
          <w:rFonts w:ascii="宋体" w:hAnsi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https://d.book118.com/095311043123011122</w:t>
        </w:r>
      </w:hyperlink>
    </w:p>
    <w:p w:rsidR="00B65ABA" w:rsidRPr="000B3EC3" w:rsidP="00A34832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paraId="225054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paraId="3ECBA04F" w14:textId="77777777">
    <w:pPr>
      <w:pStyle w:val="Footer"/>
    </w:pPr>
    <w:r>
      <w:tab/>
    </w:r>
  </w:p>
  <w:p w:rsidR="00E6522B" w:rsidRPr="00B74FA5" w14:paraId="3915C5FF" w14:textId="77777777">
    <w:pPr>
      <w:pStyle w:val="Footer"/>
      <w:rPr>
        <w:rFonts w:ascii="黑体" w:eastAsia="黑体" w:hAnsi="黑体"/>
      </w:rPr>
    </w:pPr>
  </w:p>
  <w:p w:rsidR="00016DFE" w:rsidRPr="000051CC" w:rsidP="001311BC" w14:paraId="40E0D14B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14172176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paraId="19D207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paraId="33FAF4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33588700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69549117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2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7674063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143647674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4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208675064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44537428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5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135359959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141177458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5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10739504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98132738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7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151412768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212995587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7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50835020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47064201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8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117020138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57573800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10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118960978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119858705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10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154243092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207779237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11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18F72E2D">
    <w:pPr>
      <w:pStyle w:val="Footer"/>
      <w:jc w:val="center"/>
      <w:rPr>
        <w:szCs w:val="18"/>
      </w:rPr>
    </w:pPr>
    <w:r w:rsidRPr="00B0582D">
      <w:rPr>
        <w:rFonts w:ascii="仿宋" w:eastAsia="仿宋" w:hAnsi="仿宋" w:cs="宋体"/>
        <w:color w:val="0080FF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0080FF"/>
          <w:sz w:val="21"/>
          <w:szCs w:val="21"/>
        </w:rPr>
        <w:id w:val="186130307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0080FF"/>
              <w:sz w:val="21"/>
              <w:szCs w:val="21"/>
            </w:rPr>
            <w:id w:val="159941168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PAGE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12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 共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begin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instrText>NUMPAGES</w:instrTex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separate"/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16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fldChar w:fldCharType="end"/>
            </w:r>
            <w:r w:rsidRPr="00B0582D" w:rsidR="00EF764F">
              <w:rPr>
                <w:rFonts w:ascii="仿宋" w:eastAsia="仿宋" w:hAnsi="仿宋" w:cs="宋体"/>
                <w:color w:val="0080FF"/>
                <w:sz w:val="21"/>
                <w:szCs w:val="21"/>
              </w:rPr>
              <w:t xml:space="preserve">  </w:t>
            </w:r>
            <w:r w:rsidRPr="00B0582D">
              <w:rPr>
                <w:rFonts w:ascii="仿宋" w:eastAsia="仿宋" w:hAnsi="仿宋" w:cs="宋体"/>
                <w:color w:val="0080FF"/>
                <w:sz w:val="21"/>
                <w:szCs w:val="21"/>
              </w:rPr>
              <w:t>页</w:t>
            </w:r>
          </w:sdtContent>
        </w:sdt>
      </w:sdtContent>
    </w:sdt>
  </w:p>
  <w:p w:rsidR="004659BE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paraId="7CC4F4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paraId="0A6F9A5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paraId="5D38C6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F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018"/>
    <w:rsid w:val="000051CC"/>
    <w:rsid w:val="00010F74"/>
    <w:rsid w:val="00016DFE"/>
    <w:rsid w:val="00056321"/>
    <w:rsid w:val="000607ED"/>
    <w:rsid w:val="00083220"/>
    <w:rsid w:val="000A0887"/>
    <w:rsid w:val="000A7745"/>
    <w:rsid w:val="000B3EC3"/>
    <w:rsid w:val="0012173C"/>
    <w:rsid w:val="001311BC"/>
    <w:rsid w:val="0014785E"/>
    <w:rsid w:val="00172A27"/>
    <w:rsid w:val="00184ADD"/>
    <w:rsid w:val="00194948"/>
    <w:rsid w:val="002459F7"/>
    <w:rsid w:val="002D6852"/>
    <w:rsid w:val="00331FE1"/>
    <w:rsid w:val="00335AC4"/>
    <w:rsid w:val="00353B49"/>
    <w:rsid w:val="0037632E"/>
    <w:rsid w:val="0041376B"/>
    <w:rsid w:val="004659BE"/>
    <w:rsid w:val="00470FB5"/>
    <w:rsid w:val="00557BA6"/>
    <w:rsid w:val="005858B1"/>
    <w:rsid w:val="005F00E4"/>
    <w:rsid w:val="00600D16"/>
    <w:rsid w:val="00617F30"/>
    <w:rsid w:val="0064751E"/>
    <w:rsid w:val="006864F1"/>
    <w:rsid w:val="006935F5"/>
    <w:rsid w:val="006D541F"/>
    <w:rsid w:val="006E1DC8"/>
    <w:rsid w:val="007F6F43"/>
    <w:rsid w:val="00832810"/>
    <w:rsid w:val="00863ECE"/>
    <w:rsid w:val="008F0279"/>
    <w:rsid w:val="00917EBE"/>
    <w:rsid w:val="00927F78"/>
    <w:rsid w:val="00A305E6"/>
    <w:rsid w:val="00A34832"/>
    <w:rsid w:val="00AD3ECD"/>
    <w:rsid w:val="00B0582D"/>
    <w:rsid w:val="00B25819"/>
    <w:rsid w:val="00B65ABA"/>
    <w:rsid w:val="00B74FA5"/>
    <w:rsid w:val="00C3443F"/>
    <w:rsid w:val="00C673EE"/>
    <w:rsid w:val="00C70875"/>
    <w:rsid w:val="00CC5BC5"/>
    <w:rsid w:val="00CC6176"/>
    <w:rsid w:val="00D36205"/>
    <w:rsid w:val="00D52EBE"/>
    <w:rsid w:val="00D73C2B"/>
    <w:rsid w:val="00D8017B"/>
    <w:rsid w:val="00DE4A69"/>
    <w:rsid w:val="00E26E56"/>
    <w:rsid w:val="00E27376"/>
    <w:rsid w:val="00E6522B"/>
    <w:rsid w:val="00E77C45"/>
    <w:rsid w:val="00E86587"/>
    <w:rsid w:val="00E95BFD"/>
    <w:rsid w:val="00ED4E3F"/>
    <w:rsid w:val="00EF764F"/>
    <w:rsid w:val="00F74647"/>
    <w:rsid w:val="00FD5A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A12CA8"/>
  <w15:chartTrackingRefBased/>
  <w15:docId w15:val="{36DD6FE5-CB31-419F-8ADC-81C1B24B9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0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itle">
    <w:name w:val="Title"/>
    <w:basedOn w:val="Normal"/>
    <w:next w:val="Normal"/>
    <w:link w:val="a"/>
    <w:uiPriority w:val="10"/>
    <w:qFormat/>
    <w:rsid w:val="0037632E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">
    <w:name w:val="标题 字符"/>
    <w:link w:val="Title"/>
    <w:uiPriority w:val="10"/>
    <w:rsid w:val="0037632E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a0">
    <w:name w:val="页眉 字符"/>
    <w:link w:val="Header"/>
    <w:uiPriority w:val="99"/>
    <w:rsid w:val="00863ECE"/>
    <w:rPr>
      <w:kern w:val="2"/>
      <w:sz w:val="18"/>
    </w:rPr>
  </w:style>
  <w:style w:type="character" w:customStyle="1" w:styleId="a1">
    <w:name w:val="页脚 字符"/>
    <w:link w:val="Footer"/>
    <w:uiPriority w:val="99"/>
    <w:rsid w:val="00FD5ACD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095311043123011122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16</Pages>
  <Words>2</Words>
  <Characters>14</Characters>
  <Application>Microsoft Office Word</Application>
  <DocSecurity>0</DocSecurity>
  <Lines>1</Lines>
  <Paragraphs>1</Paragraphs>
  <ScaleCrop>false</ScaleCrop>
  <Manager>桐雨堂</Manager>
  <Company>桐雨堂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桐雨堂的文档</dc:title>
  <dc:subject>桐雨堂的文档</dc:subject>
  <dc:creator>桐雨堂</dc:creator>
  <cp:keywords>桐雨堂的文档</cp:keywords>
  <dc:description>桐雨堂的文档</dc:description>
  <cp:lastModifiedBy>ma lin</cp:lastModifiedBy>
  <cp:revision>34</cp:revision>
  <cp:lastPrinted>2021-04-05T16:00:00Z</cp:lastPrinted>
  <dcterms:created xsi:type="dcterms:W3CDTF">2021-04-05T16:00:00Z</dcterms:created>
  <dcterms:modified xsi:type="dcterms:W3CDTF">2021-08-30T02:15:00Z</dcterms:modified>
  <cp:category>桐雨堂的文档</cp:category>
  <cp:contentStatus>正常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