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道路货物运输服务项目规划设计蓝图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43" w:history="1">
        <w:r>
          <w:rPr>
            <w:rFonts w:ascii="仿宋" w:eastAsia="仿宋" w:hAnsi="仿宋" w:cs="仿宋" w:hint="eastAsia"/>
            <w:lang w:eastAsia="zh-CN"/>
          </w:rPr>
          <w:t>前言</w:t>
        </w:r>
        <w:r>
          <w:tab/>
        </w:r>
        <w:r>
          <w:fldChar w:fldCharType="begin"/>
        </w:r>
        <w:r>
          <w:instrText xml:space="preserve"> PAGEREF _Toc3443 \h </w:instrText>
        </w:r>
        <w:r>
          <w:fldChar w:fldCharType="separate"/>
        </w:r>
        <w:r>
          <w:t>3</w:t>
        </w:r>
        <w:r>
          <w:fldChar w:fldCharType="end"/>
        </w:r>
      </w:hyperlink>
    </w:p>
    <w:p>
      <w:pPr>
        <w:pStyle w:val="TOC1"/>
        <w:tabs>
          <w:tab w:val="right" w:leader="dot" w:pos="8306"/>
        </w:tabs>
      </w:pPr>
      <w:hyperlink w:anchor="_Toc32060" w:history="1">
        <w:r>
          <w:rPr>
            <w:rFonts w:ascii="仿宋" w:eastAsia="仿宋" w:hAnsi="仿宋" w:cs="仿宋" w:hint="eastAsia"/>
            <w:lang w:eastAsia="zh-CN"/>
          </w:rPr>
          <w:t>一、道路货物运输服务项目土建工程</w:t>
        </w:r>
        <w:r>
          <w:tab/>
        </w:r>
        <w:r>
          <w:fldChar w:fldCharType="begin"/>
        </w:r>
        <w:r>
          <w:instrText xml:space="preserve"> PAGEREF _Toc32060 \h </w:instrText>
        </w:r>
        <w:r>
          <w:fldChar w:fldCharType="separate"/>
        </w:r>
        <w:r>
          <w:t>3</w:t>
        </w:r>
        <w:r>
          <w:fldChar w:fldCharType="end"/>
        </w:r>
      </w:hyperlink>
    </w:p>
    <w:p>
      <w:pPr>
        <w:pStyle w:val="TOC2"/>
        <w:tabs>
          <w:tab w:val="right" w:leader="dot" w:pos="8306"/>
        </w:tabs>
      </w:pPr>
      <w:hyperlink w:anchor="_Toc5647" w:history="1">
        <w:r>
          <w:rPr>
            <w:rFonts w:ascii="仿宋" w:eastAsia="仿宋" w:hAnsi="仿宋" w:cs="仿宋" w:hint="eastAsia"/>
            <w:lang w:eastAsia="zh-CN"/>
          </w:rPr>
          <w:t>(一)、建筑工程设计原则</w:t>
        </w:r>
        <w:r>
          <w:tab/>
        </w:r>
        <w:r>
          <w:fldChar w:fldCharType="begin"/>
        </w:r>
        <w:r>
          <w:instrText xml:space="preserve"> PAGEREF _Toc5647 \h </w:instrText>
        </w:r>
        <w:r>
          <w:fldChar w:fldCharType="separate"/>
        </w:r>
        <w:r>
          <w:t>3</w:t>
        </w:r>
        <w:r>
          <w:fldChar w:fldCharType="end"/>
        </w:r>
      </w:hyperlink>
    </w:p>
    <w:p>
      <w:pPr>
        <w:pStyle w:val="TOC2"/>
        <w:tabs>
          <w:tab w:val="right" w:leader="dot" w:pos="8306"/>
        </w:tabs>
      </w:pPr>
      <w:hyperlink w:anchor="_Toc32574" w:history="1">
        <w:r>
          <w:rPr>
            <w:rFonts w:ascii="仿宋" w:eastAsia="仿宋" w:hAnsi="仿宋" w:cs="仿宋" w:hint="eastAsia"/>
            <w:lang w:eastAsia="zh-CN"/>
          </w:rPr>
          <w:t>(二)、土建工程设计年限及安全等级</w:t>
        </w:r>
        <w:r>
          <w:tab/>
        </w:r>
        <w:r>
          <w:fldChar w:fldCharType="begin"/>
        </w:r>
        <w:r>
          <w:instrText xml:space="preserve"> PAGEREF _Toc32574 \h </w:instrText>
        </w:r>
        <w:r>
          <w:fldChar w:fldCharType="separate"/>
        </w:r>
        <w:r>
          <w:t>4</w:t>
        </w:r>
        <w:r>
          <w:fldChar w:fldCharType="end"/>
        </w:r>
      </w:hyperlink>
    </w:p>
    <w:p>
      <w:pPr>
        <w:pStyle w:val="TOC2"/>
        <w:tabs>
          <w:tab w:val="right" w:leader="dot" w:pos="8306"/>
        </w:tabs>
      </w:pPr>
      <w:hyperlink w:anchor="_Toc9258" w:history="1">
        <w:r>
          <w:rPr>
            <w:rFonts w:ascii="仿宋" w:eastAsia="仿宋" w:hAnsi="仿宋" w:cs="仿宋" w:hint="eastAsia"/>
            <w:lang w:eastAsia="zh-CN"/>
          </w:rPr>
          <w:t>(三)、建筑工程设计总体要求</w:t>
        </w:r>
        <w:r>
          <w:tab/>
        </w:r>
        <w:r>
          <w:fldChar w:fldCharType="begin"/>
        </w:r>
        <w:r>
          <w:instrText xml:space="preserve"> PAGEREF _Toc9258 \h </w:instrText>
        </w:r>
        <w:r>
          <w:fldChar w:fldCharType="separate"/>
        </w:r>
        <w:r>
          <w:t>5</w:t>
        </w:r>
        <w:r>
          <w:fldChar w:fldCharType="end"/>
        </w:r>
      </w:hyperlink>
    </w:p>
    <w:p>
      <w:pPr>
        <w:pStyle w:val="TOC2"/>
        <w:tabs>
          <w:tab w:val="right" w:leader="dot" w:pos="8306"/>
        </w:tabs>
      </w:pPr>
      <w:hyperlink w:anchor="_Toc25007" w:history="1">
        <w:r>
          <w:rPr>
            <w:rFonts w:ascii="仿宋" w:eastAsia="仿宋" w:hAnsi="仿宋" w:cs="仿宋" w:hint="eastAsia"/>
            <w:lang w:eastAsia="zh-CN"/>
          </w:rPr>
          <w:t>(四)、土建工程建设指标</w:t>
        </w:r>
        <w:r>
          <w:tab/>
        </w:r>
        <w:r>
          <w:fldChar w:fldCharType="begin"/>
        </w:r>
        <w:r>
          <w:instrText xml:space="preserve"> PAGEREF _Toc25007 \h </w:instrText>
        </w:r>
        <w:r>
          <w:fldChar w:fldCharType="separate"/>
        </w:r>
        <w:r>
          <w:t>6</w:t>
        </w:r>
        <w:r>
          <w:fldChar w:fldCharType="end"/>
        </w:r>
      </w:hyperlink>
    </w:p>
    <w:p>
      <w:pPr>
        <w:pStyle w:val="TOC1"/>
        <w:tabs>
          <w:tab w:val="right" w:leader="dot" w:pos="8306"/>
        </w:tabs>
      </w:pPr>
      <w:hyperlink w:anchor="_Toc31542" w:history="1">
        <w:r>
          <w:rPr>
            <w:rFonts w:ascii="仿宋" w:eastAsia="仿宋" w:hAnsi="仿宋" w:cs="仿宋" w:hint="eastAsia"/>
            <w:lang w:eastAsia="zh-CN"/>
          </w:rPr>
          <w:t>二、道路货物运输服务项目绩效评估</w:t>
        </w:r>
        <w:r>
          <w:tab/>
        </w:r>
        <w:r>
          <w:fldChar w:fldCharType="begin"/>
        </w:r>
        <w:r>
          <w:instrText xml:space="preserve"> PAGEREF _Toc31542 \h </w:instrText>
        </w:r>
        <w:r>
          <w:fldChar w:fldCharType="separate"/>
        </w:r>
        <w:r>
          <w:t>6</w:t>
        </w:r>
        <w:r>
          <w:fldChar w:fldCharType="end"/>
        </w:r>
      </w:hyperlink>
    </w:p>
    <w:p>
      <w:pPr>
        <w:pStyle w:val="TOC2"/>
        <w:tabs>
          <w:tab w:val="right" w:leader="dot" w:pos="8306"/>
        </w:tabs>
      </w:pPr>
      <w:hyperlink w:anchor="_Toc29585" w:history="1">
        <w:r>
          <w:rPr>
            <w:rFonts w:ascii="仿宋" w:eastAsia="仿宋" w:hAnsi="仿宋" w:cs="仿宋" w:hint="eastAsia"/>
            <w:lang w:eastAsia="zh-CN"/>
          </w:rPr>
          <w:t>(一)、绩效评估指标</w:t>
        </w:r>
        <w:r>
          <w:tab/>
        </w:r>
        <w:r>
          <w:fldChar w:fldCharType="begin"/>
        </w:r>
        <w:r>
          <w:instrText xml:space="preserve"> PAGEREF _Toc29585 \h </w:instrText>
        </w:r>
        <w:r>
          <w:fldChar w:fldCharType="separate"/>
        </w:r>
        <w:r>
          <w:t>6</w:t>
        </w:r>
        <w:r>
          <w:fldChar w:fldCharType="end"/>
        </w:r>
      </w:hyperlink>
    </w:p>
    <w:p>
      <w:pPr>
        <w:pStyle w:val="TOC2"/>
        <w:tabs>
          <w:tab w:val="right" w:leader="dot" w:pos="8306"/>
        </w:tabs>
      </w:pPr>
      <w:hyperlink w:anchor="_Toc18974" w:history="1">
        <w:r>
          <w:rPr>
            <w:rFonts w:ascii="仿宋" w:eastAsia="仿宋" w:hAnsi="仿宋" w:cs="仿宋" w:hint="eastAsia"/>
            <w:lang w:eastAsia="zh-CN"/>
          </w:rPr>
          <w:t>(二)、绩效评估方法</w:t>
        </w:r>
        <w:r>
          <w:tab/>
        </w:r>
        <w:r>
          <w:fldChar w:fldCharType="begin"/>
        </w:r>
        <w:r>
          <w:instrText xml:space="preserve"> PAGEREF _Toc18974 \h </w:instrText>
        </w:r>
        <w:r>
          <w:fldChar w:fldCharType="separate"/>
        </w:r>
        <w:r>
          <w:t>7</w:t>
        </w:r>
        <w:r>
          <w:fldChar w:fldCharType="end"/>
        </w:r>
      </w:hyperlink>
    </w:p>
    <w:p>
      <w:pPr>
        <w:pStyle w:val="TOC2"/>
        <w:tabs>
          <w:tab w:val="right" w:leader="dot" w:pos="8306"/>
        </w:tabs>
      </w:pPr>
      <w:hyperlink w:anchor="_Toc7245" w:history="1">
        <w:r>
          <w:rPr>
            <w:rFonts w:ascii="仿宋" w:eastAsia="仿宋" w:hAnsi="仿宋" w:cs="仿宋" w:hint="eastAsia"/>
            <w:lang w:eastAsia="zh-CN"/>
          </w:rPr>
          <w:t>(三)、绩效评估周期</w:t>
        </w:r>
        <w:r>
          <w:tab/>
        </w:r>
        <w:r>
          <w:fldChar w:fldCharType="begin"/>
        </w:r>
        <w:r>
          <w:instrText xml:space="preserve"> PAGEREF _Toc7245 \h </w:instrText>
        </w:r>
        <w:r>
          <w:fldChar w:fldCharType="separate"/>
        </w:r>
        <w:r>
          <w:t>8</w:t>
        </w:r>
        <w:r>
          <w:fldChar w:fldCharType="end"/>
        </w:r>
      </w:hyperlink>
    </w:p>
    <w:p>
      <w:pPr>
        <w:pStyle w:val="TOC1"/>
        <w:tabs>
          <w:tab w:val="right" w:leader="dot" w:pos="8306"/>
        </w:tabs>
      </w:pPr>
      <w:hyperlink w:anchor="_Toc9770" w:history="1">
        <w:r>
          <w:rPr>
            <w:rFonts w:ascii="仿宋" w:eastAsia="仿宋" w:hAnsi="仿宋" w:cs="仿宋" w:hint="eastAsia"/>
            <w:lang w:eastAsia="zh-CN"/>
          </w:rPr>
          <w:t>三、道路货物运输服务项目危机管理</w:t>
        </w:r>
        <w:r>
          <w:tab/>
        </w:r>
        <w:r>
          <w:fldChar w:fldCharType="begin"/>
        </w:r>
        <w:r>
          <w:instrText xml:space="preserve"> PAGEREF _Toc9770 \h </w:instrText>
        </w:r>
        <w:r>
          <w:fldChar w:fldCharType="separate"/>
        </w:r>
        <w:r>
          <w:t>10</w:t>
        </w:r>
        <w:r>
          <w:fldChar w:fldCharType="end"/>
        </w:r>
      </w:hyperlink>
    </w:p>
    <w:p>
      <w:pPr>
        <w:pStyle w:val="TOC2"/>
        <w:tabs>
          <w:tab w:val="right" w:leader="dot" w:pos="8306"/>
        </w:tabs>
      </w:pPr>
      <w:hyperlink w:anchor="_Toc16776" w:history="1">
        <w:r>
          <w:rPr>
            <w:rFonts w:ascii="仿宋" w:eastAsia="仿宋" w:hAnsi="仿宋" w:cs="仿宋" w:hint="eastAsia"/>
            <w:lang w:eastAsia="zh-CN"/>
          </w:rPr>
          <w:t>(一)、危机预警与识别</w:t>
        </w:r>
        <w:r>
          <w:tab/>
        </w:r>
        <w:r>
          <w:fldChar w:fldCharType="begin"/>
        </w:r>
        <w:r>
          <w:instrText xml:space="preserve"> PAGEREF _Toc16776 \h </w:instrText>
        </w:r>
        <w:r>
          <w:fldChar w:fldCharType="separate"/>
        </w:r>
        <w:r>
          <w:t>10</w:t>
        </w:r>
        <w:r>
          <w:fldChar w:fldCharType="end"/>
        </w:r>
      </w:hyperlink>
    </w:p>
    <w:p>
      <w:pPr>
        <w:pStyle w:val="TOC2"/>
        <w:tabs>
          <w:tab w:val="right" w:leader="dot" w:pos="8306"/>
        </w:tabs>
      </w:pPr>
      <w:hyperlink w:anchor="_Toc22013" w:history="1">
        <w:r>
          <w:rPr>
            <w:rFonts w:ascii="仿宋" w:eastAsia="仿宋" w:hAnsi="仿宋" w:cs="仿宋" w:hint="eastAsia"/>
            <w:lang w:eastAsia="zh-CN"/>
          </w:rPr>
          <w:t>(二)、危机应对与恢复</w:t>
        </w:r>
        <w:r>
          <w:tab/>
        </w:r>
        <w:r>
          <w:fldChar w:fldCharType="begin"/>
        </w:r>
        <w:r>
          <w:instrText xml:space="preserve"> PAGEREF _Toc22013 \h </w:instrText>
        </w:r>
        <w:r>
          <w:fldChar w:fldCharType="separate"/>
        </w:r>
        <w:r>
          <w:t>11</w:t>
        </w:r>
        <w:r>
          <w:fldChar w:fldCharType="end"/>
        </w:r>
      </w:hyperlink>
    </w:p>
    <w:p>
      <w:pPr>
        <w:pStyle w:val="TOC1"/>
        <w:tabs>
          <w:tab w:val="right" w:leader="dot" w:pos="8306"/>
        </w:tabs>
      </w:pPr>
      <w:hyperlink w:anchor="_Toc28833" w:history="1">
        <w:r>
          <w:rPr>
            <w:rFonts w:ascii="仿宋" w:eastAsia="仿宋" w:hAnsi="仿宋" w:cs="仿宋" w:hint="eastAsia"/>
            <w:lang w:eastAsia="zh-CN"/>
          </w:rPr>
          <w:t>四、市场分析、调研</w:t>
        </w:r>
        <w:r>
          <w:tab/>
        </w:r>
        <w:r>
          <w:fldChar w:fldCharType="begin"/>
        </w:r>
        <w:r>
          <w:instrText xml:space="preserve"> PAGEREF _Toc28833 \h </w:instrText>
        </w:r>
        <w:r>
          <w:fldChar w:fldCharType="separate"/>
        </w:r>
        <w:r>
          <w:t>12</w:t>
        </w:r>
        <w:r>
          <w:fldChar w:fldCharType="end"/>
        </w:r>
      </w:hyperlink>
    </w:p>
    <w:p>
      <w:pPr>
        <w:pStyle w:val="TOC2"/>
        <w:tabs>
          <w:tab w:val="right" w:leader="dot" w:pos="8306"/>
        </w:tabs>
      </w:pPr>
      <w:hyperlink w:anchor="_Toc13725" w:history="1">
        <w:r>
          <w:rPr>
            <w:rFonts w:ascii="仿宋" w:eastAsia="仿宋" w:hAnsi="仿宋" w:cs="仿宋" w:hint="eastAsia"/>
            <w:lang w:eastAsia="zh-CN"/>
          </w:rPr>
          <w:t>(一)、道路货物运输服务行业分析</w:t>
        </w:r>
        <w:r>
          <w:tab/>
        </w:r>
        <w:r>
          <w:fldChar w:fldCharType="begin"/>
        </w:r>
        <w:r>
          <w:instrText xml:space="preserve"> PAGEREF _Toc13725 \h </w:instrText>
        </w:r>
        <w:r>
          <w:fldChar w:fldCharType="separate"/>
        </w:r>
        <w:r>
          <w:t>12</w:t>
        </w:r>
        <w:r>
          <w:fldChar w:fldCharType="end"/>
        </w:r>
      </w:hyperlink>
    </w:p>
    <w:p>
      <w:pPr>
        <w:pStyle w:val="TOC2"/>
        <w:tabs>
          <w:tab w:val="right" w:leader="dot" w:pos="8306"/>
        </w:tabs>
      </w:pPr>
      <w:hyperlink w:anchor="_Toc4383" w:history="1">
        <w:r>
          <w:rPr>
            <w:rFonts w:ascii="仿宋" w:eastAsia="仿宋" w:hAnsi="仿宋" w:cs="仿宋" w:hint="eastAsia"/>
            <w:lang w:eastAsia="zh-CN"/>
          </w:rPr>
          <w:t>(二)、道路货物运输服务市场分析预测</w:t>
        </w:r>
        <w:r>
          <w:tab/>
        </w:r>
        <w:r>
          <w:fldChar w:fldCharType="begin"/>
        </w:r>
        <w:r>
          <w:instrText xml:space="preserve"> PAGEREF _Toc4383 \h </w:instrText>
        </w:r>
        <w:r>
          <w:fldChar w:fldCharType="separate"/>
        </w:r>
        <w:r>
          <w:t>13</w:t>
        </w:r>
        <w:r>
          <w:fldChar w:fldCharType="end"/>
        </w:r>
      </w:hyperlink>
    </w:p>
    <w:p>
      <w:pPr>
        <w:pStyle w:val="TOC1"/>
        <w:tabs>
          <w:tab w:val="right" w:leader="dot" w:pos="8306"/>
        </w:tabs>
      </w:pPr>
      <w:hyperlink w:anchor="_Toc934" w:history="1">
        <w:r>
          <w:rPr>
            <w:rFonts w:ascii="仿宋" w:eastAsia="仿宋" w:hAnsi="仿宋" w:cs="仿宋" w:hint="eastAsia"/>
            <w:lang w:eastAsia="zh-CN"/>
          </w:rPr>
          <w:t>五、道路货物运输服务项目可持续发展</w:t>
        </w:r>
        <w:r>
          <w:tab/>
        </w:r>
        <w:r>
          <w:fldChar w:fldCharType="begin"/>
        </w:r>
        <w:r>
          <w:instrText xml:space="preserve"> PAGEREF _Toc934 \h </w:instrText>
        </w:r>
        <w:r>
          <w:fldChar w:fldCharType="separate"/>
        </w:r>
        <w:r>
          <w:t>14</w:t>
        </w:r>
        <w:r>
          <w:fldChar w:fldCharType="end"/>
        </w:r>
      </w:hyperlink>
    </w:p>
    <w:p>
      <w:pPr>
        <w:pStyle w:val="TOC2"/>
        <w:tabs>
          <w:tab w:val="right" w:leader="dot" w:pos="8306"/>
        </w:tabs>
      </w:pPr>
      <w:hyperlink w:anchor="_Toc20380" w:history="1">
        <w:r>
          <w:rPr>
            <w:rFonts w:ascii="仿宋" w:eastAsia="仿宋" w:hAnsi="仿宋" w:cs="仿宋" w:hint="eastAsia"/>
            <w:lang w:eastAsia="zh-CN"/>
          </w:rPr>
          <w:t>(一)、可持续战略与实践</w:t>
        </w:r>
        <w:r>
          <w:tab/>
        </w:r>
        <w:r>
          <w:fldChar w:fldCharType="begin"/>
        </w:r>
        <w:r>
          <w:instrText xml:space="preserve"> PAGEREF _Toc20380 \h </w:instrText>
        </w:r>
        <w:r>
          <w:fldChar w:fldCharType="separate"/>
        </w:r>
        <w:r>
          <w:t>14</w:t>
        </w:r>
        <w:r>
          <w:fldChar w:fldCharType="end"/>
        </w:r>
      </w:hyperlink>
    </w:p>
    <w:p>
      <w:pPr>
        <w:pStyle w:val="TOC2"/>
        <w:tabs>
          <w:tab w:val="right" w:leader="dot" w:pos="8306"/>
        </w:tabs>
      </w:pPr>
      <w:hyperlink w:anchor="_Toc10510" w:history="1">
        <w:r>
          <w:rPr>
            <w:rFonts w:ascii="仿宋" w:eastAsia="仿宋" w:hAnsi="仿宋" w:cs="仿宋" w:hint="eastAsia"/>
            <w:lang w:eastAsia="zh-CN"/>
          </w:rPr>
          <w:t>(二)、环保与社会责任</w:t>
        </w:r>
        <w:r>
          <w:tab/>
        </w:r>
        <w:r>
          <w:fldChar w:fldCharType="begin"/>
        </w:r>
        <w:r>
          <w:instrText xml:space="preserve"> PAGEREF _Toc10510 \h </w:instrText>
        </w:r>
        <w:r>
          <w:fldChar w:fldCharType="separate"/>
        </w:r>
        <w:r>
          <w:t>15</w:t>
        </w:r>
        <w:r>
          <w:fldChar w:fldCharType="end"/>
        </w:r>
      </w:hyperlink>
    </w:p>
    <w:p>
      <w:pPr>
        <w:pStyle w:val="TOC1"/>
        <w:tabs>
          <w:tab w:val="right" w:leader="dot" w:pos="8306"/>
        </w:tabs>
      </w:pPr>
      <w:hyperlink w:anchor="_Toc11497" w:history="1">
        <w:r>
          <w:rPr>
            <w:rFonts w:ascii="仿宋" w:eastAsia="仿宋" w:hAnsi="仿宋" w:cs="仿宋" w:hint="eastAsia"/>
            <w:lang w:eastAsia="zh-CN"/>
          </w:rPr>
          <w:t>六、道路货物运输服务项目建设单位说明</w:t>
        </w:r>
        <w:r>
          <w:tab/>
        </w:r>
        <w:r>
          <w:fldChar w:fldCharType="begin"/>
        </w:r>
        <w:r>
          <w:instrText xml:space="preserve"> PAGEREF _Toc11497 \h </w:instrText>
        </w:r>
        <w:r>
          <w:fldChar w:fldCharType="separate"/>
        </w:r>
        <w:r>
          <w:t>16</w:t>
        </w:r>
        <w:r>
          <w:fldChar w:fldCharType="end"/>
        </w:r>
      </w:hyperlink>
    </w:p>
    <w:p>
      <w:pPr>
        <w:pStyle w:val="TOC2"/>
        <w:tabs>
          <w:tab w:val="right" w:leader="dot" w:pos="8306"/>
        </w:tabs>
      </w:pPr>
      <w:hyperlink w:anchor="_Toc22576" w:history="1">
        <w:r>
          <w:rPr>
            <w:rFonts w:ascii="仿宋" w:eastAsia="仿宋" w:hAnsi="仿宋" w:cs="仿宋" w:hint="eastAsia"/>
            <w:lang w:eastAsia="zh-CN"/>
          </w:rPr>
          <w:t>(一)、道路货物运输服务项目承办单位基本情况</w:t>
        </w:r>
        <w:r>
          <w:tab/>
        </w:r>
        <w:r>
          <w:fldChar w:fldCharType="begin"/>
        </w:r>
        <w:r>
          <w:instrText xml:space="preserve"> PAGEREF _Toc22576 \h </w:instrText>
        </w:r>
        <w:r>
          <w:fldChar w:fldCharType="separate"/>
        </w:r>
        <w:r>
          <w:t>16</w:t>
        </w:r>
        <w:r>
          <w:fldChar w:fldCharType="end"/>
        </w:r>
      </w:hyperlink>
    </w:p>
    <w:p>
      <w:pPr>
        <w:pStyle w:val="TOC2"/>
        <w:tabs>
          <w:tab w:val="right" w:leader="dot" w:pos="8306"/>
        </w:tabs>
      </w:pPr>
      <w:hyperlink w:anchor="_Toc15239" w:history="1">
        <w:r>
          <w:rPr>
            <w:rFonts w:ascii="仿宋" w:eastAsia="仿宋" w:hAnsi="仿宋" w:cs="仿宋" w:hint="eastAsia"/>
            <w:lang w:eastAsia="zh-CN"/>
          </w:rPr>
          <w:t>(二)、公司经济效益分析</w:t>
        </w:r>
        <w:r>
          <w:tab/>
        </w:r>
        <w:r>
          <w:fldChar w:fldCharType="begin"/>
        </w:r>
        <w:r>
          <w:instrText xml:space="preserve"> PAGEREF _Toc15239 \h </w:instrText>
        </w:r>
        <w:r>
          <w:fldChar w:fldCharType="separate"/>
        </w:r>
        <w:r>
          <w:t>16</w:t>
        </w:r>
        <w:r>
          <w:fldChar w:fldCharType="end"/>
        </w:r>
      </w:hyperlink>
    </w:p>
    <w:p>
      <w:pPr>
        <w:pStyle w:val="TOC1"/>
        <w:tabs>
          <w:tab w:val="right" w:leader="dot" w:pos="8306"/>
        </w:tabs>
      </w:pPr>
      <w:hyperlink w:anchor="_Toc1262" w:history="1">
        <w:r>
          <w:rPr>
            <w:rFonts w:ascii="仿宋" w:eastAsia="仿宋" w:hAnsi="仿宋" w:cs="仿宋" w:hint="eastAsia"/>
            <w:lang w:eastAsia="zh-CN"/>
          </w:rPr>
          <w:t>七、道路货物运输服务项目创新与研发</w:t>
        </w:r>
        <w:r>
          <w:tab/>
        </w:r>
        <w:r>
          <w:fldChar w:fldCharType="begin"/>
        </w:r>
        <w:r>
          <w:instrText xml:space="preserve"> PAGEREF _Toc1262 \h </w:instrText>
        </w:r>
        <w:r>
          <w:fldChar w:fldCharType="separate"/>
        </w:r>
        <w:r>
          <w:t>17</w:t>
        </w:r>
        <w:r>
          <w:fldChar w:fldCharType="end"/>
        </w:r>
      </w:hyperlink>
    </w:p>
    <w:p>
      <w:pPr>
        <w:pStyle w:val="TOC2"/>
        <w:tabs>
          <w:tab w:val="right" w:leader="dot" w:pos="8306"/>
        </w:tabs>
      </w:pPr>
      <w:hyperlink w:anchor="_Toc9636" w:history="1">
        <w:r>
          <w:rPr>
            <w:rFonts w:ascii="仿宋" w:eastAsia="仿宋" w:hAnsi="仿宋" w:cs="仿宋" w:hint="eastAsia"/>
            <w:lang w:eastAsia="zh-CN"/>
          </w:rPr>
          <w:t>(一)、创新策略与方向</w:t>
        </w:r>
        <w:r>
          <w:tab/>
        </w:r>
        <w:r>
          <w:fldChar w:fldCharType="begin"/>
        </w:r>
        <w:r>
          <w:instrText xml:space="preserve"> PAGEREF _Toc9636 \h </w:instrText>
        </w:r>
        <w:r>
          <w:fldChar w:fldCharType="separate"/>
        </w:r>
        <w:r>
          <w:t>17</w:t>
        </w:r>
        <w:r>
          <w:fldChar w:fldCharType="end"/>
        </w:r>
      </w:hyperlink>
    </w:p>
    <w:p>
      <w:pPr>
        <w:pStyle w:val="TOC2"/>
        <w:tabs>
          <w:tab w:val="right" w:leader="dot" w:pos="8306"/>
        </w:tabs>
      </w:pPr>
      <w:hyperlink w:anchor="_Toc1838" w:history="1">
        <w:r>
          <w:rPr>
            <w:rFonts w:ascii="仿宋" w:eastAsia="仿宋" w:hAnsi="仿宋" w:cs="仿宋" w:hint="eastAsia"/>
            <w:lang w:eastAsia="zh-CN"/>
          </w:rPr>
          <w:t>(二)、研发规划与投入</w:t>
        </w:r>
        <w:r>
          <w:tab/>
        </w:r>
        <w:r>
          <w:fldChar w:fldCharType="begin"/>
        </w:r>
        <w:r>
          <w:instrText xml:space="preserve"> PAGEREF _Toc1838 \h </w:instrText>
        </w:r>
        <w:r>
          <w:fldChar w:fldCharType="separate"/>
        </w:r>
        <w:r>
          <w:t>19</w:t>
        </w:r>
        <w:r>
          <w:fldChar w:fldCharType="end"/>
        </w:r>
      </w:hyperlink>
    </w:p>
    <w:p>
      <w:pPr>
        <w:pStyle w:val="TOC1"/>
        <w:tabs>
          <w:tab w:val="right" w:leader="dot" w:pos="8306"/>
        </w:tabs>
      </w:pPr>
      <w:hyperlink w:anchor="_Toc10300" w:history="1">
        <w:r>
          <w:rPr>
            <w:rFonts w:ascii="仿宋" w:eastAsia="仿宋" w:hAnsi="仿宋" w:cs="仿宋" w:hint="eastAsia"/>
            <w:lang w:eastAsia="zh-CN"/>
          </w:rPr>
          <w:t>八、道路货物运输服务项目社会影响</w:t>
        </w:r>
        <w:r>
          <w:tab/>
        </w:r>
        <w:r>
          <w:fldChar w:fldCharType="begin"/>
        </w:r>
        <w:r>
          <w:instrText xml:space="preserve"> PAGEREF _Toc10300 \h </w:instrText>
        </w:r>
        <w:r>
          <w:fldChar w:fldCharType="separate"/>
        </w:r>
        <w:r>
          <w:t>20</w:t>
        </w:r>
        <w:r>
          <w:fldChar w:fldCharType="end"/>
        </w:r>
      </w:hyperlink>
    </w:p>
    <w:p>
      <w:pPr>
        <w:pStyle w:val="TOC2"/>
        <w:tabs>
          <w:tab w:val="right" w:leader="dot" w:pos="8306"/>
        </w:tabs>
      </w:pPr>
      <w:hyperlink w:anchor="_Toc514" w:history="1">
        <w:r>
          <w:rPr>
            <w:rFonts w:ascii="仿宋" w:eastAsia="仿宋" w:hAnsi="仿宋" w:cs="仿宋" w:hint="eastAsia"/>
            <w:lang w:eastAsia="zh-CN"/>
          </w:rPr>
          <w:t>(一)、社会责任与义务</w:t>
        </w:r>
        <w:r>
          <w:tab/>
        </w:r>
        <w:r>
          <w:fldChar w:fldCharType="begin"/>
        </w:r>
        <w:r>
          <w:instrText xml:space="preserve"> PAGEREF _Toc514 \h </w:instrText>
        </w:r>
        <w:r>
          <w:fldChar w:fldCharType="separate"/>
        </w:r>
        <w:r>
          <w:t>20</w:t>
        </w:r>
        <w:r>
          <w:fldChar w:fldCharType="end"/>
        </w:r>
      </w:hyperlink>
    </w:p>
    <w:p>
      <w:pPr>
        <w:pStyle w:val="TOC2"/>
        <w:tabs>
          <w:tab w:val="right" w:leader="dot" w:pos="8306"/>
        </w:tabs>
      </w:pPr>
      <w:hyperlink w:anchor="_Toc21521" w:history="1">
        <w:r>
          <w:rPr>
            <w:rFonts w:ascii="仿宋" w:eastAsia="仿宋" w:hAnsi="仿宋" w:cs="仿宋" w:hint="eastAsia"/>
            <w:lang w:eastAsia="zh-CN"/>
          </w:rPr>
          <w:t>(二)、社会参与与沟通</w:t>
        </w:r>
        <w:r>
          <w:tab/>
        </w:r>
        <w:r>
          <w:fldChar w:fldCharType="begin"/>
        </w:r>
        <w:r>
          <w:instrText xml:space="preserve"> PAGEREF _Toc21521 \h </w:instrText>
        </w:r>
        <w:r>
          <w:fldChar w:fldCharType="separate"/>
        </w:r>
        <w:r>
          <w:t>21</w:t>
        </w:r>
        <w:r>
          <w:fldChar w:fldCharType="end"/>
        </w:r>
      </w:hyperlink>
    </w:p>
    <w:p>
      <w:pPr>
        <w:pStyle w:val="TOC1"/>
        <w:tabs>
          <w:tab w:val="right" w:leader="dot" w:pos="8306"/>
        </w:tabs>
      </w:pPr>
      <w:hyperlink w:anchor="_Toc15665" w:history="1">
        <w:r>
          <w:rPr>
            <w:rFonts w:ascii="仿宋" w:eastAsia="仿宋" w:hAnsi="仿宋" w:cs="仿宋" w:hint="eastAsia"/>
            <w:lang w:eastAsia="zh-CN"/>
          </w:rPr>
          <w:t>九、道路货物运输服务项目计划安排</w:t>
        </w:r>
        <w:r>
          <w:tab/>
        </w:r>
        <w:r>
          <w:fldChar w:fldCharType="begin"/>
        </w:r>
        <w:r>
          <w:instrText xml:space="preserve"> PAGEREF _Toc15665 \h </w:instrText>
        </w:r>
        <w:r>
          <w:fldChar w:fldCharType="separate"/>
        </w:r>
        <w:r>
          <w:t>22</w:t>
        </w:r>
        <w:r>
          <w:fldChar w:fldCharType="end"/>
        </w:r>
      </w:hyperlink>
    </w:p>
    <w:p>
      <w:pPr>
        <w:pStyle w:val="TOC2"/>
        <w:tabs>
          <w:tab w:val="right" w:leader="dot" w:pos="8306"/>
        </w:tabs>
      </w:pPr>
      <w:hyperlink w:anchor="_Toc11158" w:history="1">
        <w:r>
          <w:rPr>
            <w:rFonts w:ascii="仿宋" w:eastAsia="仿宋" w:hAnsi="仿宋" w:cs="仿宋" w:hint="eastAsia"/>
            <w:lang w:eastAsia="zh-CN"/>
          </w:rPr>
          <w:t>(一)、建设周期</w:t>
        </w:r>
        <w:r>
          <w:tab/>
        </w:r>
        <w:r>
          <w:fldChar w:fldCharType="begin"/>
        </w:r>
        <w:r>
          <w:instrText xml:space="preserve"> PAGEREF _Toc11158 \h </w:instrText>
        </w:r>
        <w:r>
          <w:fldChar w:fldCharType="separate"/>
        </w:r>
        <w:r>
          <w:t>22</w:t>
        </w:r>
        <w:r>
          <w:fldChar w:fldCharType="end"/>
        </w:r>
      </w:hyperlink>
    </w:p>
    <w:p>
      <w:pPr>
        <w:pStyle w:val="TOC2"/>
        <w:tabs>
          <w:tab w:val="right" w:leader="dot" w:pos="8306"/>
        </w:tabs>
      </w:pPr>
      <w:hyperlink w:anchor="_Toc19464" w:history="1">
        <w:r>
          <w:rPr>
            <w:rFonts w:ascii="仿宋" w:eastAsia="仿宋" w:hAnsi="仿宋" w:cs="仿宋" w:hint="eastAsia"/>
            <w:lang w:eastAsia="zh-CN"/>
          </w:rPr>
          <w:t>(二)、建设进度</w:t>
        </w:r>
        <w:r>
          <w:tab/>
        </w:r>
        <w:r>
          <w:fldChar w:fldCharType="begin"/>
        </w:r>
        <w:r>
          <w:instrText xml:space="preserve"> PAGEREF _Toc19464 \h </w:instrText>
        </w:r>
        <w:r>
          <w:fldChar w:fldCharType="separate"/>
        </w:r>
        <w:r>
          <w:t>23</w:t>
        </w:r>
        <w:r>
          <w:fldChar w:fldCharType="end"/>
        </w:r>
      </w:hyperlink>
    </w:p>
    <w:p>
      <w:pPr>
        <w:pStyle w:val="TOC2"/>
        <w:tabs>
          <w:tab w:val="right" w:leader="dot" w:pos="8306"/>
        </w:tabs>
      </w:pPr>
      <w:hyperlink w:anchor="_Toc11523" w:history="1">
        <w:r>
          <w:rPr>
            <w:rFonts w:ascii="仿宋" w:eastAsia="仿宋" w:hAnsi="仿宋" w:cs="仿宋" w:hint="eastAsia"/>
            <w:lang w:eastAsia="zh-CN"/>
          </w:rPr>
          <w:t>(三)、进度安排注意事项</w:t>
        </w:r>
        <w:r>
          <w:tab/>
        </w:r>
        <w:r>
          <w:fldChar w:fldCharType="begin"/>
        </w:r>
        <w:r>
          <w:instrText xml:space="preserve"> PAGEREF _Toc11523 \h </w:instrText>
        </w:r>
        <w:r>
          <w:fldChar w:fldCharType="separate"/>
        </w:r>
        <w:r>
          <w:t>24</w:t>
        </w:r>
        <w:r>
          <w:fldChar w:fldCharType="end"/>
        </w:r>
      </w:hyperlink>
    </w:p>
    <w:p>
      <w:pPr>
        <w:pStyle w:val="TOC2"/>
        <w:tabs>
          <w:tab w:val="right" w:leader="dot" w:pos="8306"/>
        </w:tabs>
      </w:pPr>
      <w:hyperlink w:anchor="_Toc29583" w:history="1">
        <w:r>
          <w:rPr>
            <w:rFonts w:ascii="仿宋" w:eastAsia="仿宋" w:hAnsi="仿宋" w:cs="仿宋" w:hint="eastAsia"/>
            <w:lang w:eastAsia="zh-CN"/>
          </w:rPr>
          <w:t>(四)、人力资源配置</w:t>
        </w:r>
        <w:r>
          <w:tab/>
        </w:r>
        <w:r>
          <w:fldChar w:fldCharType="begin"/>
        </w:r>
        <w:r>
          <w:instrText xml:space="preserve"> PAGEREF _Toc29583 \h </w:instrText>
        </w:r>
        <w:r>
          <w:fldChar w:fldCharType="separate"/>
        </w:r>
        <w:r>
          <w:t>26</w:t>
        </w:r>
        <w:r>
          <w:fldChar w:fldCharType="end"/>
        </w:r>
      </w:hyperlink>
    </w:p>
    <w:p>
      <w:pPr>
        <w:pStyle w:val="TOC1"/>
        <w:tabs>
          <w:tab w:val="right" w:leader="dot" w:pos="8306"/>
        </w:tabs>
      </w:pPr>
      <w:hyperlink w:anchor="_Toc4646" w:history="1">
        <w:r>
          <w:rPr>
            <w:rFonts w:ascii="仿宋" w:eastAsia="仿宋" w:hAnsi="仿宋" w:cs="仿宋" w:hint="eastAsia"/>
            <w:lang w:eastAsia="zh-CN"/>
          </w:rPr>
          <w:t>十、道路货物运输服务项目环境影响分析</w:t>
        </w:r>
        <w:r>
          <w:tab/>
        </w:r>
        <w:r>
          <w:fldChar w:fldCharType="begin"/>
        </w:r>
        <w:r>
          <w:instrText xml:space="preserve"> PAGEREF _Toc4646 \h </w:instrText>
        </w:r>
        <w:r>
          <w:fldChar w:fldCharType="separate"/>
        </w:r>
        <w:r>
          <w:t>26</w:t>
        </w:r>
        <w:r>
          <w:fldChar w:fldCharType="end"/>
        </w:r>
      </w:hyperlink>
    </w:p>
    <w:p>
      <w:pPr>
        <w:pStyle w:val="TOC2"/>
        <w:tabs>
          <w:tab w:val="right" w:leader="dot" w:pos="8306"/>
        </w:tabs>
      </w:pPr>
      <w:hyperlink w:anchor="_Toc5021" w:history="1">
        <w:r>
          <w:rPr>
            <w:rFonts w:ascii="仿宋" w:eastAsia="仿宋" w:hAnsi="仿宋" w:cs="仿宋" w:hint="eastAsia"/>
            <w:lang w:eastAsia="zh-CN"/>
          </w:rPr>
          <w:t>(一)、建设区域环境质量现状</w:t>
        </w:r>
        <w:r>
          <w:tab/>
        </w:r>
        <w:r>
          <w:fldChar w:fldCharType="begin"/>
        </w:r>
        <w:r>
          <w:instrText xml:space="preserve"> PAGEREF _Toc5021 \h </w:instrText>
        </w:r>
        <w:r>
          <w:fldChar w:fldCharType="separate"/>
        </w:r>
        <w:r>
          <w:t>26</w:t>
        </w:r>
        <w:r>
          <w:fldChar w:fldCharType="end"/>
        </w:r>
      </w:hyperlink>
    </w:p>
    <w:p>
      <w:pPr>
        <w:pStyle w:val="TOC2"/>
        <w:tabs>
          <w:tab w:val="right" w:leader="dot" w:pos="8306"/>
        </w:tabs>
      </w:pPr>
      <w:hyperlink w:anchor="_Toc7093" w:history="1">
        <w:r>
          <w:rPr>
            <w:rFonts w:ascii="仿宋" w:eastAsia="仿宋" w:hAnsi="仿宋" w:cs="仿宋" w:hint="eastAsia"/>
            <w:lang w:eastAsia="zh-CN"/>
          </w:rPr>
          <w:t>(二)、建设期环境保护</w:t>
        </w:r>
        <w:r>
          <w:tab/>
        </w:r>
        <w:r>
          <w:fldChar w:fldCharType="begin"/>
        </w:r>
        <w:r>
          <w:instrText xml:space="preserve"> PAGEREF _Toc7093 \h </w:instrText>
        </w:r>
        <w:r>
          <w:fldChar w:fldCharType="separate"/>
        </w:r>
        <w:r>
          <w:t>28</w:t>
        </w:r>
        <w:r>
          <w:fldChar w:fldCharType="end"/>
        </w:r>
      </w:hyperlink>
    </w:p>
    <w:p>
      <w:pPr>
        <w:pStyle w:val="TOC2"/>
        <w:tabs>
          <w:tab w:val="right" w:leader="dot" w:pos="8306"/>
        </w:tabs>
      </w:pPr>
      <w:hyperlink w:anchor="_Toc12643" w:history="1">
        <w:r>
          <w:rPr>
            <w:rFonts w:ascii="仿宋" w:eastAsia="仿宋" w:hAnsi="仿宋" w:cs="仿宋" w:hint="eastAsia"/>
            <w:lang w:eastAsia="zh-CN"/>
          </w:rPr>
          <w:t>(三)、运营期环境保护</w:t>
        </w:r>
        <w:r>
          <w:tab/>
        </w:r>
        <w:r>
          <w:fldChar w:fldCharType="begin"/>
        </w:r>
        <w:r>
          <w:instrText xml:space="preserve"> PAGEREF _Toc12643 \h </w:instrText>
        </w:r>
        <w:r>
          <w:fldChar w:fldCharType="separate"/>
        </w:r>
        <w:r>
          <w:t>29</w:t>
        </w:r>
        <w:r>
          <w:fldChar w:fldCharType="end"/>
        </w:r>
      </w:hyperlink>
    </w:p>
    <w:p>
      <w:pPr>
        <w:pStyle w:val="TOC2"/>
        <w:tabs>
          <w:tab w:val="right" w:leader="dot" w:pos="8306"/>
        </w:tabs>
      </w:pPr>
      <w:hyperlink w:anchor="_Toc11303" w:history="1">
        <w:r>
          <w:rPr>
            <w:rFonts w:ascii="仿宋" w:eastAsia="仿宋" w:hAnsi="仿宋" w:cs="仿宋" w:hint="eastAsia"/>
            <w:lang w:eastAsia="zh-CN"/>
          </w:rPr>
          <w:t>(四)、道路货物运输服务项目建设对区域经济的影响</w:t>
        </w:r>
        <w:r>
          <w:tab/>
        </w:r>
        <w:r>
          <w:fldChar w:fldCharType="begin"/>
        </w:r>
        <w:r>
          <w:instrText xml:space="preserve"> PAGEREF _Toc11303 \h </w:instrText>
        </w:r>
        <w:r>
          <w:fldChar w:fldCharType="separate"/>
        </w:r>
        <w:r>
          <w:t>31</w:t>
        </w:r>
        <w:r>
          <w:fldChar w:fldCharType="end"/>
        </w:r>
      </w:hyperlink>
    </w:p>
    <w:p>
      <w:pPr>
        <w:pStyle w:val="TOC2"/>
        <w:tabs>
          <w:tab w:val="right" w:leader="dot" w:pos="8306"/>
        </w:tabs>
      </w:pPr>
      <w:hyperlink w:anchor="_Toc30558" w:history="1">
        <w:r>
          <w:rPr>
            <w:rFonts w:ascii="仿宋" w:eastAsia="仿宋" w:hAnsi="仿宋" w:cs="仿宋" w:hint="eastAsia"/>
            <w:lang w:eastAsia="zh-CN"/>
          </w:rPr>
          <w:t>(五)、废弃物处理</w:t>
        </w:r>
        <w:r>
          <w:tab/>
        </w:r>
        <w:r>
          <w:fldChar w:fldCharType="begin"/>
        </w:r>
        <w:r>
          <w:instrText xml:space="preserve"> PAGEREF _Toc30558 \h </w:instrText>
        </w:r>
        <w:r>
          <w:fldChar w:fldCharType="separate"/>
        </w:r>
        <w:r>
          <w:t>32</w:t>
        </w:r>
        <w:r>
          <w:fldChar w:fldCharType="end"/>
        </w:r>
      </w:hyperlink>
    </w:p>
    <w:p>
      <w:pPr>
        <w:pStyle w:val="TOC2"/>
        <w:tabs>
          <w:tab w:val="right" w:leader="dot" w:pos="8306"/>
        </w:tabs>
      </w:pPr>
      <w:hyperlink w:anchor="_Toc22112" w:history="1">
        <w:r>
          <w:rPr>
            <w:rFonts w:ascii="仿宋" w:eastAsia="仿宋" w:hAnsi="仿宋" w:cs="仿宋" w:hint="eastAsia"/>
            <w:lang w:eastAsia="zh-CN"/>
          </w:rPr>
          <w:t>(六)、特殊环境影响分析</w:t>
        </w:r>
        <w:r>
          <w:tab/>
        </w:r>
        <w:r>
          <w:fldChar w:fldCharType="begin"/>
        </w:r>
        <w:r>
          <w:instrText xml:space="preserve"> PAGEREF _Toc22112 \h </w:instrText>
        </w:r>
        <w:r>
          <w:fldChar w:fldCharType="separate"/>
        </w:r>
        <w:r>
          <w:t>34</w:t>
        </w:r>
        <w:r>
          <w:fldChar w:fldCharType="end"/>
        </w:r>
      </w:hyperlink>
    </w:p>
    <w:p>
      <w:pPr>
        <w:pStyle w:val="TOC2"/>
        <w:tabs>
          <w:tab w:val="right" w:leader="dot" w:pos="8306"/>
        </w:tabs>
      </w:pPr>
      <w:hyperlink w:anchor="_Toc24021" w:history="1">
        <w:r>
          <w:rPr>
            <w:rFonts w:ascii="仿宋" w:eastAsia="仿宋" w:hAnsi="仿宋" w:cs="仿宋" w:hint="eastAsia"/>
            <w:lang w:eastAsia="zh-CN"/>
          </w:rPr>
          <w:t>(七)、清洁生产</w:t>
        </w:r>
        <w:r>
          <w:tab/>
        </w:r>
        <w:r>
          <w:fldChar w:fldCharType="begin"/>
        </w:r>
        <w:r>
          <w:instrText xml:space="preserve"> PAGEREF _Toc24021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92" w:history="1">
        <w:r>
          <w:rPr>
            <w:rFonts w:ascii="仿宋" w:eastAsia="仿宋" w:hAnsi="仿宋" w:cs="仿宋" w:hint="eastAsia"/>
            <w:lang w:eastAsia="zh-CN"/>
          </w:rPr>
          <w:t>(八)、环境保护综合评价</w:t>
        </w:r>
        <w:r>
          <w:tab/>
        </w:r>
        <w:r>
          <w:fldChar w:fldCharType="begin"/>
        </w:r>
        <w:r>
          <w:instrText xml:space="preserve"> PAGEREF _Toc26292 \h </w:instrText>
        </w:r>
        <w:r>
          <w:fldChar w:fldCharType="separate"/>
        </w:r>
        <w:r>
          <w:t>36</w:t>
        </w:r>
        <w:r>
          <w:fldChar w:fldCharType="end"/>
        </w:r>
      </w:hyperlink>
    </w:p>
    <w:p>
      <w:pPr>
        <w:pStyle w:val="TOC1"/>
        <w:tabs>
          <w:tab w:val="right" w:leader="dot" w:pos="8306"/>
        </w:tabs>
      </w:pPr>
      <w:hyperlink w:anchor="_Toc2126" w:history="1">
        <w:r>
          <w:rPr>
            <w:rFonts w:ascii="仿宋" w:eastAsia="仿宋" w:hAnsi="仿宋" w:cs="仿宋" w:hint="eastAsia"/>
            <w:lang w:eastAsia="zh-CN"/>
          </w:rPr>
          <w:t>十一、道路货物运输服务项目人力资源管理</w:t>
        </w:r>
        <w:r>
          <w:tab/>
        </w:r>
        <w:r>
          <w:fldChar w:fldCharType="begin"/>
        </w:r>
        <w:r>
          <w:instrText xml:space="preserve"> PAGEREF _Toc2126 \h </w:instrText>
        </w:r>
        <w:r>
          <w:fldChar w:fldCharType="separate"/>
        </w:r>
        <w:r>
          <w:t>38</w:t>
        </w:r>
        <w:r>
          <w:fldChar w:fldCharType="end"/>
        </w:r>
      </w:hyperlink>
    </w:p>
    <w:p>
      <w:pPr>
        <w:pStyle w:val="TOC2"/>
        <w:tabs>
          <w:tab w:val="right" w:leader="dot" w:pos="8306"/>
        </w:tabs>
      </w:pPr>
      <w:hyperlink w:anchor="_Toc24845" w:history="1">
        <w:r>
          <w:rPr>
            <w:rFonts w:ascii="仿宋" w:eastAsia="仿宋" w:hAnsi="仿宋" w:cs="仿宋" w:hint="eastAsia"/>
            <w:lang w:eastAsia="zh-CN"/>
          </w:rPr>
          <w:t>(一)、建立健全的预算管理制度</w:t>
        </w:r>
        <w:r>
          <w:tab/>
        </w:r>
        <w:r>
          <w:fldChar w:fldCharType="begin"/>
        </w:r>
        <w:r>
          <w:instrText xml:space="preserve"> PAGEREF _Toc24845 \h </w:instrText>
        </w:r>
        <w:r>
          <w:fldChar w:fldCharType="separate"/>
        </w:r>
        <w:r>
          <w:t>38</w:t>
        </w:r>
        <w:r>
          <w:fldChar w:fldCharType="end"/>
        </w:r>
      </w:hyperlink>
    </w:p>
    <w:p>
      <w:pPr>
        <w:pStyle w:val="TOC2"/>
        <w:tabs>
          <w:tab w:val="right" w:leader="dot" w:pos="8306"/>
        </w:tabs>
      </w:pPr>
      <w:hyperlink w:anchor="_Toc1948" w:history="1">
        <w:r>
          <w:rPr>
            <w:rFonts w:ascii="仿宋" w:eastAsia="仿宋" w:hAnsi="仿宋" w:cs="仿宋" w:hint="eastAsia"/>
            <w:lang w:eastAsia="zh-CN"/>
          </w:rPr>
          <w:t>(二)、加强资金流动监控</w:t>
        </w:r>
        <w:r>
          <w:tab/>
        </w:r>
        <w:r>
          <w:fldChar w:fldCharType="begin"/>
        </w:r>
        <w:r>
          <w:instrText xml:space="preserve"> PAGEREF _Toc1948 \h </w:instrText>
        </w:r>
        <w:r>
          <w:fldChar w:fldCharType="separate"/>
        </w:r>
        <w:r>
          <w:t>39</w:t>
        </w:r>
        <w:r>
          <w:fldChar w:fldCharType="end"/>
        </w:r>
      </w:hyperlink>
    </w:p>
    <w:p>
      <w:pPr>
        <w:pStyle w:val="TOC2"/>
        <w:tabs>
          <w:tab w:val="right" w:leader="dot" w:pos="8306"/>
        </w:tabs>
      </w:pPr>
      <w:hyperlink w:anchor="_Toc1337" w:history="1">
        <w:r>
          <w:rPr>
            <w:rFonts w:ascii="仿宋" w:eastAsia="仿宋" w:hAnsi="仿宋" w:cs="仿宋" w:hint="eastAsia"/>
            <w:lang w:eastAsia="zh-CN"/>
          </w:rPr>
          <w:t>(三)、制定完善的风险控制机制</w:t>
        </w:r>
        <w:r>
          <w:tab/>
        </w:r>
        <w:r>
          <w:fldChar w:fldCharType="begin"/>
        </w:r>
        <w:r>
          <w:instrText xml:space="preserve"> PAGEREF _Toc1337 \h </w:instrText>
        </w:r>
        <w:r>
          <w:fldChar w:fldCharType="separate"/>
        </w:r>
        <w:r>
          <w:t>41</w:t>
        </w:r>
        <w:r>
          <w:fldChar w:fldCharType="end"/>
        </w:r>
      </w:hyperlink>
    </w:p>
    <w:p>
      <w:pPr>
        <w:pStyle w:val="TOC2"/>
        <w:tabs>
          <w:tab w:val="right" w:leader="dot" w:pos="8306"/>
        </w:tabs>
      </w:pPr>
      <w:hyperlink w:anchor="_Toc28024" w:history="1">
        <w:r>
          <w:rPr>
            <w:rFonts w:ascii="仿宋" w:eastAsia="仿宋" w:hAnsi="仿宋" w:cs="仿宋" w:hint="eastAsia"/>
            <w:lang w:eastAsia="zh-CN"/>
          </w:rPr>
          <w:t>(四)、优化成本管理</w:t>
        </w:r>
        <w:r>
          <w:tab/>
        </w:r>
        <w:r>
          <w:fldChar w:fldCharType="begin"/>
        </w:r>
        <w:r>
          <w:instrText xml:space="preserve"> PAGEREF _Toc28024 \h </w:instrText>
        </w:r>
        <w:r>
          <w:fldChar w:fldCharType="separate"/>
        </w:r>
        <w:r>
          <w:t>42</w:t>
        </w:r>
        <w:r>
          <w:fldChar w:fldCharType="end"/>
        </w:r>
      </w:hyperlink>
    </w:p>
    <w:p>
      <w:pPr>
        <w:pStyle w:val="TOC1"/>
        <w:tabs>
          <w:tab w:val="right" w:leader="dot" w:pos="8306"/>
        </w:tabs>
      </w:pPr>
      <w:hyperlink w:anchor="_Toc12968" w:history="1">
        <w:r>
          <w:rPr>
            <w:rFonts w:ascii="仿宋" w:eastAsia="仿宋" w:hAnsi="仿宋" w:cs="仿宋" w:hint="eastAsia"/>
            <w:lang w:eastAsia="zh-CN"/>
          </w:rPr>
          <w:t>十二、道路货物运输服务项目人力资源培养与发展</w:t>
        </w:r>
        <w:r>
          <w:tab/>
        </w:r>
        <w:r>
          <w:fldChar w:fldCharType="begin"/>
        </w:r>
        <w:r>
          <w:instrText xml:space="preserve"> PAGEREF _Toc12968 \h </w:instrText>
        </w:r>
        <w:r>
          <w:fldChar w:fldCharType="separate"/>
        </w:r>
        <w:r>
          <w:t>43</w:t>
        </w:r>
        <w:r>
          <w:fldChar w:fldCharType="end"/>
        </w:r>
      </w:hyperlink>
    </w:p>
    <w:p>
      <w:pPr>
        <w:pStyle w:val="TOC2"/>
        <w:tabs>
          <w:tab w:val="right" w:leader="dot" w:pos="8306"/>
        </w:tabs>
      </w:pPr>
      <w:hyperlink w:anchor="_Toc17857" w:history="1">
        <w:r>
          <w:rPr>
            <w:rFonts w:ascii="仿宋" w:eastAsia="仿宋" w:hAnsi="仿宋" w:cs="仿宋" w:hint="eastAsia"/>
            <w:lang w:eastAsia="zh-CN"/>
          </w:rPr>
          <w:t>(一)、人才需求与规划</w:t>
        </w:r>
        <w:r>
          <w:tab/>
        </w:r>
        <w:r>
          <w:fldChar w:fldCharType="begin"/>
        </w:r>
        <w:r>
          <w:instrText xml:space="preserve"> PAGEREF _Toc17857 \h </w:instrText>
        </w:r>
        <w:r>
          <w:fldChar w:fldCharType="separate"/>
        </w:r>
        <w:r>
          <w:t>43</w:t>
        </w:r>
        <w:r>
          <w:fldChar w:fldCharType="end"/>
        </w:r>
      </w:hyperlink>
    </w:p>
    <w:p>
      <w:pPr>
        <w:pStyle w:val="TOC2"/>
        <w:tabs>
          <w:tab w:val="right" w:leader="dot" w:pos="8306"/>
        </w:tabs>
      </w:pPr>
      <w:hyperlink w:anchor="_Toc3880" w:history="1">
        <w:r>
          <w:rPr>
            <w:rFonts w:ascii="仿宋" w:eastAsia="仿宋" w:hAnsi="仿宋" w:cs="仿宋" w:hint="eastAsia"/>
            <w:lang w:eastAsia="zh-CN"/>
          </w:rPr>
          <w:t>(二)、培训与发展计划</w:t>
        </w:r>
        <w:r>
          <w:tab/>
        </w:r>
        <w:r>
          <w:fldChar w:fldCharType="begin"/>
        </w:r>
        <w:r>
          <w:instrText xml:space="preserve"> PAGEREF _Toc3880 \h </w:instrText>
        </w:r>
        <w:r>
          <w:fldChar w:fldCharType="separate"/>
        </w:r>
        <w:r>
          <w:t>44</w:t>
        </w:r>
        <w:r>
          <w:fldChar w:fldCharType="end"/>
        </w:r>
      </w:hyperlink>
    </w:p>
    <w:p>
      <w:pPr>
        <w:pStyle w:val="TOC1"/>
        <w:tabs>
          <w:tab w:val="right" w:leader="dot" w:pos="8306"/>
        </w:tabs>
      </w:pPr>
      <w:hyperlink w:anchor="_Toc27349" w:history="1">
        <w:r>
          <w:rPr>
            <w:rFonts w:ascii="仿宋" w:eastAsia="仿宋" w:hAnsi="仿宋" w:cs="仿宋" w:hint="eastAsia"/>
            <w:lang w:eastAsia="zh-CN"/>
          </w:rPr>
          <w:t>十三、质量管理体系</w:t>
        </w:r>
        <w:r>
          <w:tab/>
        </w:r>
        <w:r>
          <w:fldChar w:fldCharType="begin"/>
        </w:r>
        <w:r>
          <w:instrText xml:space="preserve"> PAGEREF _Toc27349 \h </w:instrText>
        </w:r>
        <w:r>
          <w:fldChar w:fldCharType="separate"/>
        </w:r>
        <w:r>
          <w:t>45</w:t>
        </w:r>
        <w:r>
          <w:fldChar w:fldCharType="end"/>
        </w:r>
      </w:hyperlink>
    </w:p>
    <w:p>
      <w:pPr>
        <w:pStyle w:val="TOC2"/>
        <w:tabs>
          <w:tab w:val="right" w:leader="dot" w:pos="8306"/>
        </w:tabs>
      </w:pPr>
      <w:hyperlink w:anchor="_Toc12375" w:history="1">
        <w:r>
          <w:rPr>
            <w:rFonts w:ascii="仿宋" w:eastAsia="仿宋" w:hAnsi="仿宋" w:cs="仿宋" w:hint="eastAsia"/>
            <w:lang w:eastAsia="zh-CN"/>
          </w:rPr>
          <w:t>(一)、质量目标与方针</w:t>
        </w:r>
        <w:r>
          <w:tab/>
        </w:r>
        <w:r>
          <w:fldChar w:fldCharType="begin"/>
        </w:r>
        <w:r>
          <w:instrText xml:space="preserve"> PAGEREF _Toc12375 \h </w:instrText>
        </w:r>
        <w:r>
          <w:fldChar w:fldCharType="separate"/>
        </w:r>
        <w:r>
          <w:t>45</w:t>
        </w:r>
        <w:r>
          <w:fldChar w:fldCharType="end"/>
        </w:r>
      </w:hyperlink>
    </w:p>
    <w:p>
      <w:pPr>
        <w:pStyle w:val="TOC2"/>
        <w:tabs>
          <w:tab w:val="right" w:leader="dot" w:pos="8306"/>
        </w:tabs>
      </w:pPr>
      <w:hyperlink w:anchor="_Toc5541" w:history="1">
        <w:r>
          <w:rPr>
            <w:rFonts w:ascii="仿宋" w:eastAsia="仿宋" w:hAnsi="仿宋" w:cs="仿宋" w:hint="eastAsia"/>
            <w:lang w:eastAsia="zh-CN"/>
          </w:rPr>
          <w:t>(二)、质量管理责任</w:t>
        </w:r>
        <w:r>
          <w:tab/>
        </w:r>
        <w:r>
          <w:fldChar w:fldCharType="begin"/>
        </w:r>
        <w:r>
          <w:instrText xml:space="preserve"> PAGEREF _Toc5541 \h </w:instrText>
        </w:r>
        <w:r>
          <w:fldChar w:fldCharType="separate"/>
        </w:r>
        <w:r>
          <w:t>46</w:t>
        </w:r>
        <w:r>
          <w:fldChar w:fldCharType="end"/>
        </w:r>
      </w:hyperlink>
    </w:p>
    <w:p>
      <w:pPr>
        <w:pStyle w:val="TOC2"/>
        <w:tabs>
          <w:tab w:val="right" w:leader="dot" w:pos="8306"/>
        </w:tabs>
      </w:pPr>
      <w:hyperlink w:anchor="_Toc17901" w:history="1">
        <w:r>
          <w:rPr>
            <w:rFonts w:ascii="仿宋" w:eastAsia="仿宋" w:hAnsi="仿宋" w:cs="仿宋" w:hint="eastAsia"/>
            <w:lang w:eastAsia="zh-CN"/>
          </w:rPr>
          <w:t>(三)、质量管理体系文件</w:t>
        </w:r>
        <w:r>
          <w:tab/>
        </w:r>
        <w:r>
          <w:fldChar w:fldCharType="begin"/>
        </w:r>
        <w:r>
          <w:instrText xml:space="preserve"> PAGEREF _Toc17901 \h </w:instrText>
        </w:r>
        <w:r>
          <w:fldChar w:fldCharType="separate"/>
        </w:r>
        <w:r>
          <w:t>47</w:t>
        </w:r>
        <w:r>
          <w:fldChar w:fldCharType="end"/>
        </w:r>
      </w:hyperlink>
    </w:p>
    <w:p>
      <w:pPr>
        <w:pStyle w:val="TOC2"/>
        <w:tabs>
          <w:tab w:val="right" w:leader="dot" w:pos="8306"/>
        </w:tabs>
      </w:pPr>
      <w:hyperlink w:anchor="_Toc20335" w:history="1">
        <w:r>
          <w:rPr>
            <w:rFonts w:ascii="仿宋" w:eastAsia="仿宋" w:hAnsi="仿宋" w:cs="仿宋" w:hint="eastAsia"/>
            <w:lang w:eastAsia="zh-CN"/>
          </w:rPr>
          <w:t>(四)、质量培训与教育</w:t>
        </w:r>
        <w:r>
          <w:tab/>
        </w:r>
        <w:r>
          <w:fldChar w:fldCharType="begin"/>
        </w:r>
        <w:r>
          <w:instrText xml:space="preserve"> PAGEREF _Toc20335 \h </w:instrText>
        </w:r>
        <w:r>
          <w:fldChar w:fldCharType="separate"/>
        </w:r>
        <w:r>
          <w:t>49</w:t>
        </w:r>
        <w:r>
          <w:fldChar w:fldCharType="end"/>
        </w:r>
      </w:hyperlink>
    </w:p>
    <w:p>
      <w:pPr>
        <w:pStyle w:val="TOC2"/>
        <w:tabs>
          <w:tab w:val="right" w:leader="dot" w:pos="8306"/>
        </w:tabs>
      </w:pPr>
      <w:hyperlink w:anchor="_Toc29450" w:history="1">
        <w:r>
          <w:rPr>
            <w:rFonts w:ascii="仿宋" w:eastAsia="仿宋" w:hAnsi="仿宋" w:cs="仿宋" w:hint="eastAsia"/>
            <w:lang w:eastAsia="zh-CN"/>
          </w:rPr>
          <w:t>(五)、质量审核与评价</w:t>
        </w:r>
        <w:r>
          <w:tab/>
        </w:r>
        <w:r>
          <w:fldChar w:fldCharType="begin"/>
        </w:r>
        <w:r>
          <w:instrText xml:space="preserve"> PAGEREF _Toc29450 \h </w:instrText>
        </w:r>
        <w:r>
          <w:fldChar w:fldCharType="separate"/>
        </w:r>
        <w:r>
          <w:t>50</w:t>
        </w:r>
        <w:r>
          <w:fldChar w:fldCharType="end"/>
        </w:r>
      </w:hyperlink>
    </w:p>
    <w:p>
      <w:pPr>
        <w:pStyle w:val="TOC2"/>
        <w:tabs>
          <w:tab w:val="right" w:leader="dot" w:pos="8306"/>
        </w:tabs>
      </w:pPr>
      <w:hyperlink w:anchor="_Toc23109" w:history="1">
        <w:r>
          <w:rPr>
            <w:rFonts w:ascii="仿宋" w:eastAsia="仿宋" w:hAnsi="仿宋" w:cs="仿宋" w:hint="eastAsia"/>
            <w:lang w:eastAsia="zh-CN"/>
          </w:rPr>
          <w:t>(六)、不符合与纠正措施</w:t>
        </w:r>
        <w:r>
          <w:tab/>
        </w:r>
        <w:r>
          <w:fldChar w:fldCharType="begin"/>
        </w:r>
        <w:r>
          <w:instrText xml:space="preserve"> PAGEREF _Toc23109 \h </w:instrText>
        </w:r>
        <w:r>
          <w:fldChar w:fldCharType="separate"/>
        </w:r>
        <w:r>
          <w:t>52</w:t>
        </w:r>
        <w:r>
          <w:fldChar w:fldCharType="end"/>
        </w:r>
      </w:hyperlink>
    </w:p>
    <w:p>
      <w:pPr>
        <w:pStyle w:val="TOC1"/>
        <w:tabs>
          <w:tab w:val="right" w:leader="dot" w:pos="8306"/>
        </w:tabs>
      </w:pPr>
      <w:hyperlink w:anchor="_Toc14115" w:history="1">
        <w:r>
          <w:rPr>
            <w:rFonts w:ascii="仿宋" w:eastAsia="仿宋" w:hAnsi="仿宋" w:cs="仿宋" w:hint="eastAsia"/>
            <w:lang w:eastAsia="zh-CN"/>
          </w:rPr>
          <w:t>十四、供应链管理</w:t>
        </w:r>
        <w:r>
          <w:tab/>
        </w:r>
        <w:r>
          <w:fldChar w:fldCharType="begin"/>
        </w:r>
        <w:r>
          <w:instrText xml:space="preserve"> PAGEREF _Toc14115 \h </w:instrText>
        </w:r>
        <w:r>
          <w:fldChar w:fldCharType="separate"/>
        </w:r>
        <w:r>
          <w:t>53</w:t>
        </w:r>
        <w:r>
          <w:fldChar w:fldCharType="end"/>
        </w:r>
      </w:hyperlink>
    </w:p>
    <w:p>
      <w:pPr>
        <w:pStyle w:val="TOC2"/>
        <w:tabs>
          <w:tab w:val="right" w:leader="dot" w:pos="8306"/>
        </w:tabs>
      </w:pPr>
      <w:hyperlink w:anchor="_Toc3783" w:history="1">
        <w:r>
          <w:rPr>
            <w:rFonts w:ascii="仿宋" w:eastAsia="仿宋" w:hAnsi="仿宋" w:cs="仿宋" w:hint="eastAsia"/>
            <w:lang w:eastAsia="zh-CN"/>
          </w:rPr>
          <w:t>(一)、供应链战略规划</w:t>
        </w:r>
        <w:r>
          <w:tab/>
        </w:r>
        <w:r>
          <w:fldChar w:fldCharType="begin"/>
        </w:r>
        <w:r>
          <w:instrText xml:space="preserve"> PAGEREF _Toc3783 \h </w:instrText>
        </w:r>
        <w:r>
          <w:fldChar w:fldCharType="separate"/>
        </w:r>
        <w:r>
          <w:t>53</w:t>
        </w:r>
        <w:r>
          <w:fldChar w:fldCharType="end"/>
        </w:r>
      </w:hyperlink>
    </w:p>
    <w:p>
      <w:pPr>
        <w:pStyle w:val="TOC2"/>
        <w:tabs>
          <w:tab w:val="right" w:leader="dot" w:pos="8306"/>
        </w:tabs>
      </w:pPr>
      <w:hyperlink w:anchor="_Toc2898" w:history="1">
        <w:r>
          <w:rPr>
            <w:rFonts w:ascii="仿宋" w:eastAsia="仿宋" w:hAnsi="仿宋" w:cs="仿宋" w:hint="eastAsia"/>
            <w:lang w:eastAsia="zh-CN"/>
          </w:rPr>
          <w:t>(二)、供应商选择与合作</w:t>
        </w:r>
        <w:r>
          <w:tab/>
        </w:r>
        <w:r>
          <w:fldChar w:fldCharType="begin"/>
        </w:r>
        <w:r>
          <w:instrText xml:space="preserve"> PAGEREF _Toc2898 \h </w:instrText>
        </w:r>
        <w:r>
          <w:fldChar w:fldCharType="separate"/>
        </w:r>
        <w:r>
          <w:t>54</w:t>
        </w:r>
        <w:r>
          <w:fldChar w:fldCharType="end"/>
        </w:r>
      </w:hyperlink>
    </w:p>
    <w:p>
      <w:pPr>
        <w:pStyle w:val="TOC2"/>
        <w:tabs>
          <w:tab w:val="right" w:leader="dot" w:pos="8306"/>
        </w:tabs>
      </w:pPr>
      <w:hyperlink w:anchor="_Toc24765" w:history="1">
        <w:r>
          <w:rPr>
            <w:rFonts w:ascii="仿宋" w:eastAsia="仿宋" w:hAnsi="仿宋" w:cs="仿宋" w:hint="eastAsia"/>
            <w:lang w:eastAsia="zh-CN"/>
          </w:rPr>
          <w:t>(三)、物流与库存管理</w:t>
        </w:r>
        <w:r>
          <w:tab/>
        </w:r>
        <w:r>
          <w:fldChar w:fldCharType="begin"/>
        </w:r>
        <w:r>
          <w:instrText xml:space="preserve"> PAGEREF _Toc24765 \h </w:instrText>
        </w:r>
        <w:r>
          <w:fldChar w:fldCharType="separate"/>
        </w:r>
        <w:r>
          <w:t>56</w:t>
        </w:r>
        <w:r>
          <w:fldChar w:fldCharType="end"/>
        </w:r>
      </w:hyperlink>
    </w:p>
    <w:p>
      <w:pPr>
        <w:pStyle w:val="TOC1"/>
        <w:tabs>
          <w:tab w:val="right" w:leader="dot" w:pos="8306"/>
        </w:tabs>
      </w:pPr>
      <w:hyperlink w:anchor="_Toc16136" w:history="1">
        <w:r>
          <w:rPr>
            <w:rFonts w:ascii="仿宋" w:eastAsia="仿宋" w:hAnsi="仿宋" w:cs="仿宋" w:hint="eastAsia"/>
            <w:lang w:eastAsia="zh-CN"/>
          </w:rPr>
          <w:t>十五、道路货物运输服务项目工程方案分析</w:t>
        </w:r>
        <w:r>
          <w:tab/>
        </w:r>
        <w:r>
          <w:fldChar w:fldCharType="begin"/>
        </w:r>
        <w:r>
          <w:instrText xml:space="preserve"> PAGEREF _Toc16136 \h </w:instrText>
        </w:r>
        <w:r>
          <w:fldChar w:fldCharType="separate"/>
        </w:r>
        <w:r>
          <w:t>57</w:t>
        </w:r>
        <w:r>
          <w:fldChar w:fldCharType="end"/>
        </w:r>
      </w:hyperlink>
    </w:p>
    <w:p>
      <w:pPr>
        <w:pStyle w:val="TOC2"/>
        <w:tabs>
          <w:tab w:val="right" w:leader="dot" w:pos="8306"/>
        </w:tabs>
      </w:pPr>
      <w:hyperlink w:anchor="_Toc2420" w:history="1">
        <w:r>
          <w:rPr>
            <w:rFonts w:ascii="仿宋" w:eastAsia="仿宋" w:hAnsi="仿宋" w:cs="仿宋" w:hint="eastAsia"/>
            <w:lang w:eastAsia="zh-CN"/>
          </w:rPr>
          <w:t>(一)、建筑工程设计原则</w:t>
        </w:r>
        <w:r>
          <w:tab/>
        </w:r>
        <w:r>
          <w:fldChar w:fldCharType="begin"/>
        </w:r>
        <w:r>
          <w:instrText xml:space="preserve"> PAGEREF _Toc2420 \h </w:instrText>
        </w:r>
        <w:r>
          <w:fldChar w:fldCharType="separate"/>
        </w:r>
        <w:r>
          <w:t>57</w:t>
        </w:r>
        <w:r>
          <w:fldChar w:fldCharType="end"/>
        </w:r>
      </w:hyperlink>
    </w:p>
    <w:p>
      <w:pPr>
        <w:pStyle w:val="TOC2"/>
        <w:tabs>
          <w:tab w:val="right" w:leader="dot" w:pos="8306"/>
        </w:tabs>
      </w:pPr>
      <w:hyperlink w:anchor="_Toc14198" w:history="1">
        <w:r>
          <w:rPr>
            <w:rFonts w:ascii="仿宋" w:eastAsia="仿宋" w:hAnsi="仿宋" w:cs="仿宋" w:hint="eastAsia"/>
            <w:lang w:eastAsia="zh-CN"/>
          </w:rPr>
          <w:t>(二)、土建工程建设指标</w:t>
        </w:r>
        <w:r>
          <w:tab/>
        </w:r>
        <w:r>
          <w:fldChar w:fldCharType="begin"/>
        </w:r>
        <w:r>
          <w:instrText xml:space="preserve"> PAGEREF _Toc14198 \h </w:instrText>
        </w:r>
        <w:r>
          <w:fldChar w:fldCharType="separate"/>
        </w:r>
        <w:r>
          <w:t>60</w:t>
        </w:r>
        <w:r>
          <w:fldChar w:fldCharType="end"/>
        </w:r>
      </w:hyperlink>
    </w:p>
    <w:p>
      <w:pPr>
        <w:pStyle w:val="TOC1"/>
        <w:tabs>
          <w:tab w:val="right" w:leader="dot" w:pos="8306"/>
        </w:tabs>
      </w:pPr>
      <w:hyperlink w:anchor="_Toc3595" w:history="1">
        <w:r>
          <w:rPr>
            <w:rFonts w:ascii="仿宋" w:eastAsia="仿宋" w:hAnsi="仿宋" w:cs="仿宋" w:hint="eastAsia"/>
            <w:lang w:eastAsia="zh-CN"/>
          </w:rPr>
          <w:t>十六、营销与推广策略</w:t>
        </w:r>
        <w:r>
          <w:tab/>
        </w:r>
        <w:r>
          <w:fldChar w:fldCharType="begin"/>
        </w:r>
        <w:r>
          <w:instrText xml:space="preserve"> PAGEREF _Toc3595 \h </w:instrText>
        </w:r>
        <w:r>
          <w:fldChar w:fldCharType="separate"/>
        </w:r>
        <w:r>
          <w:t>62</w:t>
        </w:r>
        <w:r>
          <w:fldChar w:fldCharType="end"/>
        </w:r>
      </w:hyperlink>
    </w:p>
    <w:p>
      <w:pPr>
        <w:pStyle w:val="TOC2"/>
        <w:tabs>
          <w:tab w:val="right" w:leader="dot" w:pos="8306"/>
        </w:tabs>
      </w:pPr>
      <w:hyperlink w:anchor="_Toc3886" w:history="1">
        <w:r>
          <w:rPr>
            <w:rFonts w:ascii="仿宋" w:eastAsia="仿宋" w:hAnsi="仿宋" w:cs="仿宋" w:hint="eastAsia"/>
            <w:lang w:eastAsia="zh-CN"/>
          </w:rPr>
          <w:t>(一)、产品/服务定位与特点</w:t>
        </w:r>
        <w:r>
          <w:tab/>
        </w:r>
        <w:r>
          <w:fldChar w:fldCharType="begin"/>
        </w:r>
        <w:r>
          <w:instrText xml:space="preserve"> PAGEREF _Toc3886 \h </w:instrText>
        </w:r>
        <w:r>
          <w:fldChar w:fldCharType="separate"/>
        </w:r>
        <w:r>
          <w:t>62</w:t>
        </w:r>
        <w:r>
          <w:fldChar w:fldCharType="end"/>
        </w:r>
      </w:hyperlink>
    </w:p>
    <w:p>
      <w:pPr>
        <w:pStyle w:val="TOC2"/>
        <w:tabs>
          <w:tab w:val="right" w:leader="dot" w:pos="8306"/>
        </w:tabs>
      </w:pPr>
      <w:hyperlink w:anchor="_Toc18702" w:history="1">
        <w:r>
          <w:rPr>
            <w:rFonts w:ascii="仿宋" w:eastAsia="仿宋" w:hAnsi="仿宋" w:cs="仿宋" w:hint="eastAsia"/>
            <w:lang w:eastAsia="zh-CN"/>
          </w:rPr>
          <w:t>(二)、市场定位与竞争分析</w:t>
        </w:r>
        <w:r>
          <w:tab/>
        </w:r>
        <w:r>
          <w:fldChar w:fldCharType="begin"/>
        </w:r>
        <w:r>
          <w:instrText xml:space="preserve"> PAGEREF _Toc18702 \h </w:instrText>
        </w:r>
        <w:r>
          <w:fldChar w:fldCharType="separate"/>
        </w:r>
        <w:r>
          <w:t>63</w:t>
        </w:r>
        <w:r>
          <w:fldChar w:fldCharType="end"/>
        </w:r>
      </w:hyperlink>
    </w:p>
    <w:p>
      <w:pPr>
        <w:pStyle w:val="TOC2"/>
        <w:tabs>
          <w:tab w:val="right" w:leader="dot" w:pos="8306"/>
        </w:tabs>
      </w:pPr>
      <w:hyperlink w:anchor="_Toc16324" w:history="1">
        <w:r>
          <w:rPr>
            <w:rFonts w:ascii="仿宋" w:eastAsia="仿宋" w:hAnsi="仿宋" w:cs="仿宋" w:hint="eastAsia"/>
            <w:lang w:eastAsia="zh-CN"/>
          </w:rPr>
          <w:t>(三)、营销渠道与策略</w:t>
        </w:r>
        <w:r>
          <w:tab/>
        </w:r>
        <w:r>
          <w:fldChar w:fldCharType="begin"/>
        </w:r>
        <w:r>
          <w:instrText xml:space="preserve"> PAGEREF _Toc16324 \h </w:instrText>
        </w:r>
        <w:r>
          <w:fldChar w:fldCharType="separate"/>
        </w:r>
        <w:r>
          <w:t>65</w:t>
        </w:r>
        <w:r>
          <w:fldChar w:fldCharType="end"/>
        </w:r>
      </w:hyperlink>
    </w:p>
    <w:p>
      <w:pPr>
        <w:pStyle w:val="TOC2"/>
        <w:tabs>
          <w:tab w:val="right" w:leader="dot" w:pos="8306"/>
        </w:tabs>
      </w:pPr>
      <w:hyperlink w:anchor="_Toc6678" w:history="1">
        <w:r>
          <w:rPr>
            <w:rFonts w:ascii="仿宋" w:eastAsia="仿宋" w:hAnsi="仿宋" w:cs="仿宋" w:hint="eastAsia"/>
            <w:lang w:eastAsia="zh-CN"/>
          </w:rPr>
          <w:t>(四)、推广与宣传活动</w:t>
        </w:r>
        <w:r>
          <w:tab/>
        </w:r>
        <w:r>
          <w:fldChar w:fldCharType="begin"/>
        </w:r>
        <w:r>
          <w:instrText xml:space="preserve"> PAGEREF _Toc6678 \h </w:instrText>
        </w:r>
        <w:r>
          <w:fldChar w:fldCharType="separate"/>
        </w:r>
        <w:r>
          <w:t>66</w:t>
        </w:r>
        <w:r>
          <w:fldChar w:fldCharType="end"/>
        </w:r>
      </w:hyperlink>
    </w:p>
    <w:p>
      <w:pPr>
        <w:pStyle w:val="TOC1"/>
        <w:tabs>
          <w:tab w:val="right" w:leader="dot" w:pos="8306"/>
        </w:tabs>
      </w:pPr>
      <w:hyperlink w:anchor="_Toc3444" w:history="1">
        <w:r>
          <w:rPr>
            <w:rFonts w:ascii="仿宋" w:eastAsia="仿宋" w:hAnsi="仿宋" w:cs="仿宋" w:hint="eastAsia"/>
            <w:lang w:eastAsia="zh-CN"/>
          </w:rPr>
          <w:t>十七、道路货物运输服务项目变更管理</w:t>
        </w:r>
        <w:r>
          <w:tab/>
        </w:r>
        <w:r>
          <w:fldChar w:fldCharType="begin"/>
        </w:r>
        <w:r>
          <w:instrText xml:space="preserve"> PAGEREF _Toc3444 \h </w:instrText>
        </w:r>
        <w:r>
          <w:fldChar w:fldCharType="separate"/>
        </w:r>
        <w:r>
          <w:t>71</w:t>
        </w:r>
        <w:r>
          <w:fldChar w:fldCharType="end"/>
        </w:r>
      </w:hyperlink>
    </w:p>
    <w:p>
      <w:pPr>
        <w:pStyle w:val="TOC2"/>
        <w:tabs>
          <w:tab w:val="right" w:leader="dot" w:pos="8306"/>
        </w:tabs>
      </w:pPr>
      <w:hyperlink w:anchor="_Toc13130" w:history="1">
        <w:r>
          <w:rPr>
            <w:rFonts w:ascii="仿宋" w:eastAsia="仿宋" w:hAnsi="仿宋" w:cs="仿宋" w:hint="eastAsia"/>
            <w:lang w:eastAsia="zh-CN"/>
          </w:rPr>
          <w:t>(一)、变更申请与评估</w:t>
        </w:r>
        <w:r>
          <w:tab/>
        </w:r>
        <w:r>
          <w:fldChar w:fldCharType="begin"/>
        </w:r>
        <w:r>
          <w:instrText xml:space="preserve"> PAGEREF _Toc13130 \h </w:instrText>
        </w:r>
        <w:r>
          <w:fldChar w:fldCharType="separate"/>
        </w:r>
        <w:r>
          <w:t>71</w:t>
        </w:r>
        <w:r>
          <w:fldChar w:fldCharType="end"/>
        </w:r>
      </w:hyperlink>
    </w:p>
    <w:p>
      <w:pPr>
        <w:pStyle w:val="TOC2"/>
        <w:tabs>
          <w:tab w:val="right" w:leader="dot" w:pos="8306"/>
        </w:tabs>
      </w:pPr>
      <w:hyperlink w:anchor="_Toc27941" w:history="1">
        <w:r>
          <w:rPr>
            <w:rFonts w:ascii="仿宋" w:eastAsia="仿宋" w:hAnsi="仿宋" w:cs="仿宋" w:hint="eastAsia"/>
            <w:lang w:eastAsia="zh-CN"/>
          </w:rPr>
          <w:t>(二)、变更实施与控制</w:t>
        </w:r>
        <w:r>
          <w:tab/>
        </w:r>
        <w:r>
          <w:fldChar w:fldCharType="begin"/>
        </w:r>
        <w:r>
          <w:instrText xml:space="preserve"> PAGEREF _Toc27941 \h </w:instrText>
        </w:r>
        <w:r>
          <w:fldChar w:fldCharType="separate"/>
        </w:r>
        <w:r>
          <w:t>72</w:t>
        </w:r>
        <w:r>
          <w:fldChar w:fldCharType="end"/>
        </w:r>
      </w:hyperlink>
    </w:p>
    <w:p>
      <w:pPr>
        <w:pStyle w:val="TOC1"/>
        <w:tabs>
          <w:tab w:val="right" w:leader="dot" w:pos="8306"/>
        </w:tabs>
      </w:pPr>
      <w:hyperlink w:anchor="_Toc31727" w:history="1">
        <w:r>
          <w:rPr>
            <w:rFonts w:ascii="仿宋" w:eastAsia="仿宋" w:hAnsi="仿宋" w:cs="仿宋" w:hint="eastAsia"/>
            <w:lang w:eastAsia="zh-CN"/>
          </w:rPr>
          <w:t>十八、利益相关者分析与沟通计划</w:t>
        </w:r>
        <w:r>
          <w:tab/>
        </w:r>
        <w:r>
          <w:fldChar w:fldCharType="begin"/>
        </w:r>
        <w:r>
          <w:instrText xml:space="preserve"> PAGEREF _Toc31727 \h </w:instrText>
        </w:r>
        <w:r>
          <w:fldChar w:fldCharType="separate"/>
        </w:r>
        <w:r>
          <w:t>72</w:t>
        </w:r>
        <w:r>
          <w:fldChar w:fldCharType="end"/>
        </w:r>
      </w:hyperlink>
    </w:p>
    <w:p>
      <w:pPr>
        <w:pStyle w:val="TOC2"/>
        <w:tabs>
          <w:tab w:val="right" w:leader="dot" w:pos="8306"/>
        </w:tabs>
      </w:pPr>
      <w:hyperlink w:anchor="_Toc7989" w:history="1">
        <w:r>
          <w:rPr>
            <w:rFonts w:ascii="仿宋" w:eastAsia="仿宋" w:hAnsi="仿宋" w:cs="仿宋" w:hint="eastAsia"/>
            <w:lang w:eastAsia="zh-CN"/>
          </w:rPr>
          <w:t>(一)、利益相关者分析</w:t>
        </w:r>
        <w:r>
          <w:tab/>
        </w:r>
        <w:r>
          <w:fldChar w:fldCharType="begin"/>
        </w:r>
        <w:r>
          <w:instrText xml:space="preserve"> PAGEREF _Toc7989 \h </w:instrText>
        </w:r>
        <w:r>
          <w:fldChar w:fldCharType="separate"/>
        </w:r>
        <w:r>
          <w:t>72</w:t>
        </w:r>
        <w:r>
          <w:fldChar w:fldCharType="end"/>
        </w:r>
      </w:hyperlink>
    </w:p>
    <w:p>
      <w:pPr>
        <w:pStyle w:val="TOC2"/>
        <w:tabs>
          <w:tab w:val="right" w:leader="dot" w:pos="8306"/>
        </w:tabs>
      </w:pPr>
      <w:hyperlink w:anchor="_Toc30822" w:history="1">
        <w:r>
          <w:rPr>
            <w:rFonts w:ascii="仿宋" w:eastAsia="仿宋" w:hAnsi="仿宋" w:cs="仿宋" w:hint="eastAsia"/>
            <w:lang w:eastAsia="zh-CN"/>
          </w:rPr>
          <w:t>(二)、沟通计划</w:t>
        </w:r>
        <w:r>
          <w:tab/>
        </w:r>
        <w:r>
          <w:fldChar w:fldCharType="begin"/>
        </w:r>
        <w:r>
          <w:instrText xml:space="preserve"> PAGEREF _Toc30822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60"/>
      <w:r>
        <w:rPr>
          <w:rFonts w:ascii="仿宋" w:eastAsia="仿宋" w:hAnsi="仿宋" w:cs="仿宋" w:hint="eastAsia"/>
          <w:sz w:val="28"/>
          <w:lang w:eastAsia="zh-CN"/>
        </w:rPr>
        <w:t>一、道路货物运输服务项目土建工程</w:t>
      </w:r>
      <w:bookmarkEnd w:id="2"/>
    </w:p>
    <w:p>
      <w:pPr>
        <w:pStyle w:val="Heading2"/>
        <w:rPr>
          <w:rFonts w:ascii="仿宋" w:eastAsia="仿宋" w:hAnsi="仿宋" w:cs="仿宋" w:hint="eastAsia"/>
          <w:lang w:eastAsia="zh-CN"/>
        </w:rPr>
      </w:pPr>
      <w:bookmarkStart w:id="3" w:name="_Toc56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在道路货物运输服务项目的建筑工程设计中，我们将秉承一系列重要的设计原则，以确保道路货物运输服务项目建筑在功能、美观、可持续性等方面达到最佳效果。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首要原则是确保建筑的功能性得到最大化的发挥。我们将充分理解道路货物运输服务项目的实际需求，合理布局各个功能区域，保证建筑在满足业务需求的同时，提供高效的工作环境。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在建筑设计中，我们将综合考虑建设和运营成本。通过精细的经济效益分析，确保设计方案在高效利用资源的同时，对道路货物运输服务项目的长期盈利能力有积极的贡献。</w:t>
      </w:r>
    </w:p>
    <w:p>
      <w:pPr>
        <w:pStyle w:val="Heading2"/>
        <w:ind w:firstLine="560" w:firstLineChars="200"/>
        <w:rPr>
          <w:rFonts w:ascii="仿宋" w:eastAsia="仿宋" w:hAnsi="仿宋" w:cs="仿宋" w:hint="eastAsia"/>
          <w:sz w:val="28"/>
          <w:lang w:eastAsia="zh-CN"/>
        </w:rPr>
      </w:pPr>
      <w:bookmarkStart w:id="4" w:name="_Toc325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货物运输服务项目的土建工程设计中，我们将精准设定设计年限，结合道路货物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道路货物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2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道路货物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道路货物运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道路货物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0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本期工程道路货物运输服务项目预计总建筑面积XXX平方米，其中：计容建筑面积XXX平方米，计划建筑工程投资XX万元，占道路货物运输服务项目总投资的XX%。</w:t>
      </w:r>
    </w:p>
    <w:p>
      <w:pPr>
        <w:pStyle w:val="Heading1"/>
        <w:ind w:firstLine="560" w:firstLineChars="200"/>
        <w:rPr>
          <w:rFonts w:ascii="仿宋" w:eastAsia="仿宋" w:hAnsi="仿宋" w:cs="仿宋" w:hint="eastAsia"/>
          <w:sz w:val="28"/>
          <w:lang w:eastAsia="zh-CN"/>
        </w:rPr>
      </w:pPr>
      <w:bookmarkStart w:id="7" w:name="_Toc31542"/>
      <w:r>
        <w:rPr>
          <w:rFonts w:ascii="仿宋" w:eastAsia="仿宋" w:hAnsi="仿宋" w:cs="仿宋" w:hint="eastAsia"/>
          <w:sz w:val="28"/>
          <w:lang w:eastAsia="zh-CN"/>
        </w:rPr>
        <w:t>二、道路货物运输服务项目绩效评估</w:t>
      </w:r>
      <w:bookmarkEnd w:id="7"/>
    </w:p>
    <w:p>
      <w:pPr>
        <w:pStyle w:val="Heading2"/>
        <w:rPr>
          <w:rFonts w:ascii="仿宋" w:eastAsia="仿宋" w:hAnsi="仿宋" w:cs="仿宋" w:hint="eastAsia"/>
          <w:lang w:eastAsia="zh-CN"/>
        </w:rPr>
      </w:pPr>
      <w:bookmarkStart w:id="8" w:name="_Toc29585"/>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货物运输服务项目中，我们设计了一套全面的绩效评估指标，以确保道路货物运输服务项目的可控和成功交付。这些指标跨足道路货物运输服务项目目标、成本、进度和质量等多个维度，为我们提供了全面洞察道路货物运输服务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目标达成率是我们关注的首要指标。我们设定了明确的目标，并通过定期监测和评估，迅速发现并应对潜在的目标偏差。这为道路货物运输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成本绩效是另一个核心关注点。通过实际成本与预算成本的对比分析，我们深入了解成本差异的原因，及时调整资源分配，保持道路货物运输服务项目在经济效益方面的合理水平。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进度作为关键的绩效指标之一，得到了精心的关注。我们制定了详细的道路货物运输服务项目进度计划，并设立了进度符合度指标，确保实际进度与计划进度保持一致。这使我们能够快速发现和解决潜在的进度问题，保持道路货物运输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道路货物运输服务项目绩效的不可或缺的一环。我们引入了一系列的质量标准和客户满意度指标，以确保道路货物运输服务项目交付的成果在质量上达到或超越预期水平。通过持续监测这些指标，我们努力提升道路货物运输服务项目整体质量水平，为道路货物运输服务项目的成功交付提供有力保障。通过这些科学且全面的绩效评估，我们能够更好地引导道路货物运输服务项目的持续改进，确保道路货物运输服务项目目标的顺利达成。</w:t>
      </w:r>
    </w:p>
    <w:p>
      <w:pPr>
        <w:pStyle w:val="Heading2"/>
        <w:ind w:firstLine="560" w:firstLineChars="200"/>
        <w:rPr>
          <w:rFonts w:ascii="仿宋" w:eastAsia="仿宋" w:hAnsi="仿宋" w:cs="仿宋" w:hint="eastAsia"/>
          <w:sz w:val="28"/>
          <w:lang w:eastAsia="zh-CN"/>
        </w:rPr>
      </w:pPr>
      <w:bookmarkStart w:id="9" w:name="_Toc1897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绩效评估是道路货物运输服务项目中的关键环节，为确保道路货物运输服务项目达到预期目标，我们采用了多层次、多维度的绩效评估方法。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道路货物运输服务项目的战略目标对齐，确保每个决策和行动都与道路货物运输服务项目整体目标保持一致。团队会定期召开战略对齐会议，审视当前工作与道路货物运输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道路货物运输服务项目进度、质量、成本和风险等方面。这些指标通过数据收集和分析，为道路货物运输服务项目管理团队提供了客观的评估依据。例如，我们通过道路货物运输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道路货物运输服务项目内部，还考虑了道路货物运输服务项目对外部环境的影响。我们定期进行干系人满意度调查，以了解各利益相关方对道路货物运输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这种多层次、多角度的绩效评估方法，使得我们能够全面了解道路货物运输服务项目的运行状态，及时做出调整，确保道路货物运输服务项目在不断变化的环境中保持稳健前行。</w:t>
      </w:r>
    </w:p>
    <w:p>
      <w:pPr>
        <w:pStyle w:val="Heading2"/>
        <w:ind w:firstLine="560" w:firstLineChars="200"/>
        <w:rPr>
          <w:rFonts w:ascii="仿宋" w:eastAsia="仿宋" w:hAnsi="仿宋" w:cs="仿宋" w:hint="eastAsia"/>
          <w:sz w:val="28"/>
          <w:lang w:eastAsia="zh-CN"/>
        </w:rPr>
      </w:pPr>
      <w:bookmarkStart w:id="10" w:name="_Toc7245"/>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为了确保道路货物运输服务项目的有效管理和不断优化，我们采用了精心设计的绩效评估周期。这个周期旨在实现灵活、实时和全面的评估，以适应道路货物运输服务项目执行中的各种挑战。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道路货物运输服务项目的不同需求，分为短期、中期和长期。短期评估关注每个迭代或工作周期，以及时发现和解决当前任务中的问题。中期评估涵盖几个迭代，深入了解整体道路货物运输服务项目的趋势和性能。长期评估则着眼于整个道路货物运输服务项目阶段，确保道路货物运输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道路货物运输服务项目管理工具和协作平台，团队成员能够随时更新和分享道路货物运输服务项目数据。这种实时性的反馈机制使我们能够及时察觉潜在问题，快速调整，保持道路货物运输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道路货物运输服务项目的决策制定密不可分。每个周期的道路货物运输服务项目回顾会议成为集体总结经验、识别问题深层次原因并找到创新解决方案的平台。这种定期的反思与调整机制使道路货物运输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9770"/>
      <w:r>
        <w:rPr>
          <w:rFonts w:ascii="仿宋" w:eastAsia="仿宋" w:hAnsi="仿宋" w:cs="仿宋" w:hint="eastAsia"/>
          <w:sz w:val="28"/>
          <w:lang w:eastAsia="zh-CN"/>
        </w:rPr>
        <w:t>三、道路货物运输服务项目危机管理</w:t>
      </w:r>
      <w:bookmarkEnd w:id="11"/>
    </w:p>
    <w:p>
      <w:pPr>
        <w:pStyle w:val="Heading2"/>
        <w:rPr>
          <w:rFonts w:ascii="仿宋" w:eastAsia="仿宋" w:hAnsi="仿宋" w:cs="仿宋" w:hint="eastAsia"/>
          <w:lang w:eastAsia="zh-CN"/>
        </w:rPr>
      </w:pPr>
      <w:bookmarkStart w:id="12" w:name="_Toc1677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货物运输服务项目危机管理中，危机预警与识别是确保道路货物运输服务项目稳健运行的核心步骤。通过建立全面的监测机制，道路货物运输服务项目团队旨在及时发现和理解潜在的风险和危机因素，以便采取及时的预防和应对措施，确保道路货物运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道路货物运输服务项目团队全面分析了整个道路货物运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道路货物运输服务项目团队着重于明确定义道路货物运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道路货物运输服务项目进展的持续监控，团队能够及时发现潜在问题并作出迅速反应。道路货物运输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在这一阶段，团队的专业素养和反应速度将发挥至关重要的作用，以确保潜在危机能够在初期得到有效的处理，最大程度地减轻负面影响。通过危机预警与识别，道路货物运输服务项目得以更有序、可控地推进。</w:t>
      </w:r>
    </w:p>
    <w:p>
      <w:pPr>
        <w:pStyle w:val="Heading2"/>
        <w:ind w:firstLine="560" w:firstLineChars="200"/>
        <w:rPr>
          <w:rFonts w:ascii="仿宋" w:eastAsia="仿宋" w:hAnsi="仿宋" w:cs="仿宋" w:hint="eastAsia"/>
          <w:sz w:val="28"/>
          <w:lang w:eastAsia="zh-CN"/>
        </w:rPr>
      </w:pPr>
      <w:bookmarkStart w:id="13" w:name="_Toc2201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在危机发生时，道路货物运输服务项目团队立即行动，成立了应急小组。该小组的任务是迅速制定并实施紧急应对措施，以最小化潜在损失。以下是采取的主要措施：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暂停道路货物运输服务项目进度：为遏制危机蔓延，道路货物运输服务项目暂时停止进行，以便全面评估当前状况。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资源重新分配：重新评估道路货物运输服务项目资源的分配，确保最大限度地减小损失。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实时沟通：与关键利益相关者建立实时沟通机制，向他们传递道路货物运输服务项目危机的实际状况，保障道路货物运输服务项目核心利益。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在紧急应对的同时，道路货物运输服务项目团队强调了团队协作和有效沟通的重要性。以下是团队协作的关键举措：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信息共享机制：建立了信息共享平台，确保团队成员能够及时获取道路货物运输服务项目危机的实时信息。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领导者沟通：道路货物运输服务项目领导者通过定期会议和即时沟通工具，指导团队应对危机，保持团队稳定运行。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随着危机得到初步控制，道路货物运输服务项目团队转向制定恢复计划，以确保道路货物运输服务项目能够从中迅速恢复。主要恢复计划包括：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修复受损的进度计划：重新评估道路货物运输服务项目进度，制定修复计划，确保道路货物运输服务项目尽快回归正常进程。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重新调整资源分配：优化资源分配，确保道路货物运输服务项目在有限资源下高效运转。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风险管理机制加强：对道路货物运输服务项目风险进行全面评估，制定更强化的风险管理策略，以预防未来可能的危机。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83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3725"/>
      <w:r>
        <w:rPr>
          <w:rFonts w:ascii="仿宋" w:eastAsia="仿宋" w:hAnsi="仿宋" w:cs="仿宋" w:hint="eastAsia"/>
          <w:lang w:eastAsia="zh-CN"/>
        </w:rPr>
        <w:t>(一)、道路货物运输服务行业分析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行业一直以来都是市场的关注焦点。行业内的发展趋势、竞争态势以及潜在机会都对道路货物运输服务项目的推进产生深远的影响。通过深入研究行业的整体概貌，我们将更好地理解行业的核心特征，为道路货物运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货物运输服务行业，技术一直是推动创新和发展的关键因素。我们将对当前技术趋势进行详尽分析，包括但不限于人工智能、大数据应用、先进制造技术等。这有助于道路货物运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道路货物运输服务项目成功的基础。我们将对主要竞争对手进行深入研究，包括其市场份额、产品特点、市场定位等。通过全面了解竞争对手的优势和劣势，道路货物运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383"/>
      <w:r>
        <w:rPr>
          <w:rFonts w:ascii="仿宋" w:eastAsia="仿宋" w:hAnsi="仿宋" w:cs="仿宋" w:hint="eastAsia"/>
          <w:sz w:val="28"/>
          <w:lang w:eastAsia="zh-CN"/>
        </w:rPr>
        <w:t>(二)、道路货物运输服务市场分析预测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道路货物运输服务市场未来的增长趋势。这包括市场的整体规模、各细分领域的发展趋势等。道路货物运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道路货物运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道路货物运输服务项目实施过程中需要充分考虑的因素。我们将对市场风险进行全面评估，包括但不限于政策法规风险、市场竞争风险、技术变革风险等。通过对潜在风险的深入分析，道路货物运输服务项目可以制定相应的风险缓解策略，降低不确定性对道路货物运输服务项目的影响。</w:t>
      </w:r>
    </w:p>
    <w:p>
      <w:pPr>
        <w:pStyle w:val="Heading1"/>
        <w:ind w:firstLine="560" w:firstLineChars="200"/>
        <w:rPr>
          <w:rFonts w:ascii="仿宋" w:eastAsia="仿宋" w:hAnsi="仿宋" w:cs="仿宋" w:hint="eastAsia"/>
          <w:sz w:val="28"/>
          <w:lang w:eastAsia="zh-CN"/>
        </w:rPr>
      </w:pPr>
      <w:bookmarkStart w:id="17" w:name="_Toc934"/>
      <w:r>
        <w:rPr>
          <w:rFonts w:ascii="仿宋" w:eastAsia="仿宋" w:hAnsi="仿宋" w:cs="仿宋" w:hint="eastAsia"/>
          <w:sz w:val="28"/>
          <w:lang w:eastAsia="zh-CN"/>
        </w:rPr>
        <w:t>五、道路货物运输服务项目可持续发展</w:t>
      </w:r>
      <w:bookmarkEnd w:id="17"/>
    </w:p>
    <w:p>
      <w:pPr>
        <w:pStyle w:val="Heading2"/>
        <w:rPr>
          <w:rFonts w:ascii="仿宋" w:eastAsia="仿宋" w:hAnsi="仿宋" w:cs="仿宋" w:hint="eastAsia"/>
          <w:lang w:eastAsia="zh-CN"/>
        </w:rPr>
      </w:pPr>
      <w:bookmarkStart w:id="18" w:name="_Toc2038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货物运输服务项目中，道路货物运输服务项目团队着眼于未来，明确了可持续发展的战略方向。制定的具体可持续发展目标包括降低资源使用、采用环保技术、最大化社会效益等。这一步骤不仅有助于道路货物运输服务项目在环保和社会责任方面达到最高标准，也为未来提供了明确的指引，确保道路货物运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可持续实践的融入道路货物运输服务项目管理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道路货物运输服务项目管理周期。从道路货物运输服务项目规划开始，道路货物运输服务项目团队就考虑了环境和社会的因素。在执行阶段，道路货物运输服务项目团队积极推动绿色技术的应用，优化资源利用。此外，关注员工的社会责任，通过培训和沟通活动提高员工对可持续发展的认知，使他们能够在日常工作中践行可持续实践。这些举措不仅为道路货物运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51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道路货物运输服务项目的可持续发展理念，我们深信环保与社会责任是道路货物运输服务项目成功的关键支柱。在道路货物运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团队通过引入先进的环保技术、建立高效的废物处理系统以及推动能源节约措施，积极履行环保责任。定期的环保监测和评估确保道路货物运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不仅致力于自身可持续发展，还注重对社会的回馈。通过支持社区道路货物运输服务项目、参与慈善事业、提供培训机会等方式，道路货物运输服务项目积极履行社会责任。与当地社区建立积极互动，关注员工的工作与生活平衡，以及员工的身心健康，是道路货物运输服务项目在社会责任层面的关键举措。这样的实践不仅增强了道路货物运输服务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11497"/>
      <w:r>
        <w:rPr>
          <w:rFonts w:ascii="仿宋" w:eastAsia="仿宋" w:hAnsi="仿宋" w:cs="仿宋" w:hint="eastAsia"/>
          <w:sz w:val="28"/>
          <w:lang w:eastAsia="zh-CN"/>
        </w:rPr>
        <w:t>六、道路货物运输服务项目建设单位说明</w:t>
      </w:r>
      <w:bookmarkEnd w:id="20"/>
    </w:p>
    <w:p>
      <w:pPr>
        <w:pStyle w:val="Heading2"/>
        <w:rPr>
          <w:rFonts w:ascii="仿宋" w:eastAsia="仿宋" w:hAnsi="仿宋" w:cs="仿宋" w:hint="eastAsia"/>
          <w:lang w:eastAsia="zh-CN"/>
        </w:rPr>
      </w:pPr>
      <w:bookmarkStart w:id="21" w:name="_Toc22576"/>
      <w:r>
        <w:rPr>
          <w:rFonts w:ascii="仿宋" w:eastAsia="仿宋" w:hAnsi="仿宋" w:cs="仿宋" w:hint="eastAsia"/>
          <w:lang w:eastAsia="zh-CN"/>
        </w:rPr>
        <w:t>(一)、道路货物运输服务项目承办单位基本情况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5239"/>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道路货物运输服务项目承办单位的XXXX，我们着眼于实现可持续的经济效益。通过技术创新和解决方案的提供，公司预计在道路货物运输服务项目执行期间将获得可观的收入增长。这一收入来源主要包括道路货物运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https://d.book118.com/095322012133011113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954B4F"/>
    <w:rsid w:val="1E954B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2201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2024-02-24T16:34:00Z</dcterms:created>
  <dcterms:modified xsi:type="dcterms:W3CDTF">2024-02-24T16:34:55Z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85E4445B9BF843D3A971B52645D34079_11</vt:lpwstr>
  </property>
  <property fmtid="{D5CDD505-2E9C-101B-9397-08002B2CF9AE}" pid="3" name="KSOProductBuildVer">
    <vt:lpwstr>2052-12.1.0.16388</vt:lpwstr>
  </property>
</Properties>
</file>