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胶合板项目规划设计方案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1" w:history="1">
        <w:r>
          <w:rPr>
            <w:rFonts w:ascii="仿宋" w:eastAsia="仿宋" w:hAnsi="仿宋" w:cs="仿宋" w:hint="eastAsia"/>
            <w:lang w:eastAsia="zh-CN"/>
          </w:rPr>
          <w:t>前言</w:t>
        </w:r>
        <w:r>
          <w:tab/>
        </w:r>
        <w:r>
          <w:fldChar w:fldCharType="begin"/>
        </w:r>
        <w:r>
          <w:instrText xml:space="preserve"> PAGEREF _Toc4271 \h </w:instrText>
        </w:r>
        <w:r>
          <w:fldChar w:fldCharType="separate"/>
        </w:r>
        <w:r>
          <w:t>3</w:t>
        </w:r>
        <w:r>
          <w:fldChar w:fldCharType="end"/>
        </w:r>
      </w:hyperlink>
    </w:p>
    <w:p>
      <w:pPr>
        <w:pStyle w:val="TOC1"/>
        <w:tabs>
          <w:tab w:val="right" w:leader="dot" w:pos="8306"/>
        </w:tabs>
      </w:pPr>
      <w:hyperlink w:anchor="_Toc26766" w:history="1">
        <w:r>
          <w:rPr>
            <w:rFonts w:ascii="仿宋" w:eastAsia="仿宋" w:hAnsi="仿宋" w:cs="仿宋" w:hint="eastAsia"/>
            <w:lang w:eastAsia="zh-CN"/>
          </w:rPr>
          <w:t>一、胶合板项目可持续发展</w:t>
        </w:r>
        <w:r>
          <w:tab/>
        </w:r>
        <w:r>
          <w:fldChar w:fldCharType="begin"/>
        </w:r>
        <w:r>
          <w:instrText xml:space="preserve"> PAGEREF _Toc26766 \h </w:instrText>
        </w:r>
        <w:r>
          <w:fldChar w:fldCharType="separate"/>
        </w:r>
        <w:r>
          <w:t>3</w:t>
        </w:r>
        <w:r>
          <w:fldChar w:fldCharType="end"/>
        </w:r>
      </w:hyperlink>
    </w:p>
    <w:p>
      <w:pPr>
        <w:pStyle w:val="TOC2"/>
        <w:tabs>
          <w:tab w:val="right" w:leader="dot" w:pos="8306"/>
        </w:tabs>
      </w:pPr>
      <w:hyperlink w:anchor="_Toc14684" w:history="1">
        <w:r>
          <w:rPr>
            <w:rFonts w:ascii="仿宋" w:eastAsia="仿宋" w:hAnsi="仿宋" w:cs="仿宋" w:hint="eastAsia"/>
            <w:lang w:eastAsia="zh-CN"/>
          </w:rPr>
          <w:t>(一)、可持续战略与实践</w:t>
        </w:r>
        <w:r>
          <w:tab/>
        </w:r>
        <w:r>
          <w:fldChar w:fldCharType="begin"/>
        </w:r>
        <w:r>
          <w:instrText xml:space="preserve"> PAGEREF _Toc14684 \h </w:instrText>
        </w:r>
        <w:r>
          <w:fldChar w:fldCharType="separate"/>
        </w:r>
        <w:r>
          <w:t>3</w:t>
        </w:r>
        <w:r>
          <w:fldChar w:fldCharType="end"/>
        </w:r>
      </w:hyperlink>
    </w:p>
    <w:p>
      <w:pPr>
        <w:pStyle w:val="TOC2"/>
        <w:tabs>
          <w:tab w:val="right" w:leader="dot" w:pos="8306"/>
        </w:tabs>
      </w:pPr>
      <w:hyperlink w:anchor="_Toc22692" w:history="1">
        <w:r>
          <w:rPr>
            <w:rFonts w:ascii="仿宋" w:eastAsia="仿宋" w:hAnsi="仿宋" w:cs="仿宋" w:hint="eastAsia"/>
            <w:lang w:eastAsia="zh-CN"/>
          </w:rPr>
          <w:t>(二)、环保与社会责任</w:t>
        </w:r>
        <w:r>
          <w:tab/>
        </w:r>
        <w:r>
          <w:fldChar w:fldCharType="begin"/>
        </w:r>
        <w:r>
          <w:instrText xml:space="preserve"> PAGEREF _Toc22692 \h </w:instrText>
        </w:r>
        <w:r>
          <w:fldChar w:fldCharType="separate"/>
        </w:r>
        <w:r>
          <w:t>4</w:t>
        </w:r>
        <w:r>
          <w:fldChar w:fldCharType="end"/>
        </w:r>
      </w:hyperlink>
    </w:p>
    <w:p>
      <w:pPr>
        <w:pStyle w:val="TOC1"/>
        <w:tabs>
          <w:tab w:val="right" w:leader="dot" w:pos="8306"/>
        </w:tabs>
      </w:pPr>
      <w:hyperlink w:anchor="_Toc13540" w:history="1">
        <w:r>
          <w:rPr>
            <w:rFonts w:ascii="仿宋" w:eastAsia="仿宋" w:hAnsi="仿宋" w:cs="仿宋" w:hint="eastAsia"/>
            <w:lang w:eastAsia="zh-CN"/>
          </w:rPr>
          <w:t>二、胶合板项目建设单位说明</w:t>
        </w:r>
        <w:r>
          <w:tab/>
        </w:r>
        <w:r>
          <w:fldChar w:fldCharType="begin"/>
        </w:r>
        <w:r>
          <w:instrText xml:space="preserve"> PAGEREF _Toc13540 \h </w:instrText>
        </w:r>
        <w:r>
          <w:fldChar w:fldCharType="separate"/>
        </w:r>
        <w:r>
          <w:t>5</w:t>
        </w:r>
        <w:r>
          <w:fldChar w:fldCharType="end"/>
        </w:r>
      </w:hyperlink>
    </w:p>
    <w:p>
      <w:pPr>
        <w:pStyle w:val="TOC2"/>
        <w:tabs>
          <w:tab w:val="right" w:leader="dot" w:pos="8306"/>
        </w:tabs>
      </w:pPr>
      <w:hyperlink w:anchor="_Toc25671" w:history="1">
        <w:r>
          <w:rPr>
            <w:rFonts w:ascii="仿宋" w:eastAsia="仿宋" w:hAnsi="仿宋" w:cs="仿宋" w:hint="eastAsia"/>
            <w:lang w:eastAsia="zh-CN"/>
          </w:rPr>
          <w:t>(一)、胶合板项目承办单位基本情况</w:t>
        </w:r>
        <w:r>
          <w:tab/>
        </w:r>
        <w:r>
          <w:fldChar w:fldCharType="begin"/>
        </w:r>
        <w:r>
          <w:instrText xml:space="preserve"> PAGEREF _Toc25671 \h </w:instrText>
        </w:r>
        <w:r>
          <w:fldChar w:fldCharType="separate"/>
        </w:r>
        <w:r>
          <w:t>5</w:t>
        </w:r>
        <w:r>
          <w:fldChar w:fldCharType="end"/>
        </w:r>
      </w:hyperlink>
    </w:p>
    <w:p>
      <w:pPr>
        <w:pStyle w:val="TOC2"/>
        <w:tabs>
          <w:tab w:val="right" w:leader="dot" w:pos="8306"/>
        </w:tabs>
      </w:pPr>
      <w:hyperlink w:anchor="_Toc29288" w:history="1">
        <w:r>
          <w:rPr>
            <w:rFonts w:ascii="仿宋" w:eastAsia="仿宋" w:hAnsi="仿宋" w:cs="仿宋" w:hint="eastAsia"/>
            <w:lang w:eastAsia="zh-CN"/>
          </w:rPr>
          <w:t>(二)、公司经济效益分析</w:t>
        </w:r>
        <w:r>
          <w:tab/>
        </w:r>
        <w:r>
          <w:fldChar w:fldCharType="begin"/>
        </w:r>
        <w:r>
          <w:instrText xml:space="preserve"> PAGEREF _Toc29288 \h </w:instrText>
        </w:r>
        <w:r>
          <w:fldChar w:fldCharType="separate"/>
        </w:r>
        <w:r>
          <w:t>5</w:t>
        </w:r>
        <w:r>
          <w:fldChar w:fldCharType="end"/>
        </w:r>
      </w:hyperlink>
    </w:p>
    <w:p>
      <w:pPr>
        <w:pStyle w:val="TOC1"/>
        <w:tabs>
          <w:tab w:val="right" w:leader="dot" w:pos="8306"/>
        </w:tabs>
      </w:pPr>
      <w:hyperlink w:anchor="_Toc31003" w:history="1">
        <w:r>
          <w:rPr>
            <w:rFonts w:ascii="仿宋" w:eastAsia="仿宋" w:hAnsi="仿宋" w:cs="仿宋" w:hint="eastAsia"/>
            <w:lang w:eastAsia="zh-CN"/>
          </w:rPr>
          <w:t>三、胶合板项目绩效评估</w:t>
        </w:r>
        <w:r>
          <w:tab/>
        </w:r>
        <w:r>
          <w:fldChar w:fldCharType="begin"/>
        </w:r>
        <w:r>
          <w:instrText xml:space="preserve"> PAGEREF _Toc31003 \h </w:instrText>
        </w:r>
        <w:r>
          <w:fldChar w:fldCharType="separate"/>
        </w:r>
        <w:r>
          <w:t>6</w:t>
        </w:r>
        <w:r>
          <w:fldChar w:fldCharType="end"/>
        </w:r>
      </w:hyperlink>
    </w:p>
    <w:p>
      <w:pPr>
        <w:pStyle w:val="TOC2"/>
        <w:tabs>
          <w:tab w:val="right" w:leader="dot" w:pos="8306"/>
        </w:tabs>
      </w:pPr>
      <w:hyperlink w:anchor="_Toc32752" w:history="1">
        <w:r>
          <w:rPr>
            <w:rFonts w:ascii="仿宋" w:eastAsia="仿宋" w:hAnsi="仿宋" w:cs="仿宋" w:hint="eastAsia"/>
            <w:lang w:eastAsia="zh-CN"/>
          </w:rPr>
          <w:t>(一)、绩效评估指标</w:t>
        </w:r>
        <w:r>
          <w:tab/>
        </w:r>
        <w:r>
          <w:fldChar w:fldCharType="begin"/>
        </w:r>
        <w:r>
          <w:instrText xml:space="preserve"> PAGEREF _Toc32752 \h </w:instrText>
        </w:r>
        <w:r>
          <w:fldChar w:fldCharType="separate"/>
        </w:r>
        <w:r>
          <w:t>6</w:t>
        </w:r>
        <w:r>
          <w:fldChar w:fldCharType="end"/>
        </w:r>
      </w:hyperlink>
    </w:p>
    <w:p>
      <w:pPr>
        <w:pStyle w:val="TOC2"/>
        <w:tabs>
          <w:tab w:val="right" w:leader="dot" w:pos="8306"/>
        </w:tabs>
      </w:pPr>
      <w:hyperlink w:anchor="_Toc20502" w:history="1">
        <w:r>
          <w:rPr>
            <w:rFonts w:ascii="仿宋" w:eastAsia="仿宋" w:hAnsi="仿宋" w:cs="仿宋" w:hint="eastAsia"/>
            <w:lang w:eastAsia="zh-CN"/>
          </w:rPr>
          <w:t>(二)、绩效评估方法</w:t>
        </w:r>
        <w:r>
          <w:tab/>
        </w:r>
        <w:r>
          <w:fldChar w:fldCharType="begin"/>
        </w:r>
        <w:r>
          <w:instrText xml:space="preserve"> PAGEREF _Toc20502 \h </w:instrText>
        </w:r>
        <w:r>
          <w:fldChar w:fldCharType="separate"/>
        </w:r>
        <w:r>
          <w:t>7</w:t>
        </w:r>
        <w:r>
          <w:fldChar w:fldCharType="end"/>
        </w:r>
      </w:hyperlink>
    </w:p>
    <w:p>
      <w:pPr>
        <w:pStyle w:val="TOC2"/>
        <w:tabs>
          <w:tab w:val="right" w:leader="dot" w:pos="8306"/>
        </w:tabs>
      </w:pPr>
      <w:hyperlink w:anchor="_Toc20839" w:history="1">
        <w:r>
          <w:rPr>
            <w:rFonts w:ascii="仿宋" w:eastAsia="仿宋" w:hAnsi="仿宋" w:cs="仿宋" w:hint="eastAsia"/>
            <w:lang w:eastAsia="zh-CN"/>
          </w:rPr>
          <w:t>(三)、绩效评估周期</w:t>
        </w:r>
        <w:r>
          <w:tab/>
        </w:r>
        <w:r>
          <w:fldChar w:fldCharType="begin"/>
        </w:r>
        <w:r>
          <w:instrText xml:space="preserve"> PAGEREF _Toc20839 \h </w:instrText>
        </w:r>
        <w:r>
          <w:fldChar w:fldCharType="separate"/>
        </w:r>
        <w:r>
          <w:t>8</w:t>
        </w:r>
        <w:r>
          <w:fldChar w:fldCharType="end"/>
        </w:r>
      </w:hyperlink>
    </w:p>
    <w:p>
      <w:pPr>
        <w:pStyle w:val="TOC1"/>
        <w:tabs>
          <w:tab w:val="right" w:leader="dot" w:pos="8306"/>
        </w:tabs>
      </w:pPr>
      <w:hyperlink w:anchor="_Toc22810" w:history="1">
        <w:r>
          <w:rPr>
            <w:rFonts w:ascii="仿宋" w:eastAsia="仿宋" w:hAnsi="仿宋" w:cs="仿宋" w:hint="eastAsia"/>
            <w:lang w:eastAsia="zh-CN"/>
          </w:rPr>
          <w:t>四、胶合板项目危机管理</w:t>
        </w:r>
        <w:r>
          <w:tab/>
        </w:r>
        <w:r>
          <w:fldChar w:fldCharType="begin"/>
        </w:r>
        <w:r>
          <w:instrText xml:space="preserve"> PAGEREF _Toc22810 \h </w:instrText>
        </w:r>
        <w:r>
          <w:fldChar w:fldCharType="separate"/>
        </w:r>
        <w:r>
          <w:t>9</w:t>
        </w:r>
        <w:r>
          <w:fldChar w:fldCharType="end"/>
        </w:r>
      </w:hyperlink>
    </w:p>
    <w:p>
      <w:pPr>
        <w:pStyle w:val="TOC2"/>
        <w:tabs>
          <w:tab w:val="right" w:leader="dot" w:pos="8306"/>
        </w:tabs>
      </w:pPr>
      <w:hyperlink w:anchor="_Toc15423" w:history="1">
        <w:r>
          <w:rPr>
            <w:rFonts w:ascii="仿宋" w:eastAsia="仿宋" w:hAnsi="仿宋" w:cs="仿宋" w:hint="eastAsia"/>
            <w:lang w:eastAsia="zh-CN"/>
          </w:rPr>
          <w:t>(一)、危机预警与识别</w:t>
        </w:r>
        <w:r>
          <w:tab/>
        </w:r>
        <w:r>
          <w:fldChar w:fldCharType="begin"/>
        </w:r>
        <w:r>
          <w:instrText xml:space="preserve"> PAGEREF _Toc15423 \h </w:instrText>
        </w:r>
        <w:r>
          <w:fldChar w:fldCharType="separate"/>
        </w:r>
        <w:r>
          <w:t>9</w:t>
        </w:r>
        <w:r>
          <w:fldChar w:fldCharType="end"/>
        </w:r>
      </w:hyperlink>
    </w:p>
    <w:p>
      <w:pPr>
        <w:pStyle w:val="TOC2"/>
        <w:tabs>
          <w:tab w:val="right" w:leader="dot" w:pos="8306"/>
        </w:tabs>
      </w:pPr>
      <w:hyperlink w:anchor="_Toc3202" w:history="1">
        <w:r>
          <w:rPr>
            <w:rFonts w:ascii="仿宋" w:eastAsia="仿宋" w:hAnsi="仿宋" w:cs="仿宋" w:hint="eastAsia"/>
            <w:lang w:eastAsia="zh-CN"/>
          </w:rPr>
          <w:t>(二)、危机应对与恢复</w:t>
        </w:r>
        <w:r>
          <w:tab/>
        </w:r>
        <w:r>
          <w:fldChar w:fldCharType="begin"/>
        </w:r>
        <w:r>
          <w:instrText xml:space="preserve"> PAGEREF _Toc3202 \h </w:instrText>
        </w:r>
        <w:r>
          <w:fldChar w:fldCharType="separate"/>
        </w:r>
        <w:r>
          <w:t>10</w:t>
        </w:r>
        <w:r>
          <w:fldChar w:fldCharType="end"/>
        </w:r>
      </w:hyperlink>
    </w:p>
    <w:p>
      <w:pPr>
        <w:pStyle w:val="TOC1"/>
        <w:tabs>
          <w:tab w:val="right" w:leader="dot" w:pos="8306"/>
        </w:tabs>
      </w:pPr>
      <w:hyperlink w:anchor="_Toc13652" w:history="1">
        <w:r>
          <w:rPr>
            <w:rFonts w:ascii="仿宋" w:eastAsia="仿宋" w:hAnsi="仿宋" w:cs="仿宋" w:hint="eastAsia"/>
            <w:lang w:eastAsia="zh-CN"/>
          </w:rPr>
          <w:t>五、产品规划分析</w:t>
        </w:r>
        <w:r>
          <w:tab/>
        </w:r>
        <w:r>
          <w:fldChar w:fldCharType="begin"/>
        </w:r>
        <w:r>
          <w:instrText xml:space="preserve"> PAGEREF _Toc13652 \h </w:instrText>
        </w:r>
        <w:r>
          <w:fldChar w:fldCharType="separate"/>
        </w:r>
        <w:r>
          <w:t>12</w:t>
        </w:r>
        <w:r>
          <w:fldChar w:fldCharType="end"/>
        </w:r>
      </w:hyperlink>
    </w:p>
    <w:p>
      <w:pPr>
        <w:pStyle w:val="TOC2"/>
        <w:tabs>
          <w:tab w:val="right" w:leader="dot" w:pos="8306"/>
        </w:tabs>
      </w:pPr>
      <w:hyperlink w:anchor="_Toc6655" w:history="1">
        <w:r>
          <w:rPr>
            <w:rFonts w:ascii="仿宋" w:eastAsia="仿宋" w:hAnsi="仿宋" w:cs="仿宋" w:hint="eastAsia"/>
            <w:lang w:eastAsia="zh-CN"/>
          </w:rPr>
          <w:t>(一)、产品规划</w:t>
        </w:r>
        <w:r>
          <w:tab/>
        </w:r>
        <w:r>
          <w:fldChar w:fldCharType="begin"/>
        </w:r>
        <w:r>
          <w:instrText xml:space="preserve"> PAGEREF _Toc6655 \h </w:instrText>
        </w:r>
        <w:r>
          <w:fldChar w:fldCharType="separate"/>
        </w:r>
        <w:r>
          <w:t>12</w:t>
        </w:r>
        <w:r>
          <w:fldChar w:fldCharType="end"/>
        </w:r>
      </w:hyperlink>
    </w:p>
    <w:p>
      <w:pPr>
        <w:pStyle w:val="TOC2"/>
        <w:tabs>
          <w:tab w:val="right" w:leader="dot" w:pos="8306"/>
        </w:tabs>
      </w:pPr>
      <w:hyperlink w:anchor="_Toc2761" w:history="1">
        <w:r>
          <w:rPr>
            <w:rFonts w:ascii="仿宋" w:eastAsia="仿宋" w:hAnsi="仿宋" w:cs="仿宋" w:hint="eastAsia"/>
            <w:lang w:eastAsia="zh-CN"/>
          </w:rPr>
          <w:t>(二)、建设规模</w:t>
        </w:r>
        <w:r>
          <w:tab/>
        </w:r>
        <w:r>
          <w:fldChar w:fldCharType="begin"/>
        </w:r>
        <w:r>
          <w:instrText xml:space="preserve"> PAGEREF _Toc2761 \h </w:instrText>
        </w:r>
        <w:r>
          <w:fldChar w:fldCharType="separate"/>
        </w:r>
        <w:r>
          <w:t>12</w:t>
        </w:r>
        <w:r>
          <w:fldChar w:fldCharType="end"/>
        </w:r>
      </w:hyperlink>
    </w:p>
    <w:p>
      <w:pPr>
        <w:pStyle w:val="TOC1"/>
        <w:tabs>
          <w:tab w:val="right" w:leader="dot" w:pos="8306"/>
        </w:tabs>
      </w:pPr>
      <w:hyperlink w:anchor="_Toc26489" w:history="1">
        <w:r>
          <w:rPr>
            <w:rFonts w:ascii="仿宋" w:eastAsia="仿宋" w:hAnsi="仿宋" w:cs="仿宋" w:hint="eastAsia"/>
            <w:lang w:eastAsia="zh-CN"/>
          </w:rPr>
          <w:t>六、胶合板项目文档管理</w:t>
        </w:r>
        <w:r>
          <w:tab/>
        </w:r>
        <w:r>
          <w:fldChar w:fldCharType="begin"/>
        </w:r>
        <w:r>
          <w:instrText xml:space="preserve"> PAGEREF _Toc26489 \h </w:instrText>
        </w:r>
        <w:r>
          <w:fldChar w:fldCharType="separate"/>
        </w:r>
        <w:r>
          <w:t>14</w:t>
        </w:r>
        <w:r>
          <w:fldChar w:fldCharType="end"/>
        </w:r>
      </w:hyperlink>
    </w:p>
    <w:p>
      <w:pPr>
        <w:pStyle w:val="TOC2"/>
        <w:tabs>
          <w:tab w:val="right" w:leader="dot" w:pos="8306"/>
        </w:tabs>
      </w:pPr>
      <w:hyperlink w:anchor="_Toc25077" w:history="1">
        <w:r>
          <w:rPr>
            <w:rFonts w:ascii="仿宋" w:eastAsia="仿宋" w:hAnsi="仿宋" w:cs="仿宋" w:hint="eastAsia"/>
            <w:lang w:eastAsia="zh-CN"/>
          </w:rPr>
          <w:t>(一)、文档编制与审查</w:t>
        </w:r>
        <w:r>
          <w:tab/>
        </w:r>
        <w:r>
          <w:fldChar w:fldCharType="begin"/>
        </w:r>
        <w:r>
          <w:instrText xml:space="preserve"> PAGEREF _Toc25077 \h </w:instrText>
        </w:r>
        <w:r>
          <w:fldChar w:fldCharType="separate"/>
        </w:r>
        <w:r>
          <w:t>14</w:t>
        </w:r>
        <w:r>
          <w:fldChar w:fldCharType="end"/>
        </w:r>
      </w:hyperlink>
    </w:p>
    <w:p>
      <w:pPr>
        <w:pStyle w:val="TOC2"/>
        <w:tabs>
          <w:tab w:val="right" w:leader="dot" w:pos="8306"/>
        </w:tabs>
      </w:pPr>
      <w:hyperlink w:anchor="_Toc10186" w:history="1">
        <w:r>
          <w:rPr>
            <w:rFonts w:ascii="仿宋" w:eastAsia="仿宋" w:hAnsi="仿宋" w:cs="仿宋" w:hint="eastAsia"/>
            <w:lang w:eastAsia="zh-CN"/>
          </w:rPr>
          <w:t>(二)、文档发布与分发</w:t>
        </w:r>
        <w:r>
          <w:tab/>
        </w:r>
        <w:r>
          <w:fldChar w:fldCharType="begin"/>
        </w:r>
        <w:r>
          <w:instrText xml:space="preserve"> PAGEREF _Toc10186 \h </w:instrText>
        </w:r>
        <w:r>
          <w:fldChar w:fldCharType="separate"/>
        </w:r>
        <w:r>
          <w:t>15</w:t>
        </w:r>
        <w:r>
          <w:fldChar w:fldCharType="end"/>
        </w:r>
      </w:hyperlink>
    </w:p>
    <w:p>
      <w:pPr>
        <w:pStyle w:val="TOC2"/>
        <w:tabs>
          <w:tab w:val="right" w:leader="dot" w:pos="8306"/>
        </w:tabs>
      </w:pPr>
      <w:hyperlink w:anchor="_Toc16798" w:history="1">
        <w:r>
          <w:rPr>
            <w:rFonts w:ascii="仿宋" w:eastAsia="仿宋" w:hAnsi="仿宋" w:cs="仿宋" w:hint="eastAsia"/>
            <w:lang w:eastAsia="zh-CN"/>
          </w:rPr>
          <w:t>(三)、文档存档与归档</w:t>
        </w:r>
        <w:r>
          <w:tab/>
        </w:r>
        <w:r>
          <w:fldChar w:fldCharType="begin"/>
        </w:r>
        <w:r>
          <w:instrText xml:space="preserve"> PAGEREF _Toc16798 \h </w:instrText>
        </w:r>
        <w:r>
          <w:fldChar w:fldCharType="separate"/>
        </w:r>
        <w:r>
          <w:t>16</w:t>
        </w:r>
        <w:r>
          <w:fldChar w:fldCharType="end"/>
        </w:r>
      </w:hyperlink>
    </w:p>
    <w:p>
      <w:pPr>
        <w:pStyle w:val="TOC1"/>
        <w:tabs>
          <w:tab w:val="right" w:leader="dot" w:pos="8306"/>
        </w:tabs>
      </w:pPr>
      <w:hyperlink w:anchor="_Toc20628" w:history="1">
        <w:r>
          <w:rPr>
            <w:rFonts w:ascii="仿宋" w:eastAsia="仿宋" w:hAnsi="仿宋" w:cs="仿宋" w:hint="eastAsia"/>
            <w:lang w:eastAsia="zh-CN"/>
          </w:rPr>
          <w:t>七、胶合板项目风险管理</w:t>
        </w:r>
        <w:r>
          <w:tab/>
        </w:r>
        <w:r>
          <w:fldChar w:fldCharType="begin"/>
        </w:r>
        <w:r>
          <w:instrText xml:space="preserve"> PAGEREF _Toc20628 \h </w:instrText>
        </w:r>
        <w:r>
          <w:fldChar w:fldCharType="separate"/>
        </w:r>
        <w:r>
          <w:t>17</w:t>
        </w:r>
        <w:r>
          <w:fldChar w:fldCharType="end"/>
        </w:r>
      </w:hyperlink>
    </w:p>
    <w:p>
      <w:pPr>
        <w:pStyle w:val="TOC2"/>
        <w:tabs>
          <w:tab w:val="right" w:leader="dot" w:pos="8306"/>
        </w:tabs>
      </w:pPr>
      <w:hyperlink w:anchor="_Toc29453" w:history="1">
        <w:r>
          <w:rPr>
            <w:rFonts w:ascii="仿宋" w:eastAsia="仿宋" w:hAnsi="仿宋" w:cs="仿宋" w:hint="eastAsia"/>
            <w:lang w:eastAsia="zh-CN"/>
          </w:rPr>
          <w:t>(一)、风险识别与评估</w:t>
        </w:r>
        <w:r>
          <w:tab/>
        </w:r>
        <w:r>
          <w:fldChar w:fldCharType="begin"/>
        </w:r>
        <w:r>
          <w:instrText xml:space="preserve"> PAGEREF _Toc29453 \h </w:instrText>
        </w:r>
        <w:r>
          <w:fldChar w:fldCharType="separate"/>
        </w:r>
        <w:r>
          <w:t>17</w:t>
        </w:r>
        <w:r>
          <w:fldChar w:fldCharType="end"/>
        </w:r>
      </w:hyperlink>
    </w:p>
    <w:p>
      <w:pPr>
        <w:pStyle w:val="TOC2"/>
        <w:tabs>
          <w:tab w:val="right" w:leader="dot" w:pos="8306"/>
        </w:tabs>
      </w:pPr>
      <w:hyperlink w:anchor="_Toc12160" w:history="1">
        <w:r>
          <w:rPr>
            <w:rFonts w:ascii="仿宋" w:eastAsia="仿宋" w:hAnsi="仿宋" w:cs="仿宋" w:hint="eastAsia"/>
            <w:lang w:eastAsia="zh-CN"/>
          </w:rPr>
          <w:t>(二)、风险应对策略</w:t>
        </w:r>
        <w:r>
          <w:tab/>
        </w:r>
        <w:r>
          <w:fldChar w:fldCharType="begin"/>
        </w:r>
        <w:r>
          <w:instrText xml:space="preserve"> PAGEREF _Toc12160 \h </w:instrText>
        </w:r>
        <w:r>
          <w:fldChar w:fldCharType="separate"/>
        </w:r>
        <w:r>
          <w:t>18</w:t>
        </w:r>
        <w:r>
          <w:fldChar w:fldCharType="end"/>
        </w:r>
      </w:hyperlink>
    </w:p>
    <w:p>
      <w:pPr>
        <w:pStyle w:val="TOC2"/>
        <w:tabs>
          <w:tab w:val="right" w:leader="dot" w:pos="8306"/>
        </w:tabs>
      </w:pPr>
      <w:hyperlink w:anchor="_Toc6338" w:history="1">
        <w:r>
          <w:rPr>
            <w:rFonts w:ascii="仿宋" w:eastAsia="仿宋" w:hAnsi="仿宋" w:cs="仿宋" w:hint="eastAsia"/>
            <w:lang w:eastAsia="zh-CN"/>
          </w:rPr>
          <w:t>(三)、风险监控与控制</w:t>
        </w:r>
        <w:r>
          <w:tab/>
        </w:r>
        <w:r>
          <w:fldChar w:fldCharType="begin"/>
        </w:r>
        <w:r>
          <w:instrText xml:space="preserve"> PAGEREF _Toc6338 \h </w:instrText>
        </w:r>
        <w:r>
          <w:fldChar w:fldCharType="separate"/>
        </w:r>
        <w:r>
          <w:t>20</w:t>
        </w:r>
        <w:r>
          <w:fldChar w:fldCharType="end"/>
        </w:r>
      </w:hyperlink>
    </w:p>
    <w:p>
      <w:pPr>
        <w:pStyle w:val="TOC1"/>
        <w:tabs>
          <w:tab w:val="right" w:leader="dot" w:pos="8306"/>
        </w:tabs>
      </w:pPr>
      <w:hyperlink w:anchor="_Toc8861" w:history="1">
        <w:r>
          <w:rPr>
            <w:rFonts w:ascii="仿宋" w:eastAsia="仿宋" w:hAnsi="仿宋" w:cs="仿宋" w:hint="eastAsia"/>
            <w:lang w:eastAsia="zh-CN"/>
          </w:rPr>
          <w:t>八、胶合板项目投资规划</w:t>
        </w:r>
        <w:r>
          <w:tab/>
        </w:r>
        <w:r>
          <w:fldChar w:fldCharType="begin"/>
        </w:r>
        <w:r>
          <w:instrText xml:space="preserve"> PAGEREF _Toc8861 \h </w:instrText>
        </w:r>
        <w:r>
          <w:fldChar w:fldCharType="separate"/>
        </w:r>
        <w:r>
          <w:t>21</w:t>
        </w:r>
        <w:r>
          <w:fldChar w:fldCharType="end"/>
        </w:r>
      </w:hyperlink>
    </w:p>
    <w:p>
      <w:pPr>
        <w:pStyle w:val="TOC2"/>
        <w:tabs>
          <w:tab w:val="right" w:leader="dot" w:pos="8306"/>
        </w:tabs>
      </w:pPr>
      <w:hyperlink w:anchor="_Toc4052" w:history="1">
        <w:r>
          <w:rPr>
            <w:rFonts w:ascii="仿宋" w:eastAsia="仿宋" w:hAnsi="仿宋" w:cs="仿宋" w:hint="eastAsia"/>
            <w:lang w:eastAsia="zh-CN"/>
          </w:rPr>
          <w:t>(一)、胶合板项目总投资估算</w:t>
        </w:r>
        <w:r>
          <w:tab/>
        </w:r>
        <w:r>
          <w:fldChar w:fldCharType="begin"/>
        </w:r>
        <w:r>
          <w:instrText xml:space="preserve"> PAGEREF _Toc4052 \h </w:instrText>
        </w:r>
        <w:r>
          <w:fldChar w:fldCharType="separate"/>
        </w:r>
        <w:r>
          <w:t>21</w:t>
        </w:r>
        <w:r>
          <w:fldChar w:fldCharType="end"/>
        </w:r>
      </w:hyperlink>
    </w:p>
    <w:p>
      <w:pPr>
        <w:pStyle w:val="TOC2"/>
        <w:tabs>
          <w:tab w:val="right" w:leader="dot" w:pos="8306"/>
        </w:tabs>
      </w:pPr>
      <w:hyperlink w:anchor="_Toc21709" w:history="1">
        <w:r>
          <w:rPr>
            <w:rFonts w:ascii="仿宋" w:eastAsia="仿宋" w:hAnsi="仿宋" w:cs="仿宋" w:hint="eastAsia"/>
            <w:lang w:eastAsia="zh-CN"/>
          </w:rPr>
          <w:t>(二)、资金筹措</w:t>
        </w:r>
        <w:r>
          <w:tab/>
        </w:r>
        <w:r>
          <w:fldChar w:fldCharType="begin"/>
        </w:r>
        <w:r>
          <w:instrText xml:space="preserve"> PAGEREF _Toc21709 \h </w:instrText>
        </w:r>
        <w:r>
          <w:fldChar w:fldCharType="separate"/>
        </w:r>
        <w:r>
          <w:t>22</w:t>
        </w:r>
        <w:r>
          <w:fldChar w:fldCharType="end"/>
        </w:r>
      </w:hyperlink>
    </w:p>
    <w:p>
      <w:pPr>
        <w:pStyle w:val="TOC1"/>
        <w:tabs>
          <w:tab w:val="right" w:leader="dot" w:pos="8306"/>
        </w:tabs>
      </w:pPr>
      <w:hyperlink w:anchor="_Toc6460" w:history="1">
        <w:r>
          <w:rPr>
            <w:rFonts w:ascii="仿宋" w:eastAsia="仿宋" w:hAnsi="仿宋" w:cs="仿宋" w:hint="eastAsia"/>
            <w:lang w:eastAsia="zh-CN"/>
          </w:rPr>
          <w:t>九、胶合板项目环境影响分析</w:t>
        </w:r>
        <w:r>
          <w:tab/>
        </w:r>
        <w:r>
          <w:fldChar w:fldCharType="begin"/>
        </w:r>
        <w:r>
          <w:instrText xml:space="preserve"> PAGEREF _Toc6460 \h </w:instrText>
        </w:r>
        <w:r>
          <w:fldChar w:fldCharType="separate"/>
        </w:r>
        <w:r>
          <w:t>23</w:t>
        </w:r>
        <w:r>
          <w:fldChar w:fldCharType="end"/>
        </w:r>
      </w:hyperlink>
    </w:p>
    <w:p>
      <w:pPr>
        <w:pStyle w:val="TOC2"/>
        <w:tabs>
          <w:tab w:val="right" w:leader="dot" w:pos="8306"/>
        </w:tabs>
      </w:pPr>
      <w:hyperlink w:anchor="_Toc9807" w:history="1">
        <w:r>
          <w:rPr>
            <w:rFonts w:ascii="仿宋" w:eastAsia="仿宋" w:hAnsi="仿宋" w:cs="仿宋" w:hint="eastAsia"/>
            <w:lang w:eastAsia="zh-CN"/>
          </w:rPr>
          <w:t>(一)、建设区域环境质量现状</w:t>
        </w:r>
        <w:r>
          <w:tab/>
        </w:r>
        <w:r>
          <w:fldChar w:fldCharType="begin"/>
        </w:r>
        <w:r>
          <w:instrText xml:space="preserve"> PAGEREF _Toc9807 \h </w:instrText>
        </w:r>
        <w:r>
          <w:fldChar w:fldCharType="separate"/>
        </w:r>
        <w:r>
          <w:t>23</w:t>
        </w:r>
        <w:r>
          <w:fldChar w:fldCharType="end"/>
        </w:r>
      </w:hyperlink>
    </w:p>
    <w:p>
      <w:pPr>
        <w:pStyle w:val="TOC2"/>
        <w:tabs>
          <w:tab w:val="right" w:leader="dot" w:pos="8306"/>
        </w:tabs>
      </w:pPr>
      <w:hyperlink w:anchor="_Toc29348" w:history="1">
        <w:r>
          <w:rPr>
            <w:rFonts w:ascii="仿宋" w:eastAsia="仿宋" w:hAnsi="仿宋" w:cs="仿宋" w:hint="eastAsia"/>
            <w:lang w:eastAsia="zh-CN"/>
          </w:rPr>
          <w:t>(二)、建设期环境保护</w:t>
        </w:r>
        <w:r>
          <w:tab/>
        </w:r>
        <w:r>
          <w:fldChar w:fldCharType="begin"/>
        </w:r>
        <w:r>
          <w:instrText xml:space="preserve"> PAGEREF _Toc29348 \h </w:instrText>
        </w:r>
        <w:r>
          <w:fldChar w:fldCharType="separate"/>
        </w:r>
        <w:r>
          <w:t>24</w:t>
        </w:r>
        <w:r>
          <w:fldChar w:fldCharType="end"/>
        </w:r>
      </w:hyperlink>
    </w:p>
    <w:p>
      <w:pPr>
        <w:pStyle w:val="TOC2"/>
        <w:tabs>
          <w:tab w:val="right" w:leader="dot" w:pos="8306"/>
        </w:tabs>
      </w:pPr>
      <w:hyperlink w:anchor="_Toc27372" w:history="1">
        <w:r>
          <w:rPr>
            <w:rFonts w:ascii="仿宋" w:eastAsia="仿宋" w:hAnsi="仿宋" w:cs="仿宋" w:hint="eastAsia"/>
            <w:lang w:eastAsia="zh-CN"/>
          </w:rPr>
          <w:t>(三)、运营期环境保护</w:t>
        </w:r>
        <w:r>
          <w:tab/>
        </w:r>
        <w:r>
          <w:fldChar w:fldCharType="begin"/>
        </w:r>
        <w:r>
          <w:instrText xml:space="preserve"> PAGEREF _Toc27372 \h </w:instrText>
        </w:r>
        <w:r>
          <w:fldChar w:fldCharType="separate"/>
        </w:r>
        <w:r>
          <w:t>26</w:t>
        </w:r>
        <w:r>
          <w:fldChar w:fldCharType="end"/>
        </w:r>
      </w:hyperlink>
    </w:p>
    <w:p>
      <w:pPr>
        <w:pStyle w:val="TOC2"/>
        <w:tabs>
          <w:tab w:val="right" w:leader="dot" w:pos="8306"/>
        </w:tabs>
      </w:pPr>
      <w:hyperlink w:anchor="_Toc618" w:history="1">
        <w:r>
          <w:rPr>
            <w:rFonts w:ascii="仿宋" w:eastAsia="仿宋" w:hAnsi="仿宋" w:cs="仿宋" w:hint="eastAsia"/>
            <w:lang w:eastAsia="zh-CN"/>
          </w:rPr>
          <w:t>(四)、胶合板项目建设对区域经济的影响</w:t>
        </w:r>
        <w:r>
          <w:tab/>
        </w:r>
        <w:r>
          <w:fldChar w:fldCharType="begin"/>
        </w:r>
        <w:r>
          <w:instrText xml:space="preserve"> PAGEREF _Toc618 \h </w:instrText>
        </w:r>
        <w:r>
          <w:fldChar w:fldCharType="separate"/>
        </w:r>
        <w:r>
          <w:t>27</w:t>
        </w:r>
        <w:r>
          <w:fldChar w:fldCharType="end"/>
        </w:r>
      </w:hyperlink>
    </w:p>
    <w:p>
      <w:pPr>
        <w:pStyle w:val="TOC2"/>
        <w:tabs>
          <w:tab w:val="right" w:leader="dot" w:pos="8306"/>
        </w:tabs>
      </w:pPr>
      <w:hyperlink w:anchor="_Toc12892" w:history="1">
        <w:r>
          <w:rPr>
            <w:rFonts w:ascii="仿宋" w:eastAsia="仿宋" w:hAnsi="仿宋" w:cs="仿宋" w:hint="eastAsia"/>
            <w:lang w:eastAsia="zh-CN"/>
          </w:rPr>
          <w:t>(五)、废弃物处理</w:t>
        </w:r>
        <w:r>
          <w:tab/>
        </w:r>
        <w:r>
          <w:fldChar w:fldCharType="begin"/>
        </w:r>
        <w:r>
          <w:instrText xml:space="preserve"> PAGEREF _Toc12892 \h </w:instrText>
        </w:r>
        <w:r>
          <w:fldChar w:fldCharType="separate"/>
        </w:r>
        <w:r>
          <w:t>29</w:t>
        </w:r>
        <w:r>
          <w:fldChar w:fldCharType="end"/>
        </w:r>
      </w:hyperlink>
    </w:p>
    <w:p>
      <w:pPr>
        <w:pStyle w:val="TOC2"/>
        <w:tabs>
          <w:tab w:val="right" w:leader="dot" w:pos="8306"/>
        </w:tabs>
      </w:pPr>
      <w:hyperlink w:anchor="_Toc6389" w:history="1">
        <w:r>
          <w:rPr>
            <w:rFonts w:ascii="仿宋" w:eastAsia="仿宋" w:hAnsi="仿宋" w:cs="仿宋" w:hint="eastAsia"/>
            <w:lang w:eastAsia="zh-CN"/>
          </w:rPr>
          <w:t>(六)、特殊环境影响分析</w:t>
        </w:r>
        <w:r>
          <w:tab/>
        </w:r>
        <w:r>
          <w:fldChar w:fldCharType="begin"/>
        </w:r>
        <w:r>
          <w:instrText xml:space="preserve"> PAGEREF _Toc6389 \h </w:instrText>
        </w:r>
        <w:r>
          <w:fldChar w:fldCharType="separate"/>
        </w:r>
        <w:r>
          <w:t>30</w:t>
        </w:r>
        <w:r>
          <w:fldChar w:fldCharType="end"/>
        </w:r>
      </w:hyperlink>
    </w:p>
    <w:p>
      <w:pPr>
        <w:pStyle w:val="TOC2"/>
        <w:tabs>
          <w:tab w:val="right" w:leader="dot" w:pos="8306"/>
        </w:tabs>
      </w:pPr>
      <w:hyperlink w:anchor="_Toc13516" w:history="1">
        <w:r>
          <w:rPr>
            <w:rFonts w:ascii="仿宋" w:eastAsia="仿宋" w:hAnsi="仿宋" w:cs="仿宋" w:hint="eastAsia"/>
            <w:lang w:eastAsia="zh-CN"/>
          </w:rPr>
          <w:t>(七)、清洁生产</w:t>
        </w:r>
        <w:r>
          <w:tab/>
        </w:r>
        <w:r>
          <w:fldChar w:fldCharType="begin"/>
        </w:r>
        <w:r>
          <w:instrText xml:space="preserve"> PAGEREF _Toc13516 \h </w:instrText>
        </w:r>
        <w:r>
          <w:fldChar w:fldCharType="separate"/>
        </w:r>
        <w:r>
          <w:t>31</w:t>
        </w:r>
        <w:r>
          <w:fldChar w:fldCharType="end"/>
        </w:r>
      </w:hyperlink>
    </w:p>
    <w:p>
      <w:pPr>
        <w:pStyle w:val="TOC2"/>
        <w:tabs>
          <w:tab w:val="right" w:leader="dot" w:pos="8306"/>
        </w:tabs>
      </w:pPr>
      <w:hyperlink w:anchor="_Toc6551" w:history="1">
        <w:r>
          <w:rPr>
            <w:rFonts w:ascii="仿宋" w:eastAsia="仿宋" w:hAnsi="仿宋" w:cs="仿宋" w:hint="eastAsia"/>
            <w:lang w:eastAsia="zh-CN"/>
          </w:rPr>
          <w:t>(八)、环境保护综合评价</w:t>
        </w:r>
        <w:r>
          <w:tab/>
        </w:r>
        <w:r>
          <w:fldChar w:fldCharType="begin"/>
        </w:r>
        <w:r>
          <w:instrText xml:space="preserve"> PAGEREF _Toc6551 \h </w:instrText>
        </w:r>
        <w:r>
          <w:fldChar w:fldCharType="separate"/>
        </w:r>
        <w:r>
          <w:t>32</w:t>
        </w:r>
        <w:r>
          <w:fldChar w:fldCharType="end"/>
        </w:r>
      </w:hyperlink>
    </w:p>
    <w:p>
      <w:pPr>
        <w:pStyle w:val="TOC1"/>
        <w:tabs>
          <w:tab w:val="right" w:leader="dot" w:pos="8306"/>
        </w:tabs>
      </w:pPr>
      <w:hyperlink w:anchor="_Toc3253" w:history="1">
        <w:r>
          <w:rPr>
            <w:rFonts w:ascii="仿宋" w:eastAsia="仿宋" w:hAnsi="仿宋" w:cs="仿宋" w:hint="eastAsia"/>
            <w:lang w:eastAsia="zh-CN"/>
          </w:rPr>
          <w:t>十、胶合板项目人力资源管理</w:t>
        </w:r>
        <w:r>
          <w:tab/>
        </w:r>
        <w:r>
          <w:fldChar w:fldCharType="begin"/>
        </w:r>
        <w:r>
          <w:instrText xml:space="preserve"> PAGEREF _Toc3253 \h </w:instrText>
        </w:r>
        <w:r>
          <w:fldChar w:fldCharType="separate"/>
        </w:r>
        <w:r>
          <w:t>33</w:t>
        </w:r>
        <w:r>
          <w:fldChar w:fldCharType="end"/>
        </w:r>
      </w:hyperlink>
    </w:p>
    <w:p>
      <w:pPr>
        <w:pStyle w:val="TOC2"/>
        <w:tabs>
          <w:tab w:val="right" w:leader="dot" w:pos="8306"/>
        </w:tabs>
      </w:pPr>
      <w:hyperlink w:anchor="_Toc12171" w:history="1">
        <w:r>
          <w:rPr>
            <w:rFonts w:ascii="仿宋" w:eastAsia="仿宋" w:hAnsi="仿宋" w:cs="仿宋" w:hint="eastAsia"/>
            <w:lang w:eastAsia="zh-CN"/>
          </w:rPr>
          <w:t>(一)、建立健全的预算管理制度</w:t>
        </w:r>
        <w:r>
          <w:tab/>
        </w:r>
        <w:r>
          <w:fldChar w:fldCharType="begin"/>
        </w:r>
        <w:r>
          <w:instrText xml:space="preserve"> PAGEREF _Toc12171 \h </w:instrText>
        </w:r>
        <w:r>
          <w:fldChar w:fldCharType="separate"/>
        </w:r>
        <w:r>
          <w:t>33</w:t>
        </w:r>
        <w:r>
          <w:fldChar w:fldCharType="end"/>
        </w:r>
      </w:hyperlink>
    </w:p>
    <w:p>
      <w:pPr>
        <w:pStyle w:val="TOC2"/>
        <w:tabs>
          <w:tab w:val="right" w:leader="dot" w:pos="8306"/>
        </w:tabs>
      </w:pPr>
      <w:hyperlink w:anchor="_Toc28779" w:history="1">
        <w:r>
          <w:rPr>
            <w:rFonts w:ascii="仿宋" w:eastAsia="仿宋" w:hAnsi="仿宋" w:cs="仿宋" w:hint="eastAsia"/>
            <w:lang w:eastAsia="zh-CN"/>
          </w:rPr>
          <w:t>(二)、加强资金流动监控</w:t>
        </w:r>
        <w:r>
          <w:tab/>
        </w:r>
        <w:r>
          <w:fldChar w:fldCharType="begin"/>
        </w:r>
        <w:r>
          <w:instrText xml:space="preserve"> PAGEREF _Toc28779 \h </w:instrText>
        </w:r>
        <w:r>
          <w:fldChar w:fldCharType="separate"/>
        </w:r>
        <w:r>
          <w:t>35</w:t>
        </w:r>
        <w:r>
          <w:fldChar w:fldCharType="end"/>
        </w:r>
      </w:hyperlink>
    </w:p>
    <w:p>
      <w:pPr>
        <w:pStyle w:val="TOC2"/>
        <w:tabs>
          <w:tab w:val="right" w:leader="dot" w:pos="8306"/>
        </w:tabs>
      </w:pPr>
      <w:hyperlink w:anchor="_Toc6095" w:history="1">
        <w:r>
          <w:rPr>
            <w:rFonts w:ascii="仿宋" w:eastAsia="仿宋" w:hAnsi="仿宋" w:cs="仿宋" w:hint="eastAsia"/>
            <w:lang w:eastAsia="zh-CN"/>
          </w:rPr>
          <w:t>(三)、制定完善的风险控制机制</w:t>
        </w:r>
        <w:r>
          <w:tab/>
        </w:r>
        <w:r>
          <w:fldChar w:fldCharType="begin"/>
        </w:r>
        <w:r>
          <w:instrText xml:space="preserve"> PAGEREF _Toc6095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3" w:history="1">
        <w:r>
          <w:rPr>
            <w:rFonts w:ascii="仿宋" w:eastAsia="仿宋" w:hAnsi="仿宋" w:cs="仿宋" w:hint="eastAsia"/>
            <w:lang w:eastAsia="zh-CN"/>
          </w:rPr>
          <w:t>(四)、优化成本管理</w:t>
        </w:r>
        <w:r>
          <w:tab/>
        </w:r>
        <w:r>
          <w:fldChar w:fldCharType="begin"/>
        </w:r>
        <w:r>
          <w:instrText xml:space="preserve"> PAGEREF _Toc28933 \h </w:instrText>
        </w:r>
        <w:r>
          <w:fldChar w:fldCharType="separate"/>
        </w:r>
        <w:r>
          <w:t>37</w:t>
        </w:r>
        <w:r>
          <w:fldChar w:fldCharType="end"/>
        </w:r>
      </w:hyperlink>
    </w:p>
    <w:p>
      <w:pPr>
        <w:pStyle w:val="TOC1"/>
        <w:tabs>
          <w:tab w:val="right" w:leader="dot" w:pos="8306"/>
        </w:tabs>
      </w:pPr>
      <w:hyperlink w:anchor="_Toc3822" w:history="1">
        <w:r>
          <w:rPr>
            <w:rFonts w:ascii="仿宋" w:eastAsia="仿宋" w:hAnsi="仿宋" w:cs="仿宋" w:hint="eastAsia"/>
            <w:lang w:eastAsia="zh-CN"/>
          </w:rPr>
          <w:t>十一、胶合板项目计划安排</w:t>
        </w:r>
        <w:r>
          <w:tab/>
        </w:r>
        <w:r>
          <w:fldChar w:fldCharType="begin"/>
        </w:r>
        <w:r>
          <w:instrText xml:space="preserve"> PAGEREF _Toc3822 \h </w:instrText>
        </w:r>
        <w:r>
          <w:fldChar w:fldCharType="separate"/>
        </w:r>
        <w:r>
          <w:t>39</w:t>
        </w:r>
        <w:r>
          <w:fldChar w:fldCharType="end"/>
        </w:r>
      </w:hyperlink>
    </w:p>
    <w:p>
      <w:pPr>
        <w:pStyle w:val="TOC2"/>
        <w:tabs>
          <w:tab w:val="right" w:leader="dot" w:pos="8306"/>
        </w:tabs>
      </w:pPr>
      <w:hyperlink w:anchor="_Toc12678" w:history="1">
        <w:r>
          <w:rPr>
            <w:rFonts w:ascii="仿宋" w:eastAsia="仿宋" w:hAnsi="仿宋" w:cs="仿宋" w:hint="eastAsia"/>
            <w:lang w:eastAsia="zh-CN"/>
          </w:rPr>
          <w:t>(一)、建设周期</w:t>
        </w:r>
        <w:r>
          <w:tab/>
        </w:r>
        <w:r>
          <w:fldChar w:fldCharType="begin"/>
        </w:r>
        <w:r>
          <w:instrText xml:space="preserve"> PAGEREF _Toc12678 \h </w:instrText>
        </w:r>
        <w:r>
          <w:fldChar w:fldCharType="separate"/>
        </w:r>
        <w:r>
          <w:t>39</w:t>
        </w:r>
        <w:r>
          <w:fldChar w:fldCharType="end"/>
        </w:r>
      </w:hyperlink>
    </w:p>
    <w:p>
      <w:pPr>
        <w:pStyle w:val="TOC2"/>
        <w:tabs>
          <w:tab w:val="right" w:leader="dot" w:pos="8306"/>
        </w:tabs>
      </w:pPr>
      <w:hyperlink w:anchor="_Toc10738" w:history="1">
        <w:r>
          <w:rPr>
            <w:rFonts w:ascii="仿宋" w:eastAsia="仿宋" w:hAnsi="仿宋" w:cs="仿宋" w:hint="eastAsia"/>
            <w:lang w:eastAsia="zh-CN"/>
          </w:rPr>
          <w:t>(二)、建设进度</w:t>
        </w:r>
        <w:r>
          <w:tab/>
        </w:r>
        <w:r>
          <w:fldChar w:fldCharType="begin"/>
        </w:r>
        <w:r>
          <w:instrText xml:space="preserve"> PAGEREF _Toc10738 \h </w:instrText>
        </w:r>
        <w:r>
          <w:fldChar w:fldCharType="separate"/>
        </w:r>
        <w:r>
          <w:t>39</w:t>
        </w:r>
        <w:r>
          <w:fldChar w:fldCharType="end"/>
        </w:r>
      </w:hyperlink>
    </w:p>
    <w:p>
      <w:pPr>
        <w:pStyle w:val="TOC2"/>
        <w:tabs>
          <w:tab w:val="right" w:leader="dot" w:pos="8306"/>
        </w:tabs>
      </w:pPr>
      <w:hyperlink w:anchor="_Toc24702" w:history="1">
        <w:r>
          <w:rPr>
            <w:rFonts w:ascii="仿宋" w:eastAsia="仿宋" w:hAnsi="仿宋" w:cs="仿宋" w:hint="eastAsia"/>
            <w:lang w:eastAsia="zh-CN"/>
          </w:rPr>
          <w:t>(三)、进度安排注意事项</w:t>
        </w:r>
        <w:r>
          <w:tab/>
        </w:r>
        <w:r>
          <w:fldChar w:fldCharType="begin"/>
        </w:r>
        <w:r>
          <w:instrText xml:space="preserve"> PAGEREF _Toc24702 \h </w:instrText>
        </w:r>
        <w:r>
          <w:fldChar w:fldCharType="separate"/>
        </w:r>
        <w:r>
          <w:t>40</w:t>
        </w:r>
        <w:r>
          <w:fldChar w:fldCharType="end"/>
        </w:r>
      </w:hyperlink>
    </w:p>
    <w:p>
      <w:pPr>
        <w:pStyle w:val="TOC2"/>
        <w:tabs>
          <w:tab w:val="right" w:leader="dot" w:pos="8306"/>
        </w:tabs>
      </w:pPr>
      <w:hyperlink w:anchor="_Toc23579" w:history="1">
        <w:r>
          <w:rPr>
            <w:rFonts w:ascii="仿宋" w:eastAsia="仿宋" w:hAnsi="仿宋" w:cs="仿宋" w:hint="eastAsia"/>
            <w:lang w:eastAsia="zh-CN"/>
          </w:rPr>
          <w:t>(四)、人力资源配置</w:t>
        </w:r>
        <w:r>
          <w:tab/>
        </w:r>
        <w:r>
          <w:fldChar w:fldCharType="begin"/>
        </w:r>
        <w:r>
          <w:instrText xml:space="preserve"> PAGEREF _Toc23579 \h </w:instrText>
        </w:r>
        <w:r>
          <w:fldChar w:fldCharType="separate"/>
        </w:r>
        <w:r>
          <w:t>42</w:t>
        </w:r>
        <w:r>
          <w:fldChar w:fldCharType="end"/>
        </w:r>
      </w:hyperlink>
    </w:p>
    <w:p>
      <w:pPr>
        <w:pStyle w:val="TOC1"/>
        <w:tabs>
          <w:tab w:val="right" w:leader="dot" w:pos="8306"/>
        </w:tabs>
      </w:pPr>
      <w:hyperlink w:anchor="_Toc20341" w:history="1">
        <w:r>
          <w:rPr>
            <w:rFonts w:ascii="仿宋" w:eastAsia="仿宋" w:hAnsi="仿宋" w:cs="仿宋" w:hint="eastAsia"/>
            <w:lang w:eastAsia="zh-CN"/>
          </w:rPr>
          <w:t>十二、生产安全保护</w:t>
        </w:r>
        <w:r>
          <w:tab/>
        </w:r>
        <w:r>
          <w:fldChar w:fldCharType="begin"/>
        </w:r>
        <w:r>
          <w:instrText xml:space="preserve"> PAGEREF _Toc20341 \h </w:instrText>
        </w:r>
        <w:r>
          <w:fldChar w:fldCharType="separate"/>
        </w:r>
        <w:r>
          <w:t>43</w:t>
        </w:r>
        <w:r>
          <w:fldChar w:fldCharType="end"/>
        </w:r>
      </w:hyperlink>
    </w:p>
    <w:p>
      <w:pPr>
        <w:pStyle w:val="TOC2"/>
        <w:tabs>
          <w:tab w:val="right" w:leader="dot" w:pos="8306"/>
        </w:tabs>
      </w:pPr>
      <w:hyperlink w:anchor="_Toc14088" w:history="1">
        <w:r>
          <w:rPr>
            <w:rFonts w:ascii="仿宋" w:eastAsia="仿宋" w:hAnsi="仿宋" w:cs="仿宋" w:hint="eastAsia"/>
            <w:lang w:eastAsia="zh-CN"/>
          </w:rPr>
          <w:t>(一)、消防安全</w:t>
        </w:r>
        <w:r>
          <w:tab/>
        </w:r>
        <w:r>
          <w:fldChar w:fldCharType="begin"/>
        </w:r>
        <w:r>
          <w:instrText xml:space="preserve"> PAGEREF _Toc14088 \h </w:instrText>
        </w:r>
        <w:r>
          <w:fldChar w:fldCharType="separate"/>
        </w:r>
        <w:r>
          <w:t>43</w:t>
        </w:r>
        <w:r>
          <w:fldChar w:fldCharType="end"/>
        </w:r>
      </w:hyperlink>
    </w:p>
    <w:p>
      <w:pPr>
        <w:pStyle w:val="TOC2"/>
        <w:tabs>
          <w:tab w:val="right" w:leader="dot" w:pos="8306"/>
        </w:tabs>
      </w:pPr>
      <w:hyperlink w:anchor="_Toc7897" w:history="1">
        <w:r>
          <w:rPr>
            <w:rFonts w:ascii="仿宋" w:eastAsia="仿宋" w:hAnsi="仿宋" w:cs="仿宋" w:hint="eastAsia"/>
            <w:lang w:eastAsia="zh-CN"/>
          </w:rPr>
          <w:t>(二)、防火防爆总图布置措施</w:t>
        </w:r>
        <w:r>
          <w:tab/>
        </w:r>
        <w:r>
          <w:fldChar w:fldCharType="begin"/>
        </w:r>
        <w:r>
          <w:instrText xml:space="preserve"> PAGEREF _Toc7897 \h </w:instrText>
        </w:r>
        <w:r>
          <w:fldChar w:fldCharType="separate"/>
        </w:r>
        <w:r>
          <w:t>44</w:t>
        </w:r>
        <w:r>
          <w:fldChar w:fldCharType="end"/>
        </w:r>
      </w:hyperlink>
    </w:p>
    <w:p>
      <w:pPr>
        <w:pStyle w:val="TOC2"/>
        <w:tabs>
          <w:tab w:val="right" w:leader="dot" w:pos="8306"/>
        </w:tabs>
      </w:pPr>
      <w:hyperlink w:anchor="_Toc8569" w:history="1">
        <w:r>
          <w:rPr>
            <w:rFonts w:ascii="仿宋" w:eastAsia="仿宋" w:hAnsi="仿宋" w:cs="仿宋" w:hint="eastAsia"/>
            <w:lang w:eastAsia="zh-CN"/>
          </w:rPr>
          <w:t>(三)、自然灾害防范措施</w:t>
        </w:r>
        <w:r>
          <w:tab/>
        </w:r>
        <w:r>
          <w:fldChar w:fldCharType="begin"/>
        </w:r>
        <w:r>
          <w:instrText xml:space="preserve"> PAGEREF _Toc8569 \h </w:instrText>
        </w:r>
        <w:r>
          <w:fldChar w:fldCharType="separate"/>
        </w:r>
        <w:r>
          <w:t>45</w:t>
        </w:r>
        <w:r>
          <w:fldChar w:fldCharType="end"/>
        </w:r>
      </w:hyperlink>
    </w:p>
    <w:p>
      <w:pPr>
        <w:pStyle w:val="TOC2"/>
        <w:tabs>
          <w:tab w:val="right" w:leader="dot" w:pos="8306"/>
        </w:tabs>
      </w:pPr>
      <w:hyperlink w:anchor="_Toc27217" w:history="1">
        <w:r>
          <w:rPr>
            <w:rFonts w:ascii="仿宋" w:eastAsia="仿宋" w:hAnsi="仿宋" w:cs="仿宋" w:hint="eastAsia"/>
            <w:lang w:eastAsia="zh-CN"/>
          </w:rPr>
          <w:t>(四)、安全色及安全标志使用要求</w:t>
        </w:r>
        <w:r>
          <w:tab/>
        </w:r>
        <w:r>
          <w:fldChar w:fldCharType="begin"/>
        </w:r>
        <w:r>
          <w:instrText xml:space="preserve"> PAGEREF _Toc27217 \h </w:instrText>
        </w:r>
        <w:r>
          <w:fldChar w:fldCharType="separate"/>
        </w:r>
        <w:r>
          <w:t>46</w:t>
        </w:r>
        <w:r>
          <w:fldChar w:fldCharType="end"/>
        </w:r>
      </w:hyperlink>
    </w:p>
    <w:p>
      <w:pPr>
        <w:pStyle w:val="TOC2"/>
        <w:tabs>
          <w:tab w:val="right" w:leader="dot" w:pos="8306"/>
        </w:tabs>
      </w:pPr>
      <w:hyperlink w:anchor="_Toc24788" w:history="1">
        <w:r>
          <w:rPr>
            <w:rFonts w:ascii="仿宋" w:eastAsia="仿宋" w:hAnsi="仿宋" w:cs="仿宋" w:hint="eastAsia"/>
            <w:lang w:eastAsia="zh-CN"/>
          </w:rPr>
          <w:t>(五)、防尘防毒措施</w:t>
        </w:r>
        <w:r>
          <w:tab/>
        </w:r>
        <w:r>
          <w:fldChar w:fldCharType="begin"/>
        </w:r>
        <w:r>
          <w:instrText xml:space="preserve"> PAGEREF _Toc24788 \h </w:instrText>
        </w:r>
        <w:r>
          <w:fldChar w:fldCharType="separate"/>
        </w:r>
        <w:r>
          <w:t>47</w:t>
        </w:r>
        <w:r>
          <w:fldChar w:fldCharType="end"/>
        </w:r>
      </w:hyperlink>
    </w:p>
    <w:p>
      <w:pPr>
        <w:pStyle w:val="TOC2"/>
        <w:tabs>
          <w:tab w:val="right" w:leader="dot" w:pos="8306"/>
        </w:tabs>
      </w:pPr>
      <w:hyperlink w:anchor="_Toc152" w:history="1">
        <w:r>
          <w:rPr>
            <w:rFonts w:ascii="仿宋" w:eastAsia="仿宋" w:hAnsi="仿宋" w:cs="仿宋" w:hint="eastAsia"/>
            <w:lang w:eastAsia="zh-CN"/>
          </w:rPr>
          <w:t>(六)、防静电、触电防护及防雷措施</w:t>
        </w:r>
        <w:r>
          <w:tab/>
        </w:r>
        <w:r>
          <w:fldChar w:fldCharType="begin"/>
        </w:r>
        <w:r>
          <w:instrText xml:space="preserve"> PAGEREF _Toc152 \h </w:instrText>
        </w:r>
        <w:r>
          <w:fldChar w:fldCharType="separate"/>
        </w:r>
        <w:r>
          <w:t>48</w:t>
        </w:r>
        <w:r>
          <w:fldChar w:fldCharType="end"/>
        </w:r>
      </w:hyperlink>
    </w:p>
    <w:p>
      <w:pPr>
        <w:pStyle w:val="TOC2"/>
        <w:tabs>
          <w:tab w:val="right" w:leader="dot" w:pos="8306"/>
        </w:tabs>
      </w:pPr>
      <w:hyperlink w:anchor="_Toc29710" w:history="1">
        <w:r>
          <w:rPr>
            <w:rFonts w:ascii="仿宋" w:eastAsia="仿宋" w:hAnsi="仿宋" w:cs="仿宋" w:hint="eastAsia"/>
            <w:lang w:eastAsia="zh-CN"/>
          </w:rPr>
          <w:t>(七)、机械设备安全保障措施</w:t>
        </w:r>
        <w:r>
          <w:tab/>
        </w:r>
        <w:r>
          <w:fldChar w:fldCharType="begin"/>
        </w:r>
        <w:r>
          <w:instrText xml:space="preserve"> PAGEREF _Toc29710 \h </w:instrText>
        </w:r>
        <w:r>
          <w:fldChar w:fldCharType="separate"/>
        </w:r>
        <w:r>
          <w:t>49</w:t>
        </w:r>
        <w:r>
          <w:fldChar w:fldCharType="end"/>
        </w:r>
      </w:hyperlink>
    </w:p>
    <w:p>
      <w:pPr>
        <w:pStyle w:val="TOC1"/>
        <w:tabs>
          <w:tab w:val="right" w:leader="dot" w:pos="8306"/>
        </w:tabs>
      </w:pPr>
      <w:hyperlink w:anchor="_Toc19287" w:history="1">
        <w:r>
          <w:rPr>
            <w:rFonts w:ascii="仿宋" w:eastAsia="仿宋" w:hAnsi="仿宋" w:cs="仿宋" w:hint="eastAsia"/>
            <w:lang w:eastAsia="zh-CN"/>
          </w:rPr>
          <w:t>十三、胶合板项目工程方案分析</w:t>
        </w:r>
        <w:r>
          <w:tab/>
        </w:r>
        <w:r>
          <w:fldChar w:fldCharType="begin"/>
        </w:r>
        <w:r>
          <w:instrText xml:space="preserve"> PAGEREF _Toc19287 \h </w:instrText>
        </w:r>
        <w:r>
          <w:fldChar w:fldCharType="separate"/>
        </w:r>
        <w:r>
          <w:t>51</w:t>
        </w:r>
        <w:r>
          <w:fldChar w:fldCharType="end"/>
        </w:r>
      </w:hyperlink>
    </w:p>
    <w:p>
      <w:pPr>
        <w:pStyle w:val="TOC2"/>
        <w:tabs>
          <w:tab w:val="right" w:leader="dot" w:pos="8306"/>
        </w:tabs>
      </w:pPr>
      <w:hyperlink w:anchor="_Toc29356" w:history="1">
        <w:r>
          <w:rPr>
            <w:rFonts w:ascii="仿宋" w:eastAsia="仿宋" w:hAnsi="仿宋" w:cs="仿宋" w:hint="eastAsia"/>
            <w:lang w:eastAsia="zh-CN"/>
          </w:rPr>
          <w:t>(一)、建筑工程设计原则</w:t>
        </w:r>
        <w:r>
          <w:tab/>
        </w:r>
        <w:r>
          <w:fldChar w:fldCharType="begin"/>
        </w:r>
        <w:r>
          <w:instrText xml:space="preserve"> PAGEREF _Toc29356 \h </w:instrText>
        </w:r>
        <w:r>
          <w:fldChar w:fldCharType="separate"/>
        </w:r>
        <w:r>
          <w:t>51</w:t>
        </w:r>
        <w:r>
          <w:fldChar w:fldCharType="end"/>
        </w:r>
      </w:hyperlink>
    </w:p>
    <w:p>
      <w:pPr>
        <w:pStyle w:val="TOC2"/>
        <w:tabs>
          <w:tab w:val="right" w:leader="dot" w:pos="8306"/>
        </w:tabs>
      </w:pPr>
      <w:hyperlink w:anchor="_Toc28303" w:history="1">
        <w:r>
          <w:rPr>
            <w:rFonts w:ascii="仿宋" w:eastAsia="仿宋" w:hAnsi="仿宋" w:cs="仿宋" w:hint="eastAsia"/>
            <w:lang w:eastAsia="zh-CN"/>
          </w:rPr>
          <w:t>(二)、土建工程建设指标</w:t>
        </w:r>
        <w:r>
          <w:tab/>
        </w:r>
        <w:r>
          <w:fldChar w:fldCharType="begin"/>
        </w:r>
        <w:r>
          <w:instrText xml:space="preserve"> PAGEREF _Toc28303 \h </w:instrText>
        </w:r>
        <w:r>
          <w:fldChar w:fldCharType="separate"/>
        </w:r>
        <w:r>
          <w:t>54</w:t>
        </w:r>
        <w:r>
          <w:fldChar w:fldCharType="end"/>
        </w:r>
      </w:hyperlink>
    </w:p>
    <w:p>
      <w:pPr>
        <w:pStyle w:val="TOC1"/>
        <w:tabs>
          <w:tab w:val="right" w:leader="dot" w:pos="8306"/>
        </w:tabs>
      </w:pPr>
      <w:hyperlink w:anchor="_Toc30963" w:history="1">
        <w:r>
          <w:rPr>
            <w:rFonts w:ascii="仿宋" w:eastAsia="仿宋" w:hAnsi="仿宋" w:cs="仿宋" w:hint="eastAsia"/>
            <w:lang w:eastAsia="zh-CN"/>
          </w:rPr>
          <w:t>十四、供应链管理</w:t>
        </w:r>
        <w:r>
          <w:tab/>
        </w:r>
        <w:r>
          <w:fldChar w:fldCharType="begin"/>
        </w:r>
        <w:r>
          <w:instrText xml:space="preserve"> PAGEREF _Toc30963 \h </w:instrText>
        </w:r>
        <w:r>
          <w:fldChar w:fldCharType="separate"/>
        </w:r>
        <w:r>
          <w:t>56</w:t>
        </w:r>
        <w:r>
          <w:fldChar w:fldCharType="end"/>
        </w:r>
      </w:hyperlink>
    </w:p>
    <w:p>
      <w:pPr>
        <w:pStyle w:val="TOC2"/>
        <w:tabs>
          <w:tab w:val="right" w:leader="dot" w:pos="8306"/>
        </w:tabs>
      </w:pPr>
      <w:hyperlink w:anchor="_Toc9361" w:history="1">
        <w:r>
          <w:rPr>
            <w:rFonts w:ascii="仿宋" w:eastAsia="仿宋" w:hAnsi="仿宋" w:cs="仿宋" w:hint="eastAsia"/>
            <w:lang w:eastAsia="zh-CN"/>
          </w:rPr>
          <w:t>(一)、供应链战略规划</w:t>
        </w:r>
        <w:r>
          <w:tab/>
        </w:r>
        <w:r>
          <w:fldChar w:fldCharType="begin"/>
        </w:r>
        <w:r>
          <w:instrText xml:space="preserve"> PAGEREF _Toc9361 \h </w:instrText>
        </w:r>
        <w:r>
          <w:fldChar w:fldCharType="separate"/>
        </w:r>
        <w:r>
          <w:t>56</w:t>
        </w:r>
        <w:r>
          <w:fldChar w:fldCharType="end"/>
        </w:r>
      </w:hyperlink>
    </w:p>
    <w:p>
      <w:pPr>
        <w:pStyle w:val="TOC2"/>
        <w:tabs>
          <w:tab w:val="right" w:leader="dot" w:pos="8306"/>
        </w:tabs>
      </w:pPr>
      <w:hyperlink w:anchor="_Toc12936" w:history="1">
        <w:r>
          <w:rPr>
            <w:rFonts w:ascii="仿宋" w:eastAsia="仿宋" w:hAnsi="仿宋" w:cs="仿宋" w:hint="eastAsia"/>
            <w:lang w:eastAsia="zh-CN"/>
          </w:rPr>
          <w:t>(二)、供应商选择与合作</w:t>
        </w:r>
        <w:r>
          <w:tab/>
        </w:r>
        <w:r>
          <w:fldChar w:fldCharType="begin"/>
        </w:r>
        <w:r>
          <w:instrText xml:space="preserve"> PAGEREF _Toc12936 \h </w:instrText>
        </w:r>
        <w:r>
          <w:fldChar w:fldCharType="separate"/>
        </w:r>
        <w:r>
          <w:t>57</w:t>
        </w:r>
        <w:r>
          <w:fldChar w:fldCharType="end"/>
        </w:r>
      </w:hyperlink>
    </w:p>
    <w:p>
      <w:pPr>
        <w:pStyle w:val="TOC2"/>
        <w:tabs>
          <w:tab w:val="right" w:leader="dot" w:pos="8306"/>
        </w:tabs>
      </w:pPr>
      <w:hyperlink w:anchor="_Toc17058" w:history="1">
        <w:r>
          <w:rPr>
            <w:rFonts w:ascii="仿宋" w:eastAsia="仿宋" w:hAnsi="仿宋" w:cs="仿宋" w:hint="eastAsia"/>
            <w:lang w:eastAsia="zh-CN"/>
          </w:rPr>
          <w:t>(三)、物流与库存管理</w:t>
        </w:r>
        <w:r>
          <w:tab/>
        </w:r>
        <w:r>
          <w:fldChar w:fldCharType="begin"/>
        </w:r>
        <w:r>
          <w:instrText xml:space="preserve"> PAGEREF _Toc17058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66"/>
      <w:r>
        <w:rPr>
          <w:rFonts w:ascii="仿宋" w:eastAsia="仿宋" w:hAnsi="仿宋" w:cs="仿宋" w:hint="eastAsia"/>
          <w:sz w:val="28"/>
          <w:lang w:eastAsia="zh-CN"/>
        </w:rPr>
        <w:t>一、胶合板项目可持续发展</w:t>
      </w:r>
      <w:bookmarkEnd w:id="2"/>
    </w:p>
    <w:p>
      <w:pPr>
        <w:pStyle w:val="Heading2"/>
        <w:rPr>
          <w:rFonts w:ascii="仿宋" w:eastAsia="仿宋" w:hAnsi="仿宋" w:cs="仿宋" w:hint="eastAsia"/>
          <w:lang w:eastAsia="zh-CN"/>
        </w:rPr>
      </w:pPr>
      <w:bookmarkStart w:id="3" w:name="_Toc146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合板项目中，胶合板项目团队着眼于未来，明确了可持续发展的战略方向。制定的具体可持续发展目标包括降低资源使用、采用环保技术、最大化社会效益等。这一步骤不仅有助于胶合板项目在环保和社会责任方面达到最高标准，也为未来提供了明确的指引，确保胶合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可持续实践的融入胶合板项目管理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合板项目管理周期。从胶合板项目规划开始，胶合板项目团队就考虑了环境和社会的因素。在执行阶段，胶合板项目团队积极推动绿色技术的应用，优化资源利用。此外，关注员工的社会责任，通过培训和沟通活动提高员工对可持续发展的认知，使他们能够在日常工作中践行可持续实践。这些举措不仅为胶合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6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扎根于胶合板项目的可持续发展理念，我们深信环保与社会责任是胶合板项目成功的关键支柱。在胶合板项目的每一步，我们都致力于通过创新和实践，履行对环境和社会的坚定责任。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团队通过引入先进的环保技术、建立高效的废物处理系统以及推动能源节约措施，积极履行环保责任。定期的环保监测和评估确保胶合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不仅致力于自身可持续发展，还注重对社会的回馈。通过支持社区胶合板项目、参与慈善事业、提供培训机会等方式，胶合板项目积极履行社会责任。与当地社区建立积极互动，关注员工的工作与生活平衡，以及员工的身心健康，是胶合板项目在社会责任层面的关键举措。这样的实践不仅增强了胶合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540"/>
      <w:r>
        <w:rPr>
          <w:rFonts w:ascii="仿宋" w:eastAsia="仿宋" w:hAnsi="仿宋" w:cs="仿宋" w:hint="eastAsia"/>
          <w:sz w:val="28"/>
          <w:lang w:eastAsia="zh-CN"/>
        </w:rPr>
        <w:t>二、胶合板项目建设单位说明</w:t>
      </w:r>
      <w:bookmarkEnd w:id="5"/>
    </w:p>
    <w:p>
      <w:pPr>
        <w:pStyle w:val="Heading2"/>
        <w:rPr>
          <w:rFonts w:ascii="仿宋" w:eastAsia="仿宋" w:hAnsi="仿宋" w:cs="仿宋" w:hint="eastAsia"/>
          <w:lang w:eastAsia="zh-CN"/>
        </w:rPr>
      </w:pPr>
      <w:bookmarkStart w:id="6" w:name="_Toc25671"/>
      <w:r>
        <w:rPr>
          <w:rFonts w:ascii="仿宋" w:eastAsia="仿宋" w:hAnsi="仿宋" w:cs="仿宋" w:hint="eastAsia"/>
          <w:lang w:eastAsia="zh-CN"/>
        </w:rPr>
        <w:t>(一)、胶合板项目承办单位基本情况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28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合板项目承办单位的XXXX，我们着眼于实现可持续的经济效益。通过技术创新和解决方案的提供，公司预计在胶合板项目执行期间将获得可观的收入增长。这一收入来源主要包括胶合板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同时，我们注重成本控制和效率提升，以确保胶合板项目的可持续盈利。透过精细的管理和资源优化，公司期望实现胶合板项目利润最大化。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胶合板项目实施进行全面的投资评估，包括胶合板项目启动阶段的资金投入和后续运营成本。通过对胶合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胶合板项目实施过程中具备足够的资金流动性，公司将进行详尽的现金流分析。这包括资金需求的合理预测、胶合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003"/>
      <w:r>
        <w:rPr>
          <w:rFonts w:ascii="仿宋" w:eastAsia="仿宋" w:hAnsi="仿宋" w:cs="仿宋" w:hint="eastAsia"/>
          <w:sz w:val="28"/>
          <w:lang w:eastAsia="zh-CN"/>
        </w:rPr>
        <w:t>三、胶合板项目绩效评估</w:t>
      </w:r>
      <w:bookmarkEnd w:id="8"/>
    </w:p>
    <w:p>
      <w:pPr>
        <w:pStyle w:val="Heading2"/>
        <w:rPr>
          <w:rFonts w:ascii="仿宋" w:eastAsia="仿宋" w:hAnsi="仿宋" w:cs="仿宋" w:hint="eastAsia"/>
          <w:lang w:eastAsia="zh-CN"/>
        </w:rPr>
      </w:pPr>
      <w:bookmarkStart w:id="9" w:name="_Toc3275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在胶合板项目中，我们设计了一套全面的绩效评估指标，以确保胶合板项目的可控和成功交付。这些指标跨足胶合板项目目标、成本、进度和质量等多个维度，为我们提供了全面洞察胶合板项目的健康状况。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目标达成率是我们关注的首要指标。我们设定了明确的目标，并通过定期监测和评估，迅速发现并应对潜在的目标偏差。这为胶合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成本绩效是另一个核心关注点。通过实际成本与预算成本的对比分析，我们深入了解成本差异的原因，及时调整资源分配，保持胶合板项目在经济效益方面的合理水平。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进度作为关键的绩效指标之一，得到了精心的关注。我们制定了详细的胶合板项目进度计划，并设立了进度符合度指标，确保实际进度与计划进度保持一致。这使我们能够快速发现和解决潜在的进度问题，保持胶合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合板项目绩效的不可或缺的一环。我们引入了一系列的质量标准和客户满意度指标，以确保胶合板项目交付的成果在质量上达到或超越预期水平。通过持续监测这些指标，我们努力提升胶合板项目整体质量水平，为胶合板项目的成功交付提供有力保障。通过这些科学且全面的绩效评估，我们能够更好地引导胶合板项目的持续改进，确保胶合板项目目标的顺利达成。</w:t>
      </w:r>
    </w:p>
    <w:p>
      <w:pPr>
        <w:pStyle w:val="Heading2"/>
        <w:ind w:firstLine="560" w:firstLineChars="200"/>
        <w:rPr>
          <w:rFonts w:ascii="仿宋" w:eastAsia="仿宋" w:hAnsi="仿宋" w:cs="仿宋" w:hint="eastAsia"/>
          <w:sz w:val="28"/>
          <w:lang w:eastAsia="zh-CN"/>
        </w:rPr>
      </w:pPr>
      <w:bookmarkStart w:id="10" w:name="_Toc2050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绩效评估是胶合板项目中的关键环节，为确保胶合板项目达到预期目标，我们采用了多层次、多维度的绩效评估方法。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合板项目的战略目标对齐，确保每个决策和行动都与胶合板项目整体目标保持一致。团队会定期召开战略对齐会议，审视当前工作与胶合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合板项目进度、质量、成本和风险等方面。这些指标通过数据收集和分析，为胶合板项目管理团队提供了客观的评估依据。例如，我们通过胶合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绩效评估不仅仅停留在胶合板项目内部，还考虑了胶合板项目对外部环境的影响。我们定期进行干系人满意度调查，以了解各利益相关方对胶合板项目的期望和满意度，并及时做出调整。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这种多层次、多角度的绩效评估方法，使得我们能够全面了解胶合板项目的运行状态，及时做出调整，确保胶合板项目在不断变化的环境中保持稳健前行。</w:t>
      </w:r>
    </w:p>
    <w:p>
      <w:pPr>
        <w:pStyle w:val="Heading2"/>
        <w:ind w:firstLine="560" w:firstLineChars="200"/>
        <w:rPr>
          <w:rFonts w:ascii="仿宋" w:eastAsia="仿宋" w:hAnsi="仿宋" w:cs="仿宋" w:hint="eastAsia"/>
          <w:sz w:val="28"/>
          <w:lang w:eastAsia="zh-CN"/>
        </w:rPr>
      </w:pPr>
      <w:bookmarkStart w:id="11" w:name="_Toc2083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为了确保胶合板项目的有效管理和不断优化，我们采用了精心设计的绩效评估周期。这个周期旨在实现灵活、实时和全面的评估，以适应胶合板项目执行中的各种挑战。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合板项目的不同需求，分为短期、中期和长期。短期评估关注每个迭代或工作周期，以及时发现和解决当前任务中的问题。中期评估涵盖几个迭代，深入了解整体胶合板项目的趋势和性能。长期评估则着眼于整个胶合板项目阶段，确保胶合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合板项目管理工具和协作平台，团队成员能够随时更新和分享胶合板项目数据。这种实时性的反馈机制使我们能够及时察觉潜在问题，快速调整，保持胶合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胶合板项目的决策制定密不可分。每个周期的胶合板项目回顾会议成为集体总结经验、识别问题深层次原因并找到创新解决方案的平台。这种定期的反思与调整机制使胶合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810"/>
      <w:r>
        <w:rPr>
          <w:rFonts w:ascii="仿宋" w:eastAsia="仿宋" w:hAnsi="仿宋" w:cs="仿宋" w:hint="eastAsia"/>
          <w:sz w:val="28"/>
          <w:lang w:eastAsia="zh-CN"/>
        </w:rPr>
        <w:t>四、胶合板项目危机管理</w:t>
      </w:r>
      <w:bookmarkEnd w:id="12"/>
    </w:p>
    <w:p>
      <w:pPr>
        <w:pStyle w:val="Heading2"/>
        <w:rPr>
          <w:rFonts w:ascii="仿宋" w:eastAsia="仿宋" w:hAnsi="仿宋" w:cs="仿宋" w:hint="eastAsia"/>
          <w:lang w:eastAsia="zh-CN"/>
        </w:rPr>
      </w:pPr>
      <w:bookmarkStart w:id="13" w:name="_Toc1542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胶合板项目危机管理中，危机预警与识别是确保胶合板项目稳健运行的核心步骤。通过建立全面的监测机制，胶合板项目团队旨在及时发现和理解潜在的风险和危机因素，以便采取及时的预防和应对措施，确保胶合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首先，通过深入的风险评估，胶合板项目团队全面分析了整个胶合板项目和各个阶段可能存在的威胁。这包括准确评估每个潜在风险的发生概率和可能影响的程度，为后续危机预警提供了有力支持。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胶合板项目团队着重于明确定义胶合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胶合板项目进展的持续监控，团队能够及时发现潜在问题并作出迅速反应。胶合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在这一阶段，团队的专业素养和反应速度将发挥至关重要的作用，以确保潜在危机能够在初期得到有效的处理，最大程度地减轻负面影响。通过危机预警与识别，胶合板项目得以更有序、可控地推进。</w:t>
      </w:r>
    </w:p>
    <w:p>
      <w:pPr>
        <w:pStyle w:val="Heading2"/>
        <w:ind w:firstLine="560" w:firstLineChars="200"/>
        <w:rPr>
          <w:rFonts w:ascii="仿宋" w:eastAsia="仿宋" w:hAnsi="仿宋" w:cs="仿宋" w:hint="eastAsia"/>
          <w:sz w:val="28"/>
          <w:lang w:eastAsia="zh-CN"/>
        </w:rPr>
      </w:pPr>
      <w:bookmarkStart w:id="14" w:name="_Toc320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在危机发生时，胶合板项目团队立即行动，成立了应急小组。该小组的任务是迅速制定并实施紧急应对措施，以最小化潜在损失。以下是采取的主要措施：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暂停胶合板项目进度：为遏制危机蔓延，胶合板项目暂时停止进行，以便全面评估当前状况。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资源重新分配：重新评估胶合板项目资源的分配，确保最大限度地减小损失。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实时沟通：与关键利益相关者建立实时沟通机制，向他们传递胶合板项目危机的实际状况，保障胶合板项目核心利益。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在紧急应对的同时，胶合板项目团队强调了团队协作和有效沟通的重要性。以下是团队协作的关键举措：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信息共享机制：建立了信息共享平台，确保团队成员能够及时获取胶合板项目危机的实时信息。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领导者沟通：胶合板项目领导者通过定期会议和即时沟通工具，指导团队应对危机，保持团队稳定运行。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随着危机得到初步控制，胶合板项目团队转向制定恢复计划，以确保胶合板项目能够从中迅速恢复。主要恢复计划包括：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修复受损的进度计划：重新评估胶合板项目进度，制定修复计划，确保胶合板项目尽快回归正常进程。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重新调整资源分配：优化资源分配，确保胶合板项目在有限资源下高效运转。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风险管理机制加强：对胶合板项目风险进行全面评估，制定更强化的风险管理策略，以预防未来可能的危机。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652"/>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665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胶合板项目的主要产品是XXXX，预计年产值为XXX万元。这一产品在市场中占据着重要的地位，其广泛的应用范围使得该胶合板项目的市场前景非常广阔。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合板项目的xxx产品作为重要的原材料之一，将在多个领域发挥关键作用。其在建筑、交通、能源等方面的广泛应用将为整个产业链提供强大的支持，形成产业协同效应。胶合板项目的年产值XXX万XXX万XXX万万元不仅反映了其在市场上的巨大潜力，更预示着它对国民经济的积极贡献。这种关联度高、涉及面广的产业关系，使得该胶合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6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总征地面积为XXXX平方米，相当于约XX.XX亩，其中净用地面积为XXXX平方米，红线范围内相当于约XX.XX亩。这一用地规模充分考虑了胶合板项目的建设需求，保障了胶合板项目在合适的空间内得以充分发展。胶合板项目规划的总建筑面积为XXXX平方米，其中主体工程建设占XXXX平方米，计容建筑面积达XXXX平方米。预计建筑工程的投资将达到XXXX万元，为胶合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计划购置的设备共计XXXX台（套），设备购置费用为XXXX万元。这一设备购置计划充分考虑到胶合板项目的生产需求和技术要求，确保了胶合板项目在生产运营中具备先进的技术装备和高效的生产能力。设备的合理配置将为胶合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胶合板项目计划总投资为XXXX万元，预计年实现营业收入为XXXX万元。这一产能规模的设定旨在确保胶合板项目能够在投资与回报之间取得平衡，实现长期可持续的发展。胶合板项目的总投资充分考虑到各个方面的需求，包括用地建设、设备购置等多个环节，以确保胶合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489"/>
      <w:r>
        <w:rPr>
          <w:rFonts w:ascii="仿宋" w:eastAsia="仿宋" w:hAnsi="仿宋" w:cs="仿宋" w:hint="eastAsia"/>
          <w:sz w:val="28"/>
          <w:lang w:eastAsia="zh-CN"/>
        </w:rPr>
        <w:t>六、胶合板项目文档管理</w:t>
      </w:r>
      <w:bookmarkEnd w:id="18"/>
    </w:p>
    <w:p>
      <w:pPr>
        <w:pStyle w:val="Heading2"/>
        <w:rPr>
          <w:rFonts w:ascii="仿宋" w:eastAsia="仿宋" w:hAnsi="仿宋" w:cs="仿宋" w:hint="eastAsia"/>
          <w:lang w:eastAsia="zh-CN"/>
        </w:rPr>
      </w:pPr>
      <w:bookmarkStart w:id="19" w:name="_Toc2507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胶合板项目高度重视文档的质量和准确性，以支持胶合板项目的各项活动和决策。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文档的编制始于胶合板项目计划的初期，我们制定了详细的文档编制计划，明确了每个文档的内容、格式和编写责任人。在胶合板项目启动阶段，我们首先编制了胶合板项目章程，明确定义了胶合板项目的目标、范围、风险等关键要素。随后，胶合板项目团队根据计划陆续编制了需求文档、设计文档、测试文档等各类文档，确保胶合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胶合板项目管理中的重要环节，旨在确保胶合板项目文档符合质量标准和胶合板项目需求。在胶合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除了内部审查，我们还进行了外部审查，邀请胶合板项目相关利益方和专业领域的专家对文档进行独立审查。这有助于获取更全面、客观的反馈，确保胶合板项目文档不仅符合内部标准，也满足外部需求。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胶合板项目在文档编制与审查方面建立了严格的管理机制，通过规范的流程和多维度的审查，确保胶合板项目文档的质量、准确性和可靠性，为胶合板项目的顺利推进提供了有力支持。</w:t>
      </w:r>
    </w:p>
    <w:p>
      <w:pPr>
        <w:pStyle w:val="Heading2"/>
        <w:ind w:firstLine="560" w:firstLineChars="200"/>
        <w:rPr>
          <w:rFonts w:ascii="仿宋" w:eastAsia="仿宋" w:hAnsi="仿宋" w:cs="仿宋" w:hint="eastAsia"/>
          <w:sz w:val="28"/>
          <w:lang w:eastAsia="zh-CN"/>
        </w:rPr>
      </w:pPr>
      <w:bookmarkStart w:id="20" w:name="_Toc1018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在胶合板项目中，我们致力于优化文档发布与分发过程，以确保信息的高效传递和团队间协作的顺畅进行。以下是我们采取的关键优化策略：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我们通过多渠道发布文档，包括电子邮件、胶合板项目管理平台、内部网站等，以满足不同团队成员的偏好和需求。多渠道发布确保了信息的全面覆盖。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我们采用了精细的权限控制，确保只有授权人员可以访问敏感信息。这种安全措施保护了胶合板项目文档的机密性，防止了未经授权的信息泄露。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6798"/>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文档存档与归档是胶合板项目生命周期中一个至关重要的环节，直接关系到胶合板项目信息的长期保存和历史记录的完整性。在胶合板项目中，我们实施了一系列有效的文档存档与归档管理策略：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https://d.book118.com/095323312323011113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D590D"/>
    <w:rsid w:val="4D7D5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23312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2024-02-21T07:48:00Z</dcterms:created>
  <dcterms:modified xsi:type="dcterms:W3CDTF">2024-02-21T07:49:03Z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9FB423A82F2940D4826B8F079329A6AC_11</vt:lpwstr>
  </property>
  <property fmtid="{D5CDD505-2E9C-101B-9397-08002B2CF9AE}" pid="3" name="KSOProductBuildVer">
    <vt:lpwstr>2052-12.1.0.16250</vt:lpwstr>
  </property>
</Properties>
</file>