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22" w:history="1">
        <w:r>
          <w:rPr>
            <w:rFonts w:ascii="仿宋" w:eastAsia="仿宋" w:hAnsi="仿宋" w:cs="仿宋" w:hint="eastAsia"/>
            <w:lang w:eastAsia="zh-CN"/>
          </w:rPr>
          <w:t>前言</w:t>
        </w:r>
        <w:r>
          <w:tab/>
        </w:r>
        <w:r>
          <w:fldChar w:fldCharType="begin"/>
        </w:r>
        <w:r>
          <w:instrText xml:space="preserve"> PAGEREF _Toc21522 \h </w:instrText>
        </w:r>
        <w:r>
          <w:fldChar w:fldCharType="separate"/>
        </w:r>
        <w:r>
          <w:t>3</w:t>
        </w:r>
        <w:r>
          <w:fldChar w:fldCharType="end"/>
        </w:r>
      </w:hyperlink>
    </w:p>
    <w:p>
      <w:pPr>
        <w:pStyle w:val="TOC1"/>
        <w:tabs>
          <w:tab w:val="right" w:leader="dot" w:pos="8306"/>
        </w:tabs>
      </w:pPr>
      <w:hyperlink w:anchor="_Toc3512" w:history="1">
        <w:r>
          <w:rPr>
            <w:rFonts w:ascii="仿宋" w:eastAsia="仿宋" w:hAnsi="仿宋" w:cs="仿宋" w:hint="eastAsia"/>
            <w:lang w:eastAsia="zh-CN"/>
          </w:rPr>
          <w:t>一、烧碱项目概论</w:t>
        </w:r>
        <w:r>
          <w:tab/>
        </w:r>
        <w:r>
          <w:fldChar w:fldCharType="begin"/>
        </w:r>
        <w:r>
          <w:instrText xml:space="preserve"> PAGEREF _Toc3512 \h </w:instrText>
        </w:r>
        <w:r>
          <w:fldChar w:fldCharType="separate"/>
        </w:r>
        <w:r>
          <w:t>3</w:t>
        </w:r>
        <w:r>
          <w:fldChar w:fldCharType="end"/>
        </w:r>
      </w:hyperlink>
    </w:p>
    <w:p>
      <w:pPr>
        <w:pStyle w:val="TOC2"/>
        <w:tabs>
          <w:tab w:val="right" w:leader="dot" w:pos="8306"/>
        </w:tabs>
      </w:pPr>
      <w:hyperlink w:anchor="_Toc21386" w:history="1">
        <w:r>
          <w:rPr>
            <w:rFonts w:ascii="仿宋" w:eastAsia="仿宋" w:hAnsi="仿宋" w:cs="仿宋" w:hint="eastAsia"/>
            <w:lang w:eastAsia="zh-CN"/>
          </w:rPr>
          <w:t>(一)、烧碱项目概况</w:t>
        </w:r>
        <w:r>
          <w:tab/>
        </w:r>
        <w:r>
          <w:fldChar w:fldCharType="begin"/>
        </w:r>
        <w:r>
          <w:instrText xml:space="preserve"> PAGEREF _Toc21386 \h </w:instrText>
        </w:r>
        <w:r>
          <w:fldChar w:fldCharType="separate"/>
        </w:r>
        <w:r>
          <w:t>3</w:t>
        </w:r>
        <w:r>
          <w:fldChar w:fldCharType="end"/>
        </w:r>
      </w:hyperlink>
    </w:p>
    <w:p>
      <w:pPr>
        <w:pStyle w:val="TOC2"/>
        <w:tabs>
          <w:tab w:val="right" w:leader="dot" w:pos="8306"/>
        </w:tabs>
      </w:pPr>
      <w:hyperlink w:anchor="_Toc26165" w:history="1">
        <w:r>
          <w:rPr>
            <w:rFonts w:ascii="仿宋" w:eastAsia="仿宋" w:hAnsi="仿宋" w:cs="仿宋" w:hint="eastAsia"/>
            <w:lang w:eastAsia="zh-CN"/>
          </w:rPr>
          <w:t>(二)、烧碱项目目标</w:t>
        </w:r>
        <w:r>
          <w:tab/>
        </w:r>
        <w:r>
          <w:fldChar w:fldCharType="begin"/>
        </w:r>
        <w:r>
          <w:instrText xml:space="preserve"> PAGEREF _Toc26165 \h </w:instrText>
        </w:r>
        <w:r>
          <w:fldChar w:fldCharType="separate"/>
        </w:r>
        <w:r>
          <w:t>5</w:t>
        </w:r>
        <w:r>
          <w:fldChar w:fldCharType="end"/>
        </w:r>
      </w:hyperlink>
    </w:p>
    <w:p>
      <w:pPr>
        <w:pStyle w:val="TOC2"/>
        <w:tabs>
          <w:tab w:val="right" w:leader="dot" w:pos="8306"/>
        </w:tabs>
      </w:pPr>
      <w:hyperlink w:anchor="_Toc3198" w:history="1">
        <w:r>
          <w:rPr>
            <w:rFonts w:ascii="仿宋" w:eastAsia="仿宋" w:hAnsi="仿宋" w:cs="仿宋" w:hint="eastAsia"/>
            <w:lang w:eastAsia="zh-CN"/>
          </w:rPr>
          <w:t>(三)、烧碱项目提出的理由</w:t>
        </w:r>
        <w:r>
          <w:tab/>
        </w:r>
        <w:r>
          <w:fldChar w:fldCharType="begin"/>
        </w:r>
        <w:r>
          <w:instrText xml:space="preserve"> PAGEREF _Toc3198 \h </w:instrText>
        </w:r>
        <w:r>
          <w:fldChar w:fldCharType="separate"/>
        </w:r>
        <w:r>
          <w:t>6</w:t>
        </w:r>
        <w:r>
          <w:fldChar w:fldCharType="end"/>
        </w:r>
      </w:hyperlink>
    </w:p>
    <w:p>
      <w:pPr>
        <w:pStyle w:val="TOC2"/>
        <w:tabs>
          <w:tab w:val="right" w:leader="dot" w:pos="8306"/>
        </w:tabs>
      </w:pPr>
      <w:hyperlink w:anchor="_Toc7869" w:history="1">
        <w:r>
          <w:rPr>
            <w:rFonts w:ascii="仿宋" w:eastAsia="仿宋" w:hAnsi="仿宋" w:cs="仿宋" w:hint="eastAsia"/>
            <w:lang w:eastAsia="zh-CN"/>
          </w:rPr>
          <w:t>(四)、烧碱项目意义</w:t>
        </w:r>
        <w:r>
          <w:tab/>
        </w:r>
        <w:r>
          <w:fldChar w:fldCharType="begin"/>
        </w:r>
        <w:r>
          <w:instrText xml:space="preserve"> PAGEREF _Toc7869 \h </w:instrText>
        </w:r>
        <w:r>
          <w:fldChar w:fldCharType="separate"/>
        </w:r>
        <w:r>
          <w:t>7</w:t>
        </w:r>
        <w:r>
          <w:fldChar w:fldCharType="end"/>
        </w:r>
      </w:hyperlink>
    </w:p>
    <w:p>
      <w:pPr>
        <w:pStyle w:val="TOC2"/>
        <w:tabs>
          <w:tab w:val="right" w:leader="dot" w:pos="8306"/>
        </w:tabs>
      </w:pPr>
      <w:hyperlink w:anchor="_Toc14560" w:history="1">
        <w:r>
          <w:rPr>
            <w:rFonts w:ascii="仿宋" w:eastAsia="仿宋" w:hAnsi="仿宋" w:cs="仿宋" w:hint="eastAsia"/>
            <w:lang w:eastAsia="zh-CN"/>
          </w:rPr>
          <w:t>(五)、烧碱项目背景</w:t>
        </w:r>
        <w:r>
          <w:tab/>
        </w:r>
        <w:r>
          <w:fldChar w:fldCharType="begin"/>
        </w:r>
        <w:r>
          <w:instrText xml:space="preserve"> PAGEREF _Toc14560 \h </w:instrText>
        </w:r>
        <w:r>
          <w:fldChar w:fldCharType="separate"/>
        </w:r>
        <w:r>
          <w:t>8</w:t>
        </w:r>
        <w:r>
          <w:fldChar w:fldCharType="end"/>
        </w:r>
      </w:hyperlink>
    </w:p>
    <w:p>
      <w:pPr>
        <w:pStyle w:val="TOC1"/>
        <w:tabs>
          <w:tab w:val="right" w:leader="dot" w:pos="8306"/>
        </w:tabs>
      </w:pPr>
      <w:hyperlink w:anchor="_Toc5954" w:history="1">
        <w:r>
          <w:rPr>
            <w:rFonts w:ascii="仿宋" w:eastAsia="仿宋" w:hAnsi="仿宋" w:cs="仿宋" w:hint="eastAsia"/>
            <w:lang w:eastAsia="zh-CN"/>
          </w:rPr>
          <w:t>二、工艺说明</w:t>
        </w:r>
        <w:r>
          <w:tab/>
        </w:r>
        <w:r>
          <w:fldChar w:fldCharType="begin"/>
        </w:r>
        <w:r>
          <w:instrText xml:space="preserve"> PAGEREF _Toc5954 \h </w:instrText>
        </w:r>
        <w:r>
          <w:fldChar w:fldCharType="separate"/>
        </w:r>
        <w:r>
          <w:t>9</w:t>
        </w:r>
        <w:r>
          <w:fldChar w:fldCharType="end"/>
        </w:r>
      </w:hyperlink>
    </w:p>
    <w:p>
      <w:pPr>
        <w:pStyle w:val="TOC2"/>
        <w:tabs>
          <w:tab w:val="right" w:leader="dot" w:pos="8306"/>
        </w:tabs>
      </w:pPr>
      <w:hyperlink w:anchor="_Toc22374" w:history="1">
        <w:r>
          <w:rPr>
            <w:rFonts w:ascii="仿宋" w:eastAsia="仿宋" w:hAnsi="仿宋" w:cs="仿宋" w:hint="eastAsia"/>
            <w:lang w:eastAsia="zh-CN"/>
          </w:rPr>
          <w:t>(一)、技术管理特点</w:t>
        </w:r>
        <w:r>
          <w:tab/>
        </w:r>
        <w:r>
          <w:fldChar w:fldCharType="begin"/>
        </w:r>
        <w:r>
          <w:instrText xml:space="preserve"> PAGEREF _Toc22374 \h </w:instrText>
        </w:r>
        <w:r>
          <w:fldChar w:fldCharType="separate"/>
        </w:r>
        <w:r>
          <w:t>9</w:t>
        </w:r>
        <w:r>
          <w:fldChar w:fldCharType="end"/>
        </w:r>
      </w:hyperlink>
    </w:p>
    <w:p>
      <w:pPr>
        <w:pStyle w:val="TOC2"/>
        <w:tabs>
          <w:tab w:val="right" w:leader="dot" w:pos="8306"/>
        </w:tabs>
      </w:pPr>
      <w:hyperlink w:anchor="_Toc8204" w:history="1">
        <w:r>
          <w:rPr>
            <w:rFonts w:ascii="仿宋" w:eastAsia="仿宋" w:hAnsi="仿宋" w:cs="仿宋" w:hint="eastAsia"/>
            <w:lang w:eastAsia="zh-CN"/>
          </w:rPr>
          <w:t>(二)、烧碱项目工艺技术设计方案</w:t>
        </w:r>
        <w:r>
          <w:tab/>
        </w:r>
        <w:r>
          <w:fldChar w:fldCharType="begin"/>
        </w:r>
        <w:r>
          <w:instrText xml:space="preserve"> PAGEREF _Toc8204 \h </w:instrText>
        </w:r>
        <w:r>
          <w:fldChar w:fldCharType="separate"/>
        </w:r>
        <w:r>
          <w:t>10</w:t>
        </w:r>
        <w:r>
          <w:fldChar w:fldCharType="end"/>
        </w:r>
      </w:hyperlink>
    </w:p>
    <w:p>
      <w:pPr>
        <w:pStyle w:val="TOC2"/>
        <w:tabs>
          <w:tab w:val="right" w:leader="dot" w:pos="8306"/>
        </w:tabs>
      </w:pPr>
      <w:hyperlink w:anchor="_Toc6677" w:history="1">
        <w:r>
          <w:rPr>
            <w:rFonts w:ascii="仿宋" w:eastAsia="仿宋" w:hAnsi="仿宋" w:cs="仿宋" w:hint="eastAsia"/>
            <w:lang w:eastAsia="zh-CN"/>
          </w:rPr>
          <w:t>(三)、设备选型方案</w:t>
        </w:r>
        <w:r>
          <w:tab/>
        </w:r>
        <w:r>
          <w:fldChar w:fldCharType="begin"/>
        </w:r>
        <w:r>
          <w:instrText xml:space="preserve"> PAGEREF _Toc6677 \h </w:instrText>
        </w:r>
        <w:r>
          <w:fldChar w:fldCharType="separate"/>
        </w:r>
        <w:r>
          <w:t>11</w:t>
        </w:r>
        <w:r>
          <w:fldChar w:fldCharType="end"/>
        </w:r>
      </w:hyperlink>
    </w:p>
    <w:p>
      <w:pPr>
        <w:pStyle w:val="TOC1"/>
        <w:tabs>
          <w:tab w:val="right" w:leader="dot" w:pos="8306"/>
        </w:tabs>
      </w:pPr>
      <w:hyperlink w:anchor="_Toc8828" w:history="1">
        <w:r>
          <w:rPr>
            <w:rFonts w:ascii="仿宋" w:eastAsia="仿宋" w:hAnsi="仿宋" w:cs="仿宋" w:hint="eastAsia"/>
            <w:lang w:eastAsia="zh-CN"/>
          </w:rPr>
          <w:t>三、烧碱项目文档管理</w:t>
        </w:r>
        <w:r>
          <w:tab/>
        </w:r>
        <w:r>
          <w:fldChar w:fldCharType="begin"/>
        </w:r>
        <w:r>
          <w:instrText xml:space="preserve"> PAGEREF _Toc8828 \h </w:instrText>
        </w:r>
        <w:r>
          <w:fldChar w:fldCharType="separate"/>
        </w:r>
        <w:r>
          <w:t>13</w:t>
        </w:r>
        <w:r>
          <w:fldChar w:fldCharType="end"/>
        </w:r>
      </w:hyperlink>
    </w:p>
    <w:p>
      <w:pPr>
        <w:pStyle w:val="TOC2"/>
        <w:tabs>
          <w:tab w:val="right" w:leader="dot" w:pos="8306"/>
        </w:tabs>
      </w:pPr>
      <w:hyperlink w:anchor="_Toc3695" w:history="1">
        <w:r>
          <w:rPr>
            <w:rFonts w:ascii="仿宋" w:eastAsia="仿宋" w:hAnsi="仿宋" w:cs="仿宋" w:hint="eastAsia"/>
            <w:lang w:eastAsia="zh-CN"/>
          </w:rPr>
          <w:t>(一)、文档编制与审查</w:t>
        </w:r>
        <w:r>
          <w:tab/>
        </w:r>
        <w:r>
          <w:fldChar w:fldCharType="begin"/>
        </w:r>
        <w:r>
          <w:instrText xml:space="preserve"> PAGEREF _Toc3695 \h </w:instrText>
        </w:r>
        <w:r>
          <w:fldChar w:fldCharType="separate"/>
        </w:r>
        <w:r>
          <w:t>13</w:t>
        </w:r>
        <w:r>
          <w:fldChar w:fldCharType="end"/>
        </w:r>
      </w:hyperlink>
    </w:p>
    <w:p>
      <w:pPr>
        <w:pStyle w:val="TOC2"/>
        <w:tabs>
          <w:tab w:val="right" w:leader="dot" w:pos="8306"/>
        </w:tabs>
      </w:pPr>
      <w:hyperlink w:anchor="_Toc16653" w:history="1">
        <w:r>
          <w:rPr>
            <w:rFonts w:ascii="仿宋" w:eastAsia="仿宋" w:hAnsi="仿宋" w:cs="仿宋" w:hint="eastAsia"/>
            <w:lang w:eastAsia="zh-CN"/>
          </w:rPr>
          <w:t>(二)、文档发布与分发</w:t>
        </w:r>
        <w:r>
          <w:tab/>
        </w:r>
        <w:r>
          <w:fldChar w:fldCharType="begin"/>
        </w:r>
        <w:r>
          <w:instrText xml:space="preserve"> PAGEREF _Toc16653 \h </w:instrText>
        </w:r>
        <w:r>
          <w:fldChar w:fldCharType="separate"/>
        </w:r>
        <w:r>
          <w:t>14</w:t>
        </w:r>
        <w:r>
          <w:fldChar w:fldCharType="end"/>
        </w:r>
      </w:hyperlink>
    </w:p>
    <w:p>
      <w:pPr>
        <w:pStyle w:val="TOC2"/>
        <w:tabs>
          <w:tab w:val="right" w:leader="dot" w:pos="8306"/>
        </w:tabs>
      </w:pPr>
      <w:hyperlink w:anchor="_Toc29698" w:history="1">
        <w:r>
          <w:rPr>
            <w:rFonts w:ascii="仿宋" w:eastAsia="仿宋" w:hAnsi="仿宋" w:cs="仿宋" w:hint="eastAsia"/>
            <w:lang w:eastAsia="zh-CN"/>
          </w:rPr>
          <w:t>(三)、文档存档与归档</w:t>
        </w:r>
        <w:r>
          <w:tab/>
        </w:r>
        <w:r>
          <w:fldChar w:fldCharType="begin"/>
        </w:r>
        <w:r>
          <w:instrText xml:space="preserve"> PAGEREF _Toc29698 \h </w:instrText>
        </w:r>
        <w:r>
          <w:fldChar w:fldCharType="separate"/>
        </w:r>
        <w:r>
          <w:t>15</w:t>
        </w:r>
        <w:r>
          <w:fldChar w:fldCharType="end"/>
        </w:r>
      </w:hyperlink>
    </w:p>
    <w:p>
      <w:pPr>
        <w:pStyle w:val="TOC1"/>
        <w:tabs>
          <w:tab w:val="right" w:leader="dot" w:pos="8306"/>
        </w:tabs>
      </w:pPr>
      <w:hyperlink w:anchor="_Toc12327" w:history="1">
        <w:r>
          <w:rPr>
            <w:rFonts w:ascii="仿宋" w:eastAsia="仿宋" w:hAnsi="仿宋" w:cs="仿宋" w:hint="eastAsia"/>
            <w:lang w:eastAsia="zh-CN"/>
          </w:rPr>
          <w:t>四、烧碱项目绩效评估</w:t>
        </w:r>
        <w:r>
          <w:tab/>
        </w:r>
        <w:r>
          <w:fldChar w:fldCharType="begin"/>
        </w:r>
        <w:r>
          <w:instrText xml:space="preserve"> PAGEREF _Toc12327 \h </w:instrText>
        </w:r>
        <w:r>
          <w:fldChar w:fldCharType="separate"/>
        </w:r>
        <w:r>
          <w:t>16</w:t>
        </w:r>
        <w:r>
          <w:fldChar w:fldCharType="end"/>
        </w:r>
      </w:hyperlink>
    </w:p>
    <w:p>
      <w:pPr>
        <w:pStyle w:val="TOC2"/>
        <w:tabs>
          <w:tab w:val="right" w:leader="dot" w:pos="8306"/>
        </w:tabs>
      </w:pPr>
      <w:hyperlink w:anchor="_Toc7261" w:history="1">
        <w:r>
          <w:rPr>
            <w:rFonts w:ascii="仿宋" w:eastAsia="仿宋" w:hAnsi="仿宋" w:cs="仿宋" w:hint="eastAsia"/>
            <w:lang w:eastAsia="zh-CN"/>
          </w:rPr>
          <w:t>(一)、绩效评估指标</w:t>
        </w:r>
        <w:r>
          <w:tab/>
        </w:r>
        <w:r>
          <w:fldChar w:fldCharType="begin"/>
        </w:r>
        <w:r>
          <w:instrText xml:space="preserve"> PAGEREF _Toc7261 \h </w:instrText>
        </w:r>
        <w:r>
          <w:fldChar w:fldCharType="separate"/>
        </w:r>
        <w:r>
          <w:t>16</w:t>
        </w:r>
        <w:r>
          <w:fldChar w:fldCharType="end"/>
        </w:r>
      </w:hyperlink>
    </w:p>
    <w:p>
      <w:pPr>
        <w:pStyle w:val="TOC2"/>
        <w:tabs>
          <w:tab w:val="right" w:leader="dot" w:pos="8306"/>
        </w:tabs>
      </w:pPr>
      <w:hyperlink w:anchor="_Toc22208" w:history="1">
        <w:r>
          <w:rPr>
            <w:rFonts w:ascii="仿宋" w:eastAsia="仿宋" w:hAnsi="仿宋" w:cs="仿宋" w:hint="eastAsia"/>
            <w:lang w:eastAsia="zh-CN"/>
          </w:rPr>
          <w:t>(二)、绩效评估方法</w:t>
        </w:r>
        <w:r>
          <w:tab/>
        </w:r>
        <w:r>
          <w:fldChar w:fldCharType="begin"/>
        </w:r>
        <w:r>
          <w:instrText xml:space="preserve"> PAGEREF _Toc22208 \h </w:instrText>
        </w:r>
        <w:r>
          <w:fldChar w:fldCharType="separate"/>
        </w:r>
        <w:r>
          <w:t>17</w:t>
        </w:r>
        <w:r>
          <w:fldChar w:fldCharType="end"/>
        </w:r>
      </w:hyperlink>
    </w:p>
    <w:p>
      <w:pPr>
        <w:pStyle w:val="TOC2"/>
        <w:tabs>
          <w:tab w:val="right" w:leader="dot" w:pos="8306"/>
        </w:tabs>
      </w:pPr>
      <w:hyperlink w:anchor="_Toc18357" w:history="1">
        <w:r>
          <w:rPr>
            <w:rFonts w:ascii="仿宋" w:eastAsia="仿宋" w:hAnsi="仿宋" w:cs="仿宋" w:hint="eastAsia"/>
            <w:lang w:eastAsia="zh-CN"/>
          </w:rPr>
          <w:t>(三)、绩效评估周期</w:t>
        </w:r>
        <w:r>
          <w:tab/>
        </w:r>
        <w:r>
          <w:fldChar w:fldCharType="begin"/>
        </w:r>
        <w:r>
          <w:instrText xml:space="preserve"> PAGEREF _Toc18357 \h </w:instrText>
        </w:r>
        <w:r>
          <w:fldChar w:fldCharType="separate"/>
        </w:r>
        <w:r>
          <w:t>18</w:t>
        </w:r>
        <w:r>
          <w:fldChar w:fldCharType="end"/>
        </w:r>
      </w:hyperlink>
    </w:p>
    <w:p>
      <w:pPr>
        <w:pStyle w:val="TOC1"/>
        <w:tabs>
          <w:tab w:val="right" w:leader="dot" w:pos="8306"/>
        </w:tabs>
      </w:pPr>
      <w:hyperlink w:anchor="_Toc31976" w:history="1">
        <w:r>
          <w:rPr>
            <w:rFonts w:ascii="仿宋" w:eastAsia="仿宋" w:hAnsi="仿宋" w:cs="仿宋" w:hint="eastAsia"/>
            <w:lang w:eastAsia="zh-CN"/>
          </w:rPr>
          <w:t>五、烧碱项目可持续发展</w:t>
        </w:r>
        <w:r>
          <w:tab/>
        </w:r>
        <w:r>
          <w:fldChar w:fldCharType="begin"/>
        </w:r>
        <w:r>
          <w:instrText xml:space="preserve"> PAGEREF _Toc31976 \h </w:instrText>
        </w:r>
        <w:r>
          <w:fldChar w:fldCharType="separate"/>
        </w:r>
        <w:r>
          <w:t>19</w:t>
        </w:r>
        <w:r>
          <w:fldChar w:fldCharType="end"/>
        </w:r>
      </w:hyperlink>
    </w:p>
    <w:p>
      <w:pPr>
        <w:pStyle w:val="TOC2"/>
        <w:tabs>
          <w:tab w:val="right" w:leader="dot" w:pos="8306"/>
        </w:tabs>
      </w:pPr>
      <w:hyperlink w:anchor="_Toc19402" w:history="1">
        <w:r>
          <w:rPr>
            <w:rFonts w:ascii="仿宋" w:eastAsia="仿宋" w:hAnsi="仿宋" w:cs="仿宋" w:hint="eastAsia"/>
            <w:lang w:eastAsia="zh-CN"/>
          </w:rPr>
          <w:t>(一)、可持续战略与实践</w:t>
        </w:r>
        <w:r>
          <w:tab/>
        </w:r>
        <w:r>
          <w:fldChar w:fldCharType="begin"/>
        </w:r>
        <w:r>
          <w:instrText xml:space="preserve"> PAGEREF _Toc19402 \h </w:instrText>
        </w:r>
        <w:r>
          <w:fldChar w:fldCharType="separate"/>
        </w:r>
        <w:r>
          <w:t>19</w:t>
        </w:r>
        <w:r>
          <w:fldChar w:fldCharType="end"/>
        </w:r>
      </w:hyperlink>
    </w:p>
    <w:p>
      <w:pPr>
        <w:pStyle w:val="TOC2"/>
        <w:tabs>
          <w:tab w:val="right" w:leader="dot" w:pos="8306"/>
        </w:tabs>
      </w:pPr>
      <w:hyperlink w:anchor="_Toc16292" w:history="1">
        <w:r>
          <w:rPr>
            <w:rFonts w:ascii="仿宋" w:eastAsia="仿宋" w:hAnsi="仿宋" w:cs="仿宋" w:hint="eastAsia"/>
            <w:lang w:eastAsia="zh-CN"/>
          </w:rPr>
          <w:t>(二)、环保与社会责任</w:t>
        </w:r>
        <w:r>
          <w:tab/>
        </w:r>
        <w:r>
          <w:fldChar w:fldCharType="begin"/>
        </w:r>
        <w:r>
          <w:instrText xml:space="preserve"> PAGEREF _Toc16292 \h </w:instrText>
        </w:r>
        <w:r>
          <w:fldChar w:fldCharType="separate"/>
        </w:r>
        <w:r>
          <w:t>20</w:t>
        </w:r>
        <w:r>
          <w:fldChar w:fldCharType="end"/>
        </w:r>
      </w:hyperlink>
    </w:p>
    <w:p>
      <w:pPr>
        <w:pStyle w:val="TOC1"/>
        <w:tabs>
          <w:tab w:val="right" w:leader="dot" w:pos="8306"/>
        </w:tabs>
      </w:pPr>
      <w:hyperlink w:anchor="_Toc32452" w:history="1">
        <w:r>
          <w:rPr>
            <w:rFonts w:ascii="仿宋" w:eastAsia="仿宋" w:hAnsi="仿宋" w:cs="仿宋" w:hint="eastAsia"/>
            <w:lang w:eastAsia="zh-CN"/>
          </w:rPr>
          <w:t>六、烧碱项目土建工程</w:t>
        </w:r>
        <w:r>
          <w:tab/>
        </w:r>
        <w:r>
          <w:fldChar w:fldCharType="begin"/>
        </w:r>
        <w:r>
          <w:instrText xml:space="preserve"> PAGEREF _Toc32452 \h </w:instrText>
        </w:r>
        <w:r>
          <w:fldChar w:fldCharType="separate"/>
        </w:r>
        <w:r>
          <w:t>21</w:t>
        </w:r>
        <w:r>
          <w:fldChar w:fldCharType="end"/>
        </w:r>
      </w:hyperlink>
    </w:p>
    <w:p>
      <w:pPr>
        <w:pStyle w:val="TOC2"/>
        <w:tabs>
          <w:tab w:val="right" w:leader="dot" w:pos="8306"/>
        </w:tabs>
      </w:pPr>
      <w:hyperlink w:anchor="_Toc31950" w:history="1">
        <w:r>
          <w:rPr>
            <w:rFonts w:ascii="仿宋" w:eastAsia="仿宋" w:hAnsi="仿宋" w:cs="仿宋" w:hint="eastAsia"/>
            <w:lang w:eastAsia="zh-CN"/>
          </w:rPr>
          <w:t>(一)、建筑工程设计原则</w:t>
        </w:r>
        <w:r>
          <w:tab/>
        </w:r>
        <w:r>
          <w:fldChar w:fldCharType="begin"/>
        </w:r>
        <w:r>
          <w:instrText xml:space="preserve"> PAGEREF _Toc31950 \h </w:instrText>
        </w:r>
        <w:r>
          <w:fldChar w:fldCharType="separate"/>
        </w:r>
        <w:r>
          <w:t>21</w:t>
        </w:r>
        <w:r>
          <w:fldChar w:fldCharType="end"/>
        </w:r>
      </w:hyperlink>
    </w:p>
    <w:p>
      <w:pPr>
        <w:pStyle w:val="TOC2"/>
        <w:tabs>
          <w:tab w:val="right" w:leader="dot" w:pos="8306"/>
        </w:tabs>
      </w:pPr>
      <w:hyperlink w:anchor="_Toc28190" w:history="1">
        <w:r>
          <w:rPr>
            <w:rFonts w:ascii="仿宋" w:eastAsia="仿宋" w:hAnsi="仿宋" w:cs="仿宋" w:hint="eastAsia"/>
            <w:lang w:eastAsia="zh-CN"/>
          </w:rPr>
          <w:t>(二)、土建工程设计年限及安全等级</w:t>
        </w:r>
        <w:r>
          <w:tab/>
        </w:r>
        <w:r>
          <w:fldChar w:fldCharType="begin"/>
        </w:r>
        <w:r>
          <w:instrText xml:space="preserve"> PAGEREF _Toc28190 \h </w:instrText>
        </w:r>
        <w:r>
          <w:fldChar w:fldCharType="separate"/>
        </w:r>
        <w:r>
          <w:t>22</w:t>
        </w:r>
        <w:r>
          <w:fldChar w:fldCharType="end"/>
        </w:r>
      </w:hyperlink>
    </w:p>
    <w:p>
      <w:pPr>
        <w:pStyle w:val="TOC2"/>
        <w:tabs>
          <w:tab w:val="right" w:leader="dot" w:pos="8306"/>
        </w:tabs>
      </w:pPr>
      <w:hyperlink w:anchor="_Toc16087" w:history="1">
        <w:r>
          <w:rPr>
            <w:rFonts w:ascii="仿宋" w:eastAsia="仿宋" w:hAnsi="仿宋" w:cs="仿宋" w:hint="eastAsia"/>
            <w:lang w:eastAsia="zh-CN"/>
          </w:rPr>
          <w:t>(三)、建筑工程设计总体要求</w:t>
        </w:r>
        <w:r>
          <w:tab/>
        </w:r>
        <w:r>
          <w:fldChar w:fldCharType="begin"/>
        </w:r>
        <w:r>
          <w:instrText xml:space="preserve"> PAGEREF _Toc16087 \h </w:instrText>
        </w:r>
        <w:r>
          <w:fldChar w:fldCharType="separate"/>
        </w:r>
        <w:r>
          <w:t>23</w:t>
        </w:r>
        <w:r>
          <w:fldChar w:fldCharType="end"/>
        </w:r>
      </w:hyperlink>
    </w:p>
    <w:p>
      <w:pPr>
        <w:pStyle w:val="TOC2"/>
        <w:tabs>
          <w:tab w:val="right" w:leader="dot" w:pos="8306"/>
        </w:tabs>
      </w:pPr>
      <w:hyperlink w:anchor="_Toc27105" w:history="1">
        <w:r>
          <w:rPr>
            <w:rFonts w:ascii="仿宋" w:eastAsia="仿宋" w:hAnsi="仿宋" w:cs="仿宋" w:hint="eastAsia"/>
            <w:lang w:eastAsia="zh-CN"/>
          </w:rPr>
          <w:t>(四)、土建工程建设指标</w:t>
        </w:r>
        <w:r>
          <w:tab/>
        </w:r>
        <w:r>
          <w:fldChar w:fldCharType="begin"/>
        </w:r>
        <w:r>
          <w:instrText xml:space="preserve"> PAGEREF _Toc27105 \h </w:instrText>
        </w:r>
        <w:r>
          <w:fldChar w:fldCharType="separate"/>
        </w:r>
        <w:r>
          <w:t>24</w:t>
        </w:r>
        <w:r>
          <w:fldChar w:fldCharType="end"/>
        </w:r>
      </w:hyperlink>
    </w:p>
    <w:p>
      <w:pPr>
        <w:pStyle w:val="TOC1"/>
        <w:tabs>
          <w:tab w:val="right" w:leader="dot" w:pos="8306"/>
        </w:tabs>
      </w:pPr>
      <w:hyperlink w:anchor="_Toc12178" w:history="1">
        <w:r>
          <w:rPr>
            <w:rFonts w:ascii="仿宋" w:eastAsia="仿宋" w:hAnsi="仿宋" w:cs="仿宋" w:hint="eastAsia"/>
            <w:lang w:eastAsia="zh-CN"/>
          </w:rPr>
          <w:t>七、烧碱项目人力资源培养与发展</w:t>
        </w:r>
        <w:r>
          <w:tab/>
        </w:r>
        <w:r>
          <w:fldChar w:fldCharType="begin"/>
        </w:r>
        <w:r>
          <w:instrText xml:space="preserve"> PAGEREF _Toc12178 \h </w:instrText>
        </w:r>
        <w:r>
          <w:fldChar w:fldCharType="separate"/>
        </w:r>
        <w:r>
          <w:t>24</w:t>
        </w:r>
        <w:r>
          <w:fldChar w:fldCharType="end"/>
        </w:r>
      </w:hyperlink>
    </w:p>
    <w:p>
      <w:pPr>
        <w:pStyle w:val="TOC2"/>
        <w:tabs>
          <w:tab w:val="right" w:leader="dot" w:pos="8306"/>
        </w:tabs>
      </w:pPr>
      <w:hyperlink w:anchor="_Toc28347" w:history="1">
        <w:r>
          <w:rPr>
            <w:rFonts w:ascii="仿宋" w:eastAsia="仿宋" w:hAnsi="仿宋" w:cs="仿宋" w:hint="eastAsia"/>
            <w:lang w:eastAsia="zh-CN"/>
          </w:rPr>
          <w:t>(一)、人才需求与规划</w:t>
        </w:r>
        <w:r>
          <w:tab/>
        </w:r>
        <w:r>
          <w:fldChar w:fldCharType="begin"/>
        </w:r>
        <w:r>
          <w:instrText xml:space="preserve"> PAGEREF _Toc28347 \h </w:instrText>
        </w:r>
        <w:r>
          <w:fldChar w:fldCharType="separate"/>
        </w:r>
        <w:r>
          <w:t>24</w:t>
        </w:r>
        <w:r>
          <w:fldChar w:fldCharType="end"/>
        </w:r>
      </w:hyperlink>
    </w:p>
    <w:p>
      <w:pPr>
        <w:pStyle w:val="TOC2"/>
        <w:tabs>
          <w:tab w:val="right" w:leader="dot" w:pos="8306"/>
        </w:tabs>
      </w:pPr>
      <w:hyperlink w:anchor="_Toc4734" w:history="1">
        <w:r>
          <w:rPr>
            <w:rFonts w:ascii="仿宋" w:eastAsia="仿宋" w:hAnsi="仿宋" w:cs="仿宋" w:hint="eastAsia"/>
            <w:lang w:eastAsia="zh-CN"/>
          </w:rPr>
          <w:t>(二)、培训与发展计划</w:t>
        </w:r>
        <w:r>
          <w:tab/>
        </w:r>
        <w:r>
          <w:fldChar w:fldCharType="begin"/>
        </w:r>
        <w:r>
          <w:instrText xml:space="preserve"> PAGEREF _Toc4734 \h </w:instrText>
        </w:r>
        <w:r>
          <w:fldChar w:fldCharType="separate"/>
        </w:r>
        <w:r>
          <w:t>24</w:t>
        </w:r>
        <w:r>
          <w:fldChar w:fldCharType="end"/>
        </w:r>
      </w:hyperlink>
    </w:p>
    <w:p>
      <w:pPr>
        <w:pStyle w:val="TOC1"/>
        <w:tabs>
          <w:tab w:val="right" w:leader="dot" w:pos="8306"/>
        </w:tabs>
      </w:pPr>
      <w:hyperlink w:anchor="_Toc3503" w:history="1">
        <w:r>
          <w:rPr>
            <w:rFonts w:ascii="仿宋" w:eastAsia="仿宋" w:hAnsi="仿宋" w:cs="仿宋" w:hint="eastAsia"/>
            <w:lang w:eastAsia="zh-CN"/>
          </w:rPr>
          <w:t>八、烧碱项目财务管理</w:t>
        </w:r>
        <w:r>
          <w:tab/>
        </w:r>
        <w:r>
          <w:fldChar w:fldCharType="begin"/>
        </w:r>
        <w:r>
          <w:instrText xml:space="preserve"> PAGEREF _Toc3503 \h </w:instrText>
        </w:r>
        <w:r>
          <w:fldChar w:fldCharType="separate"/>
        </w:r>
        <w:r>
          <w:t>25</w:t>
        </w:r>
        <w:r>
          <w:fldChar w:fldCharType="end"/>
        </w:r>
      </w:hyperlink>
    </w:p>
    <w:p>
      <w:pPr>
        <w:pStyle w:val="TOC2"/>
        <w:tabs>
          <w:tab w:val="right" w:leader="dot" w:pos="8306"/>
        </w:tabs>
      </w:pPr>
      <w:hyperlink w:anchor="_Toc2590" w:history="1">
        <w:r>
          <w:rPr>
            <w:rFonts w:ascii="仿宋" w:eastAsia="仿宋" w:hAnsi="仿宋" w:cs="仿宋" w:hint="eastAsia"/>
            <w:lang w:eastAsia="zh-CN"/>
          </w:rPr>
          <w:t>(一)、资金需求大</w:t>
        </w:r>
        <w:r>
          <w:tab/>
        </w:r>
        <w:r>
          <w:fldChar w:fldCharType="begin"/>
        </w:r>
        <w:r>
          <w:instrText xml:space="preserve"> PAGEREF _Toc2590 \h </w:instrText>
        </w:r>
        <w:r>
          <w:fldChar w:fldCharType="separate"/>
        </w:r>
        <w:r>
          <w:t>25</w:t>
        </w:r>
        <w:r>
          <w:fldChar w:fldCharType="end"/>
        </w:r>
      </w:hyperlink>
    </w:p>
    <w:p>
      <w:pPr>
        <w:pStyle w:val="TOC2"/>
        <w:tabs>
          <w:tab w:val="right" w:leader="dot" w:pos="8306"/>
        </w:tabs>
      </w:pPr>
      <w:hyperlink w:anchor="_Toc9848" w:history="1">
        <w:r>
          <w:rPr>
            <w:rFonts w:ascii="仿宋" w:eastAsia="仿宋" w:hAnsi="仿宋" w:cs="仿宋" w:hint="eastAsia"/>
            <w:lang w:eastAsia="zh-CN"/>
          </w:rPr>
          <w:t>(二)、研发周期长</w:t>
        </w:r>
        <w:r>
          <w:tab/>
        </w:r>
        <w:r>
          <w:fldChar w:fldCharType="begin"/>
        </w:r>
        <w:r>
          <w:instrText xml:space="preserve"> PAGEREF _Toc9848 \h </w:instrText>
        </w:r>
        <w:r>
          <w:fldChar w:fldCharType="separate"/>
        </w:r>
        <w:r>
          <w:t>26</w:t>
        </w:r>
        <w:r>
          <w:fldChar w:fldCharType="end"/>
        </w:r>
      </w:hyperlink>
    </w:p>
    <w:p>
      <w:pPr>
        <w:pStyle w:val="TOC2"/>
        <w:tabs>
          <w:tab w:val="right" w:leader="dot" w:pos="8306"/>
        </w:tabs>
      </w:pPr>
      <w:hyperlink w:anchor="_Toc18791" w:history="1">
        <w:r>
          <w:rPr>
            <w:rFonts w:ascii="仿宋" w:eastAsia="仿宋" w:hAnsi="仿宋" w:cs="仿宋" w:hint="eastAsia"/>
            <w:lang w:eastAsia="zh-CN"/>
          </w:rPr>
          <w:t>(三)、市场风险大</w:t>
        </w:r>
        <w:r>
          <w:tab/>
        </w:r>
        <w:r>
          <w:fldChar w:fldCharType="begin"/>
        </w:r>
        <w:r>
          <w:instrText xml:space="preserve"> PAGEREF _Toc18791 \h </w:instrText>
        </w:r>
        <w:r>
          <w:fldChar w:fldCharType="separate"/>
        </w:r>
        <w:r>
          <w:t>27</w:t>
        </w:r>
        <w:r>
          <w:fldChar w:fldCharType="end"/>
        </w:r>
      </w:hyperlink>
    </w:p>
    <w:p>
      <w:pPr>
        <w:pStyle w:val="TOC2"/>
        <w:tabs>
          <w:tab w:val="right" w:leader="dot" w:pos="8306"/>
        </w:tabs>
      </w:pPr>
      <w:hyperlink w:anchor="_Toc12757" w:history="1">
        <w:r>
          <w:rPr>
            <w:rFonts w:ascii="仿宋" w:eastAsia="仿宋" w:hAnsi="仿宋" w:cs="仿宋" w:hint="eastAsia"/>
            <w:lang w:eastAsia="zh-CN"/>
          </w:rPr>
          <w:t>(四)、利润率高</w:t>
        </w:r>
        <w:r>
          <w:tab/>
        </w:r>
        <w:r>
          <w:fldChar w:fldCharType="begin"/>
        </w:r>
        <w:r>
          <w:instrText xml:space="preserve"> PAGEREF _Toc12757 \h </w:instrText>
        </w:r>
        <w:r>
          <w:fldChar w:fldCharType="separate"/>
        </w:r>
        <w:r>
          <w:t>30</w:t>
        </w:r>
        <w:r>
          <w:fldChar w:fldCharType="end"/>
        </w:r>
      </w:hyperlink>
    </w:p>
    <w:p>
      <w:pPr>
        <w:pStyle w:val="TOC1"/>
        <w:tabs>
          <w:tab w:val="right" w:leader="dot" w:pos="8306"/>
        </w:tabs>
      </w:pPr>
      <w:hyperlink w:anchor="_Toc6477" w:history="1">
        <w:r>
          <w:rPr>
            <w:rFonts w:ascii="仿宋" w:eastAsia="仿宋" w:hAnsi="仿宋" w:cs="仿宋" w:hint="eastAsia"/>
            <w:lang w:eastAsia="zh-CN"/>
          </w:rPr>
          <w:t>九、烧碱项目投资规划</w:t>
        </w:r>
        <w:r>
          <w:tab/>
        </w:r>
        <w:r>
          <w:fldChar w:fldCharType="begin"/>
        </w:r>
        <w:r>
          <w:instrText xml:space="preserve"> PAGEREF _Toc6477 \h </w:instrText>
        </w:r>
        <w:r>
          <w:fldChar w:fldCharType="separate"/>
        </w:r>
        <w:r>
          <w:t>32</w:t>
        </w:r>
        <w:r>
          <w:fldChar w:fldCharType="end"/>
        </w:r>
      </w:hyperlink>
    </w:p>
    <w:p>
      <w:pPr>
        <w:pStyle w:val="TOC2"/>
        <w:tabs>
          <w:tab w:val="right" w:leader="dot" w:pos="8306"/>
        </w:tabs>
      </w:pPr>
      <w:hyperlink w:anchor="_Toc849" w:history="1">
        <w:r>
          <w:rPr>
            <w:rFonts w:ascii="仿宋" w:eastAsia="仿宋" w:hAnsi="仿宋" w:cs="仿宋" w:hint="eastAsia"/>
            <w:lang w:eastAsia="zh-CN"/>
          </w:rPr>
          <w:t>(一)、烧碱项目总投资估算</w:t>
        </w:r>
        <w:r>
          <w:tab/>
        </w:r>
        <w:r>
          <w:fldChar w:fldCharType="begin"/>
        </w:r>
        <w:r>
          <w:instrText xml:space="preserve"> PAGEREF _Toc849 \h </w:instrText>
        </w:r>
        <w:r>
          <w:fldChar w:fldCharType="separate"/>
        </w:r>
        <w:r>
          <w:t>32</w:t>
        </w:r>
        <w:r>
          <w:fldChar w:fldCharType="end"/>
        </w:r>
      </w:hyperlink>
    </w:p>
    <w:p>
      <w:pPr>
        <w:pStyle w:val="TOC2"/>
        <w:tabs>
          <w:tab w:val="right" w:leader="dot" w:pos="8306"/>
        </w:tabs>
      </w:pPr>
      <w:hyperlink w:anchor="_Toc7149" w:history="1">
        <w:r>
          <w:rPr>
            <w:rFonts w:ascii="仿宋" w:eastAsia="仿宋" w:hAnsi="仿宋" w:cs="仿宋" w:hint="eastAsia"/>
            <w:lang w:eastAsia="zh-CN"/>
          </w:rPr>
          <w:t>(二)、资金筹措</w:t>
        </w:r>
        <w:r>
          <w:tab/>
        </w:r>
        <w:r>
          <w:fldChar w:fldCharType="begin"/>
        </w:r>
        <w:r>
          <w:instrText xml:space="preserve"> PAGEREF _Toc7149 \h </w:instrText>
        </w:r>
        <w:r>
          <w:fldChar w:fldCharType="separate"/>
        </w:r>
        <w:r>
          <w:t>33</w:t>
        </w:r>
        <w:r>
          <w:fldChar w:fldCharType="end"/>
        </w:r>
      </w:hyperlink>
    </w:p>
    <w:p>
      <w:pPr>
        <w:pStyle w:val="TOC1"/>
        <w:tabs>
          <w:tab w:val="right" w:leader="dot" w:pos="8306"/>
        </w:tabs>
      </w:pPr>
      <w:hyperlink w:anchor="_Toc26192" w:history="1">
        <w:r>
          <w:rPr>
            <w:rFonts w:ascii="仿宋" w:eastAsia="仿宋" w:hAnsi="仿宋" w:cs="仿宋" w:hint="eastAsia"/>
            <w:lang w:eastAsia="zh-CN"/>
          </w:rPr>
          <w:t>十、生产安全保护</w:t>
        </w:r>
        <w:r>
          <w:tab/>
        </w:r>
        <w:r>
          <w:fldChar w:fldCharType="begin"/>
        </w:r>
        <w:r>
          <w:instrText xml:space="preserve"> PAGEREF _Toc26192 \h </w:instrText>
        </w:r>
        <w:r>
          <w:fldChar w:fldCharType="separate"/>
        </w:r>
        <w:r>
          <w:t>34</w:t>
        </w:r>
        <w:r>
          <w:fldChar w:fldCharType="end"/>
        </w:r>
      </w:hyperlink>
    </w:p>
    <w:p>
      <w:pPr>
        <w:pStyle w:val="TOC2"/>
        <w:tabs>
          <w:tab w:val="right" w:leader="dot" w:pos="8306"/>
        </w:tabs>
      </w:pPr>
      <w:hyperlink w:anchor="_Toc16882" w:history="1">
        <w:r>
          <w:rPr>
            <w:rFonts w:ascii="仿宋" w:eastAsia="仿宋" w:hAnsi="仿宋" w:cs="仿宋" w:hint="eastAsia"/>
            <w:lang w:eastAsia="zh-CN"/>
          </w:rPr>
          <w:t>(一)、消防安全</w:t>
        </w:r>
        <w:r>
          <w:tab/>
        </w:r>
        <w:r>
          <w:fldChar w:fldCharType="begin"/>
        </w:r>
        <w:r>
          <w:instrText xml:space="preserve"> PAGEREF _Toc16882 \h </w:instrText>
        </w:r>
        <w:r>
          <w:fldChar w:fldCharType="separate"/>
        </w:r>
        <w:r>
          <w:t>34</w:t>
        </w:r>
        <w:r>
          <w:fldChar w:fldCharType="end"/>
        </w:r>
      </w:hyperlink>
    </w:p>
    <w:p>
      <w:pPr>
        <w:pStyle w:val="TOC2"/>
        <w:tabs>
          <w:tab w:val="right" w:leader="dot" w:pos="8306"/>
        </w:tabs>
      </w:pPr>
      <w:hyperlink w:anchor="_Toc22621" w:history="1">
        <w:r>
          <w:rPr>
            <w:rFonts w:ascii="仿宋" w:eastAsia="仿宋" w:hAnsi="仿宋" w:cs="仿宋" w:hint="eastAsia"/>
            <w:lang w:eastAsia="zh-CN"/>
          </w:rPr>
          <w:t>(二)、防火防爆总图布置措施</w:t>
        </w:r>
        <w:r>
          <w:tab/>
        </w:r>
        <w:r>
          <w:fldChar w:fldCharType="begin"/>
        </w:r>
        <w:r>
          <w:instrText xml:space="preserve"> PAGEREF _Toc22621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4" w:history="1">
        <w:r>
          <w:rPr>
            <w:rFonts w:ascii="仿宋" w:eastAsia="仿宋" w:hAnsi="仿宋" w:cs="仿宋" w:hint="eastAsia"/>
            <w:lang w:eastAsia="zh-CN"/>
          </w:rPr>
          <w:t>(三)、自然灾害防范措施</w:t>
        </w:r>
        <w:r>
          <w:tab/>
        </w:r>
        <w:r>
          <w:fldChar w:fldCharType="begin"/>
        </w:r>
        <w:r>
          <w:instrText xml:space="preserve"> PAGEREF _Toc19484 \h </w:instrText>
        </w:r>
        <w:r>
          <w:fldChar w:fldCharType="separate"/>
        </w:r>
        <w:r>
          <w:t>36</w:t>
        </w:r>
        <w:r>
          <w:fldChar w:fldCharType="end"/>
        </w:r>
      </w:hyperlink>
    </w:p>
    <w:p>
      <w:pPr>
        <w:pStyle w:val="TOC2"/>
        <w:tabs>
          <w:tab w:val="right" w:leader="dot" w:pos="8306"/>
        </w:tabs>
      </w:pPr>
      <w:hyperlink w:anchor="_Toc29453" w:history="1">
        <w:r>
          <w:rPr>
            <w:rFonts w:ascii="仿宋" w:eastAsia="仿宋" w:hAnsi="仿宋" w:cs="仿宋" w:hint="eastAsia"/>
            <w:lang w:eastAsia="zh-CN"/>
          </w:rPr>
          <w:t>(四)、安全色及安全标志使用要求</w:t>
        </w:r>
        <w:r>
          <w:tab/>
        </w:r>
        <w:r>
          <w:fldChar w:fldCharType="begin"/>
        </w:r>
        <w:r>
          <w:instrText xml:space="preserve"> PAGEREF _Toc29453 \h </w:instrText>
        </w:r>
        <w:r>
          <w:fldChar w:fldCharType="separate"/>
        </w:r>
        <w:r>
          <w:t>37</w:t>
        </w:r>
        <w:r>
          <w:fldChar w:fldCharType="end"/>
        </w:r>
      </w:hyperlink>
    </w:p>
    <w:p>
      <w:pPr>
        <w:pStyle w:val="TOC2"/>
        <w:tabs>
          <w:tab w:val="right" w:leader="dot" w:pos="8306"/>
        </w:tabs>
      </w:pPr>
      <w:hyperlink w:anchor="_Toc16923" w:history="1">
        <w:r>
          <w:rPr>
            <w:rFonts w:ascii="仿宋" w:eastAsia="仿宋" w:hAnsi="仿宋" w:cs="仿宋" w:hint="eastAsia"/>
            <w:lang w:eastAsia="zh-CN"/>
          </w:rPr>
          <w:t>(五)、防尘防毒措施</w:t>
        </w:r>
        <w:r>
          <w:tab/>
        </w:r>
        <w:r>
          <w:fldChar w:fldCharType="begin"/>
        </w:r>
        <w:r>
          <w:instrText xml:space="preserve"> PAGEREF _Toc16923 \h </w:instrText>
        </w:r>
        <w:r>
          <w:fldChar w:fldCharType="separate"/>
        </w:r>
        <w:r>
          <w:t>38</w:t>
        </w:r>
        <w:r>
          <w:fldChar w:fldCharType="end"/>
        </w:r>
      </w:hyperlink>
    </w:p>
    <w:p>
      <w:pPr>
        <w:pStyle w:val="TOC2"/>
        <w:tabs>
          <w:tab w:val="right" w:leader="dot" w:pos="8306"/>
        </w:tabs>
      </w:pPr>
      <w:hyperlink w:anchor="_Toc27136" w:history="1">
        <w:r>
          <w:rPr>
            <w:rFonts w:ascii="仿宋" w:eastAsia="仿宋" w:hAnsi="仿宋" w:cs="仿宋" w:hint="eastAsia"/>
            <w:lang w:eastAsia="zh-CN"/>
          </w:rPr>
          <w:t>(六)、防静电、触电防护及防雷措施</w:t>
        </w:r>
        <w:r>
          <w:tab/>
        </w:r>
        <w:r>
          <w:fldChar w:fldCharType="begin"/>
        </w:r>
        <w:r>
          <w:instrText xml:space="preserve"> PAGEREF _Toc27136 \h </w:instrText>
        </w:r>
        <w:r>
          <w:fldChar w:fldCharType="separate"/>
        </w:r>
        <w:r>
          <w:t>39</w:t>
        </w:r>
        <w:r>
          <w:fldChar w:fldCharType="end"/>
        </w:r>
      </w:hyperlink>
    </w:p>
    <w:p>
      <w:pPr>
        <w:pStyle w:val="TOC2"/>
        <w:tabs>
          <w:tab w:val="right" w:leader="dot" w:pos="8306"/>
        </w:tabs>
      </w:pPr>
      <w:hyperlink w:anchor="_Toc20758" w:history="1">
        <w:r>
          <w:rPr>
            <w:rFonts w:ascii="仿宋" w:eastAsia="仿宋" w:hAnsi="仿宋" w:cs="仿宋" w:hint="eastAsia"/>
            <w:lang w:eastAsia="zh-CN"/>
          </w:rPr>
          <w:t>(七)、机械设备安全保障措施</w:t>
        </w:r>
        <w:r>
          <w:tab/>
        </w:r>
        <w:r>
          <w:fldChar w:fldCharType="begin"/>
        </w:r>
        <w:r>
          <w:instrText xml:space="preserve"> PAGEREF _Toc20758 \h </w:instrText>
        </w:r>
        <w:r>
          <w:fldChar w:fldCharType="separate"/>
        </w:r>
        <w:r>
          <w:t>40</w:t>
        </w:r>
        <w:r>
          <w:fldChar w:fldCharType="end"/>
        </w:r>
      </w:hyperlink>
    </w:p>
    <w:p>
      <w:pPr>
        <w:pStyle w:val="TOC1"/>
        <w:tabs>
          <w:tab w:val="right" w:leader="dot" w:pos="8306"/>
        </w:tabs>
      </w:pPr>
      <w:hyperlink w:anchor="_Toc26039" w:history="1">
        <w:r>
          <w:rPr>
            <w:rFonts w:ascii="仿宋" w:eastAsia="仿宋" w:hAnsi="仿宋" w:cs="仿宋" w:hint="eastAsia"/>
            <w:lang w:eastAsia="zh-CN"/>
          </w:rPr>
          <w:t>十一、烧碱项目人力资源管理</w:t>
        </w:r>
        <w:r>
          <w:tab/>
        </w:r>
        <w:r>
          <w:fldChar w:fldCharType="begin"/>
        </w:r>
        <w:r>
          <w:instrText xml:space="preserve"> PAGEREF _Toc26039 \h </w:instrText>
        </w:r>
        <w:r>
          <w:fldChar w:fldCharType="separate"/>
        </w:r>
        <w:r>
          <w:t>41</w:t>
        </w:r>
        <w:r>
          <w:fldChar w:fldCharType="end"/>
        </w:r>
      </w:hyperlink>
    </w:p>
    <w:p>
      <w:pPr>
        <w:pStyle w:val="TOC2"/>
        <w:tabs>
          <w:tab w:val="right" w:leader="dot" w:pos="8306"/>
        </w:tabs>
      </w:pPr>
      <w:hyperlink w:anchor="_Toc22423" w:history="1">
        <w:r>
          <w:rPr>
            <w:rFonts w:ascii="仿宋" w:eastAsia="仿宋" w:hAnsi="仿宋" w:cs="仿宋" w:hint="eastAsia"/>
            <w:lang w:eastAsia="zh-CN"/>
          </w:rPr>
          <w:t>(一)、建立健全的预算管理制度</w:t>
        </w:r>
        <w:r>
          <w:tab/>
        </w:r>
        <w:r>
          <w:fldChar w:fldCharType="begin"/>
        </w:r>
        <w:r>
          <w:instrText xml:space="preserve"> PAGEREF _Toc22423 \h </w:instrText>
        </w:r>
        <w:r>
          <w:fldChar w:fldCharType="separate"/>
        </w:r>
        <w:r>
          <w:t>41</w:t>
        </w:r>
        <w:r>
          <w:fldChar w:fldCharType="end"/>
        </w:r>
      </w:hyperlink>
    </w:p>
    <w:p>
      <w:pPr>
        <w:pStyle w:val="TOC2"/>
        <w:tabs>
          <w:tab w:val="right" w:leader="dot" w:pos="8306"/>
        </w:tabs>
      </w:pPr>
      <w:hyperlink w:anchor="_Toc2657" w:history="1">
        <w:r>
          <w:rPr>
            <w:rFonts w:ascii="仿宋" w:eastAsia="仿宋" w:hAnsi="仿宋" w:cs="仿宋" w:hint="eastAsia"/>
            <w:lang w:eastAsia="zh-CN"/>
          </w:rPr>
          <w:t>(二)、加强资金流动监控</w:t>
        </w:r>
        <w:r>
          <w:tab/>
        </w:r>
        <w:r>
          <w:fldChar w:fldCharType="begin"/>
        </w:r>
        <w:r>
          <w:instrText xml:space="preserve"> PAGEREF _Toc2657 \h </w:instrText>
        </w:r>
        <w:r>
          <w:fldChar w:fldCharType="separate"/>
        </w:r>
        <w:r>
          <w:t>43</w:t>
        </w:r>
        <w:r>
          <w:fldChar w:fldCharType="end"/>
        </w:r>
      </w:hyperlink>
    </w:p>
    <w:p>
      <w:pPr>
        <w:pStyle w:val="TOC2"/>
        <w:tabs>
          <w:tab w:val="right" w:leader="dot" w:pos="8306"/>
        </w:tabs>
      </w:pPr>
      <w:hyperlink w:anchor="_Toc20917" w:history="1">
        <w:r>
          <w:rPr>
            <w:rFonts w:ascii="仿宋" w:eastAsia="仿宋" w:hAnsi="仿宋" w:cs="仿宋" w:hint="eastAsia"/>
            <w:lang w:eastAsia="zh-CN"/>
          </w:rPr>
          <w:t>(三)、制定完善的风险控制机制</w:t>
        </w:r>
        <w:r>
          <w:tab/>
        </w:r>
        <w:r>
          <w:fldChar w:fldCharType="begin"/>
        </w:r>
        <w:r>
          <w:instrText xml:space="preserve"> PAGEREF _Toc20917 \h </w:instrText>
        </w:r>
        <w:r>
          <w:fldChar w:fldCharType="separate"/>
        </w:r>
        <w:r>
          <w:t>44</w:t>
        </w:r>
        <w:r>
          <w:fldChar w:fldCharType="end"/>
        </w:r>
      </w:hyperlink>
    </w:p>
    <w:p>
      <w:pPr>
        <w:pStyle w:val="TOC2"/>
        <w:tabs>
          <w:tab w:val="right" w:leader="dot" w:pos="8306"/>
        </w:tabs>
      </w:pPr>
      <w:hyperlink w:anchor="_Toc12750" w:history="1">
        <w:r>
          <w:rPr>
            <w:rFonts w:ascii="仿宋" w:eastAsia="仿宋" w:hAnsi="仿宋" w:cs="仿宋" w:hint="eastAsia"/>
            <w:lang w:eastAsia="zh-CN"/>
          </w:rPr>
          <w:t>(四)、优化成本管理</w:t>
        </w:r>
        <w:r>
          <w:tab/>
        </w:r>
        <w:r>
          <w:fldChar w:fldCharType="begin"/>
        </w:r>
        <w:r>
          <w:instrText xml:space="preserve"> PAGEREF _Toc12750 \h </w:instrText>
        </w:r>
        <w:r>
          <w:fldChar w:fldCharType="separate"/>
        </w:r>
        <w:r>
          <w:t>45</w:t>
        </w:r>
        <w:r>
          <w:fldChar w:fldCharType="end"/>
        </w:r>
      </w:hyperlink>
    </w:p>
    <w:p>
      <w:pPr>
        <w:pStyle w:val="TOC1"/>
        <w:tabs>
          <w:tab w:val="right" w:leader="dot" w:pos="8306"/>
        </w:tabs>
      </w:pPr>
      <w:hyperlink w:anchor="_Toc12213" w:history="1">
        <w:r>
          <w:rPr>
            <w:rFonts w:ascii="仿宋" w:eastAsia="仿宋" w:hAnsi="仿宋" w:cs="仿宋" w:hint="eastAsia"/>
            <w:lang w:eastAsia="zh-CN"/>
          </w:rPr>
          <w:t>十二、烧碱项目技术管理</w:t>
        </w:r>
        <w:r>
          <w:tab/>
        </w:r>
        <w:r>
          <w:fldChar w:fldCharType="begin"/>
        </w:r>
        <w:r>
          <w:instrText xml:space="preserve"> PAGEREF _Toc12213 \h </w:instrText>
        </w:r>
        <w:r>
          <w:fldChar w:fldCharType="separate"/>
        </w:r>
        <w:r>
          <w:t>47</w:t>
        </w:r>
        <w:r>
          <w:fldChar w:fldCharType="end"/>
        </w:r>
      </w:hyperlink>
    </w:p>
    <w:p>
      <w:pPr>
        <w:pStyle w:val="TOC2"/>
        <w:tabs>
          <w:tab w:val="right" w:leader="dot" w:pos="8306"/>
        </w:tabs>
      </w:pPr>
      <w:hyperlink w:anchor="_Toc23070" w:history="1">
        <w:r>
          <w:rPr>
            <w:rFonts w:ascii="仿宋" w:eastAsia="仿宋" w:hAnsi="仿宋" w:cs="仿宋" w:hint="eastAsia"/>
            <w:lang w:eastAsia="zh-CN"/>
          </w:rPr>
          <w:t>(一)、技术方案选用方向</w:t>
        </w:r>
        <w:r>
          <w:tab/>
        </w:r>
        <w:r>
          <w:fldChar w:fldCharType="begin"/>
        </w:r>
        <w:r>
          <w:instrText xml:space="preserve"> PAGEREF _Toc23070 \h </w:instrText>
        </w:r>
        <w:r>
          <w:fldChar w:fldCharType="separate"/>
        </w:r>
        <w:r>
          <w:t>47</w:t>
        </w:r>
        <w:r>
          <w:fldChar w:fldCharType="end"/>
        </w:r>
      </w:hyperlink>
    </w:p>
    <w:p>
      <w:pPr>
        <w:pStyle w:val="TOC2"/>
        <w:tabs>
          <w:tab w:val="right" w:leader="dot" w:pos="8306"/>
        </w:tabs>
      </w:pPr>
      <w:hyperlink w:anchor="_Toc12914" w:history="1">
        <w:r>
          <w:rPr>
            <w:rFonts w:ascii="仿宋" w:eastAsia="仿宋" w:hAnsi="仿宋" w:cs="仿宋" w:hint="eastAsia"/>
            <w:lang w:eastAsia="zh-CN"/>
          </w:rPr>
          <w:t>(二)、工艺技术方案选用原则</w:t>
        </w:r>
        <w:r>
          <w:tab/>
        </w:r>
        <w:r>
          <w:fldChar w:fldCharType="begin"/>
        </w:r>
        <w:r>
          <w:instrText xml:space="preserve"> PAGEREF _Toc12914 \h </w:instrText>
        </w:r>
        <w:r>
          <w:fldChar w:fldCharType="separate"/>
        </w:r>
        <w:r>
          <w:t>48</w:t>
        </w:r>
        <w:r>
          <w:fldChar w:fldCharType="end"/>
        </w:r>
      </w:hyperlink>
    </w:p>
    <w:p>
      <w:pPr>
        <w:pStyle w:val="TOC2"/>
        <w:tabs>
          <w:tab w:val="right" w:leader="dot" w:pos="8306"/>
        </w:tabs>
      </w:pPr>
      <w:hyperlink w:anchor="_Toc5881" w:history="1">
        <w:r>
          <w:rPr>
            <w:rFonts w:ascii="仿宋" w:eastAsia="仿宋" w:hAnsi="仿宋" w:cs="仿宋" w:hint="eastAsia"/>
            <w:lang w:eastAsia="zh-CN"/>
          </w:rPr>
          <w:t>(三)、工艺技术方案要求</w:t>
        </w:r>
        <w:r>
          <w:tab/>
        </w:r>
        <w:r>
          <w:fldChar w:fldCharType="begin"/>
        </w:r>
        <w:r>
          <w:instrText xml:space="preserve"> PAGEREF _Toc5881 \h </w:instrText>
        </w:r>
        <w:r>
          <w:fldChar w:fldCharType="separate"/>
        </w:r>
        <w:r>
          <w:t>50</w:t>
        </w:r>
        <w:r>
          <w:fldChar w:fldCharType="end"/>
        </w:r>
      </w:hyperlink>
    </w:p>
    <w:p>
      <w:pPr>
        <w:pStyle w:val="TOC1"/>
        <w:tabs>
          <w:tab w:val="right" w:leader="dot" w:pos="8306"/>
        </w:tabs>
      </w:pPr>
      <w:hyperlink w:anchor="_Toc1103" w:history="1">
        <w:r>
          <w:rPr>
            <w:rFonts w:ascii="仿宋" w:eastAsia="仿宋" w:hAnsi="仿宋" w:cs="仿宋" w:hint="eastAsia"/>
            <w:lang w:eastAsia="zh-CN"/>
          </w:rPr>
          <w:t>十三、烧碱项目实施时间节点</w:t>
        </w:r>
        <w:r>
          <w:tab/>
        </w:r>
        <w:r>
          <w:fldChar w:fldCharType="begin"/>
        </w:r>
        <w:r>
          <w:instrText xml:space="preserve"> PAGEREF _Toc1103 \h </w:instrText>
        </w:r>
        <w:r>
          <w:fldChar w:fldCharType="separate"/>
        </w:r>
        <w:r>
          <w:t>53</w:t>
        </w:r>
        <w:r>
          <w:fldChar w:fldCharType="end"/>
        </w:r>
      </w:hyperlink>
    </w:p>
    <w:p>
      <w:pPr>
        <w:pStyle w:val="TOC2"/>
        <w:tabs>
          <w:tab w:val="right" w:leader="dot" w:pos="8306"/>
        </w:tabs>
      </w:pPr>
      <w:hyperlink w:anchor="_Toc319" w:history="1">
        <w:r>
          <w:rPr>
            <w:rFonts w:ascii="仿宋" w:eastAsia="仿宋" w:hAnsi="仿宋" w:cs="仿宋" w:hint="eastAsia"/>
            <w:lang w:eastAsia="zh-CN"/>
          </w:rPr>
          <w:t>(一)、烧碱项目启动阶段时间节点</w:t>
        </w:r>
        <w:r>
          <w:tab/>
        </w:r>
        <w:r>
          <w:fldChar w:fldCharType="begin"/>
        </w:r>
        <w:r>
          <w:instrText xml:space="preserve"> PAGEREF _Toc319 \h </w:instrText>
        </w:r>
        <w:r>
          <w:fldChar w:fldCharType="separate"/>
        </w:r>
        <w:r>
          <w:t>53</w:t>
        </w:r>
        <w:r>
          <w:fldChar w:fldCharType="end"/>
        </w:r>
      </w:hyperlink>
    </w:p>
    <w:p>
      <w:pPr>
        <w:pStyle w:val="TOC2"/>
        <w:tabs>
          <w:tab w:val="right" w:leader="dot" w:pos="8306"/>
        </w:tabs>
      </w:pPr>
      <w:hyperlink w:anchor="_Toc14982" w:history="1">
        <w:r>
          <w:rPr>
            <w:rFonts w:ascii="仿宋" w:eastAsia="仿宋" w:hAnsi="仿宋" w:cs="仿宋" w:hint="eastAsia"/>
            <w:lang w:eastAsia="zh-CN"/>
          </w:rPr>
          <w:t>(二)、烧碱项目执行阶段时间节点</w:t>
        </w:r>
        <w:r>
          <w:tab/>
        </w:r>
        <w:r>
          <w:fldChar w:fldCharType="begin"/>
        </w:r>
        <w:r>
          <w:instrText xml:space="preserve"> PAGEREF _Toc14982 \h </w:instrText>
        </w:r>
        <w:r>
          <w:fldChar w:fldCharType="separate"/>
        </w:r>
        <w:r>
          <w:t>54</w:t>
        </w:r>
        <w:r>
          <w:fldChar w:fldCharType="end"/>
        </w:r>
      </w:hyperlink>
    </w:p>
    <w:p>
      <w:pPr>
        <w:pStyle w:val="TOC2"/>
        <w:tabs>
          <w:tab w:val="right" w:leader="dot" w:pos="8306"/>
        </w:tabs>
      </w:pPr>
      <w:hyperlink w:anchor="_Toc16797" w:history="1">
        <w:r>
          <w:rPr>
            <w:rFonts w:ascii="仿宋" w:eastAsia="仿宋" w:hAnsi="仿宋" w:cs="仿宋" w:hint="eastAsia"/>
            <w:lang w:eastAsia="zh-CN"/>
          </w:rPr>
          <w:t>(三)、烧碱项目完成阶段时间节点</w:t>
        </w:r>
        <w:r>
          <w:tab/>
        </w:r>
        <w:r>
          <w:fldChar w:fldCharType="begin"/>
        </w:r>
        <w:r>
          <w:instrText xml:space="preserve"> PAGEREF _Toc16797 \h </w:instrText>
        </w:r>
        <w:r>
          <w:fldChar w:fldCharType="separate"/>
        </w:r>
        <w:r>
          <w:t>55</w:t>
        </w:r>
        <w:r>
          <w:fldChar w:fldCharType="end"/>
        </w:r>
      </w:hyperlink>
    </w:p>
    <w:p>
      <w:pPr>
        <w:pStyle w:val="TOC1"/>
        <w:tabs>
          <w:tab w:val="right" w:leader="dot" w:pos="8306"/>
        </w:tabs>
      </w:pPr>
      <w:hyperlink w:anchor="_Toc2567" w:history="1">
        <w:r>
          <w:rPr>
            <w:rFonts w:ascii="仿宋" w:eastAsia="仿宋" w:hAnsi="仿宋" w:cs="仿宋" w:hint="eastAsia"/>
            <w:lang w:eastAsia="zh-CN"/>
          </w:rPr>
          <w:t>十四、风险识别与分类</w:t>
        </w:r>
        <w:r>
          <w:tab/>
        </w:r>
        <w:r>
          <w:fldChar w:fldCharType="begin"/>
        </w:r>
        <w:r>
          <w:instrText xml:space="preserve"> PAGEREF _Toc2567 \h </w:instrText>
        </w:r>
        <w:r>
          <w:fldChar w:fldCharType="separate"/>
        </w:r>
        <w:r>
          <w:t>56</w:t>
        </w:r>
        <w:r>
          <w:fldChar w:fldCharType="end"/>
        </w:r>
      </w:hyperlink>
    </w:p>
    <w:p>
      <w:pPr>
        <w:pStyle w:val="TOC2"/>
        <w:tabs>
          <w:tab w:val="right" w:leader="dot" w:pos="8306"/>
        </w:tabs>
      </w:pPr>
      <w:hyperlink w:anchor="_Toc29801" w:history="1">
        <w:r>
          <w:rPr>
            <w:rFonts w:ascii="仿宋" w:eastAsia="仿宋" w:hAnsi="仿宋" w:cs="仿宋" w:hint="eastAsia"/>
            <w:lang w:eastAsia="zh-CN"/>
          </w:rPr>
          <w:t>(一)、风险识别</w:t>
        </w:r>
        <w:r>
          <w:tab/>
        </w:r>
        <w:r>
          <w:fldChar w:fldCharType="begin"/>
        </w:r>
        <w:r>
          <w:instrText xml:space="preserve"> PAGEREF _Toc29801 \h </w:instrText>
        </w:r>
        <w:r>
          <w:fldChar w:fldCharType="separate"/>
        </w:r>
        <w:r>
          <w:t>56</w:t>
        </w:r>
        <w:r>
          <w:fldChar w:fldCharType="end"/>
        </w:r>
      </w:hyperlink>
    </w:p>
    <w:p>
      <w:pPr>
        <w:pStyle w:val="TOC2"/>
        <w:tabs>
          <w:tab w:val="right" w:leader="dot" w:pos="8306"/>
        </w:tabs>
      </w:pPr>
      <w:hyperlink w:anchor="_Toc5199" w:history="1">
        <w:r>
          <w:rPr>
            <w:rFonts w:ascii="仿宋" w:eastAsia="仿宋" w:hAnsi="仿宋" w:cs="仿宋" w:hint="eastAsia"/>
            <w:lang w:eastAsia="zh-CN"/>
          </w:rPr>
          <w:t>(二)、风险分类</w:t>
        </w:r>
        <w:r>
          <w:tab/>
        </w:r>
        <w:r>
          <w:fldChar w:fldCharType="begin"/>
        </w:r>
        <w:r>
          <w:instrText xml:space="preserve"> PAGEREF _Toc5199 \h </w:instrText>
        </w:r>
        <w:r>
          <w:fldChar w:fldCharType="separate"/>
        </w:r>
        <w:r>
          <w:t>57</w:t>
        </w:r>
        <w:r>
          <w:fldChar w:fldCharType="end"/>
        </w:r>
      </w:hyperlink>
    </w:p>
    <w:p>
      <w:pPr>
        <w:pStyle w:val="TOC1"/>
        <w:tabs>
          <w:tab w:val="right" w:leader="dot" w:pos="8306"/>
        </w:tabs>
      </w:pPr>
      <w:hyperlink w:anchor="_Toc22958" w:history="1">
        <w:r>
          <w:rPr>
            <w:rFonts w:ascii="仿宋" w:eastAsia="仿宋" w:hAnsi="仿宋" w:cs="仿宋" w:hint="eastAsia"/>
            <w:lang w:eastAsia="zh-CN"/>
          </w:rPr>
          <w:t>十五、营销与推广策略</w:t>
        </w:r>
        <w:r>
          <w:tab/>
        </w:r>
        <w:r>
          <w:fldChar w:fldCharType="begin"/>
        </w:r>
        <w:r>
          <w:instrText xml:space="preserve"> PAGEREF _Toc22958 \h </w:instrText>
        </w:r>
        <w:r>
          <w:fldChar w:fldCharType="separate"/>
        </w:r>
        <w:r>
          <w:t>59</w:t>
        </w:r>
        <w:r>
          <w:fldChar w:fldCharType="end"/>
        </w:r>
      </w:hyperlink>
    </w:p>
    <w:p>
      <w:pPr>
        <w:pStyle w:val="TOC2"/>
        <w:tabs>
          <w:tab w:val="right" w:leader="dot" w:pos="8306"/>
        </w:tabs>
      </w:pPr>
      <w:hyperlink w:anchor="_Toc5073" w:history="1">
        <w:r>
          <w:rPr>
            <w:rFonts w:ascii="仿宋" w:eastAsia="仿宋" w:hAnsi="仿宋" w:cs="仿宋" w:hint="eastAsia"/>
            <w:lang w:eastAsia="zh-CN"/>
          </w:rPr>
          <w:t>(一)、产品/服务定位与特点</w:t>
        </w:r>
        <w:r>
          <w:tab/>
        </w:r>
        <w:r>
          <w:fldChar w:fldCharType="begin"/>
        </w:r>
        <w:r>
          <w:instrText xml:space="preserve"> PAGEREF _Toc5073 \h </w:instrText>
        </w:r>
        <w:r>
          <w:fldChar w:fldCharType="separate"/>
        </w:r>
        <w:r>
          <w:t>59</w:t>
        </w:r>
        <w:r>
          <w:fldChar w:fldCharType="end"/>
        </w:r>
      </w:hyperlink>
    </w:p>
    <w:p>
      <w:pPr>
        <w:pStyle w:val="TOC2"/>
        <w:tabs>
          <w:tab w:val="right" w:leader="dot" w:pos="8306"/>
        </w:tabs>
      </w:pPr>
      <w:hyperlink w:anchor="_Toc6740" w:history="1">
        <w:r>
          <w:rPr>
            <w:rFonts w:ascii="仿宋" w:eastAsia="仿宋" w:hAnsi="仿宋" w:cs="仿宋" w:hint="eastAsia"/>
            <w:lang w:eastAsia="zh-CN"/>
          </w:rPr>
          <w:t>(二)、市场定位与竞争分析</w:t>
        </w:r>
        <w:r>
          <w:tab/>
        </w:r>
        <w:r>
          <w:fldChar w:fldCharType="begin"/>
        </w:r>
        <w:r>
          <w:instrText xml:space="preserve"> PAGEREF _Toc6740 \h </w:instrText>
        </w:r>
        <w:r>
          <w:fldChar w:fldCharType="separate"/>
        </w:r>
        <w:r>
          <w:t>60</w:t>
        </w:r>
        <w:r>
          <w:fldChar w:fldCharType="end"/>
        </w:r>
      </w:hyperlink>
    </w:p>
    <w:p>
      <w:pPr>
        <w:pStyle w:val="TOC2"/>
        <w:tabs>
          <w:tab w:val="right" w:leader="dot" w:pos="8306"/>
        </w:tabs>
      </w:pPr>
      <w:hyperlink w:anchor="_Toc11508" w:history="1">
        <w:r>
          <w:rPr>
            <w:rFonts w:ascii="仿宋" w:eastAsia="仿宋" w:hAnsi="仿宋" w:cs="仿宋" w:hint="eastAsia"/>
            <w:lang w:eastAsia="zh-CN"/>
          </w:rPr>
          <w:t>(三)、营销渠道与策略</w:t>
        </w:r>
        <w:r>
          <w:tab/>
        </w:r>
        <w:r>
          <w:fldChar w:fldCharType="begin"/>
        </w:r>
        <w:r>
          <w:instrText xml:space="preserve"> PAGEREF _Toc11508 \h </w:instrText>
        </w:r>
        <w:r>
          <w:fldChar w:fldCharType="separate"/>
        </w:r>
        <w:r>
          <w:t>61</w:t>
        </w:r>
        <w:r>
          <w:fldChar w:fldCharType="end"/>
        </w:r>
      </w:hyperlink>
    </w:p>
    <w:p>
      <w:pPr>
        <w:pStyle w:val="TOC2"/>
        <w:tabs>
          <w:tab w:val="right" w:leader="dot" w:pos="8306"/>
        </w:tabs>
      </w:pPr>
      <w:hyperlink w:anchor="_Toc29637" w:history="1">
        <w:r>
          <w:rPr>
            <w:rFonts w:ascii="仿宋" w:eastAsia="仿宋" w:hAnsi="仿宋" w:cs="仿宋" w:hint="eastAsia"/>
            <w:lang w:eastAsia="zh-CN"/>
          </w:rPr>
          <w:t>(四)、推广与宣传活动</w:t>
        </w:r>
        <w:r>
          <w:tab/>
        </w:r>
        <w:r>
          <w:fldChar w:fldCharType="begin"/>
        </w:r>
        <w:r>
          <w:instrText xml:space="preserve"> PAGEREF _Toc29637 \h </w:instrText>
        </w:r>
        <w:r>
          <w:fldChar w:fldCharType="separate"/>
        </w:r>
        <w:r>
          <w:t>62</w:t>
        </w:r>
        <w:r>
          <w:fldChar w:fldCharType="end"/>
        </w:r>
      </w:hyperlink>
    </w:p>
    <w:p>
      <w:pPr>
        <w:pStyle w:val="TOC1"/>
        <w:tabs>
          <w:tab w:val="right" w:leader="dot" w:pos="8306"/>
        </w:tabs>
      </w:pPr>
      <w:hyperlink w:anchor="_Toc4018" w:history="1">
        <w:r>
          <w:rPr>
            <w:rFonts w:ascii="仿宋" w:eastAsia="仿宋" w:hAnsi="仿宋" w:cs="仿宋" w:hint="eastAsia"/>
            <w:lang w:eastAsia="zh-CN"/>
          </w:rPr>
          <w:t>十六、烧碱项目变更管理</w:t>
        </w:r>
        <w:r>
          <w:tab/>
        </w:r>
        <w:r>
          <w:fldChar w:fldCharType="begin"/>
        </w:r>
        <w:r>
          <w:instrText xml:space="preserve"> PAGEREF _Toc4018 \h </w:instrText>
        </w:r>
        <w:r>
          <w:fldChar w:fldCharType="separate"/>
        </w:r>
        <w:r>
          <w:t>68</w:t>
        </w:r>
        <w:r>
          <w:fldChar w:fldCharType="end"/>
        </w:r>
      </w:hyperlink>
    </w:p>
    <w:p>
      <w:pPr>
        <w:pStyle w:val="TOC2"/>
        <w:tabs>
          <w:tab w:val="right" w:leader="dot" w:pos="8306"/>
        </w:tabs>
      </w:pPr>
      <w:hyperlink w:anchor="_Toc25983" w:history="1">
        <w:r>
          <w:rPr>
            <w:rFonts w:ascii="仿宋" w:eastAsia="仿宋" w:hAnsi="仿宋" w:cs="仿宋" w:hint="eastAsia"/>
            <w:lang w:eastAsia="zh-CN"/>
          </w:rPr>
          <w:t>(一)、变更申请与评估</w:t>
        </w:r>
        <w:r>
          <w:tab/>
        </w:r>
        <w:r>
          <w:fldChar w:fldCharType="begin"/>
        </w:r>
        <w:r>
          <w:instrText xml:space="preserve"> PAGEREF _Toc25983 \h </w:instrText>
        </w:r>
        <w:r>
          <w:fldChar w:fldCharType="separate"/>
        </w:r>
        <w:r>
          <w:t>68</w:t>
        </w:r>
        <w:r>
          <w:fldChar w:fldCharType="end"/>
        </w:r>
      </w:hyperlink>
    </w:p>
    <w:p>
      <w:pPr>
        <w:pStyle w:val="TOC2"/>
        <w:tabs>
          <w:tab w:val="right" w:leader="dot" w:pos="8306"/>
        </w:tabs>
      </w:pPr>
      <w:hyperlink w:anchor="_Toc14156" w:history="1">
        <w:r>
          <w:rPr>
            <w:rFonts w:ascii="仿宋" w:eastAsia="仿宋" w:hAnsi="仿宋" w:cs="仿宋" w:hint="eastAsia"/>
            <w:lang w:eastAsia="zh-CN"/>
          </w:rPr>
          <w:t>(二)、变更实施与控制</w:t>
        </w:r>
        <w:r>
          <w:tab/>
        </w:r>
        <w:r>
          <w:fldChar w:fldCharType="begin"/>
        </w:r>
        <w:r>
          <w:instrText xml:space="preserve"> PAGEREF _Toc14156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12"/>
      <w:r>
        <w:rPr>
          <w:rFonts w:ascii="仿宋" w:eastAsia="仿宋" w:hAnsi="仿宋" w:cs="仿宋" w:hint="eastAsia"/>
          <w:sz w:val="28"/>
          <w:lang w:eastAsia="zh-CN"/>
        </w:rPr>
        <w:t>一、烧碱项目概论</w:t>
      </w:r>
      <w:bookmarkEnd w:id="2"/>
    </w:p>
    <w:p>
      <w:pPr>
        <w:pStyle w:val="Heading2"/>
        <w:rPr>
          <w:rFonts w:ascii="仿宋" w:eastAsia="仿宋" w:hAnsi="仿宋" w:cs="仿宋" w:hint="eastAsia"/>
          <w:lang w:eastAsia="zh-CN"/>
        </w:rPr>
      </w:pPr>
      <w:bookmarkStart w:id="3" w:name="_Toc21386"/>
      <w:r>
        <w:rPr>
          <w:rFonts w:ascii="仿宋" w:eastAsia="仿宋" w:hAnsi="仿宋" w:cs="仿宋" w:hint="eastAsia"/>
          <w:lang w:eastAsia="zh-CN"/>
        </w:rPr>
        <w:t>(一)、烧碱项目概况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起源追溯至对市场的深入洞察。市场的不断演变与变革为烧碱项目提供了难得的机遇。当前市场存在的需求缺口和变革的大环境共同构成了烧碱项目的背景。这个烧碱项目旨在充分利用市场机遇，填补行业中尚未满足的需求，为客户提供全新的解决方案。市场的变革和需求的增长使得这个烧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烧碱项目名称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烧碱项目正式命名为烧碱。这个名称不仅仅是一个标识，更代表了烧碱项目的核心理念和愿景。它蕴含着烧碱项目所要解决问题的关键字，具有强烈的表达和辨识度，为烧碱项目树立了鲜明的品牌形象。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烧碱项目目标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核心目标是提供一种全新、高效的解决方案，满足客户日益增长的需求。烧碱项目追求的不仅仅是满足市场需求，更是在市场中获得卓越的竞争优势。通过不断提升产品或服务的质量和创新水平，烧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烧碱项目范围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全面涵盖了产品研发、制造、市场推广和售后服务，确保从产品设计到最终用户体验的全方位关注。这一全面的烧碱项目范围是为了确保烧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烧碱项目时间表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烧碱项目计划在未来18个月内完成，包括研发、测试、市场试点和正式推出等不同阶段。这个时间表的合理设计是为了确保烧碱项目各个阶段的顺利推进，以便按时交付高质量的成果。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烧碱项目预算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烧碱项目总预算估算为XX百万美元，主要分配在研发、市场推广、人员培训和运营等方面。这一充足的预算为烧碱项目提供了充足的资源，确保烧碱项目在各个方面都能取得优异的表现。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烧碱项目风险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烧碱项目可能面临的风险包括市场接受度低、技术难题、竞争激烈等。烧碱项目团队已经制定了相应的风险应对计划，通过前瞻性的风险管理，确保烧碱项目在面对不确定性时能够迅速做出应对。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烧碱项目团队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烧碱项目汇聚了一支经验丰富、多领域专业素养的核心团队，确保烧碱项目在各个方面都能拥有高水平的执行力。团队的协同作战是烧碱项目成功的关键因素之一。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烧碱项目背景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烧碱项目的背景根植于市场对更高效、创新产品的渴望，同时也受到科技发展对行业格局的深刻改变的影响。这为烧碱项目提供了广阔的发展空间和市场需求。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烧碱项目现状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截至目前，烧碱项目已完成市场调研和技术验证，取得了初步的成功。这为烧碱项目在未来的发展奠定了坚实的基础，为更远大的目标打下了坚实的基石。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165"/>
      <w:r>
        <w:rPr>
          <w:rFonts w:ascii="仿宋" w:eastAsia="仿宋" w:hAnsi="仿宋" w:cs="仿宋" w:hint="eastAsia"/>
          <w:sz w:val="28"/>
          <w:lang w:eastAsia="zh-CN"/>
        </w:rPr>
        <w:t>(二)、烧碱项目目标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keyword》烧碱项目首要业务目标是在市场中占据有利地位，实现产品/服务的成功推广和销售。通过不断提升产品质量、创新性，烧碱项目追求成为行业中的领导者，赢得更多客户的青睐。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在科技迅速发展的时代，烧碱项目着眼于技术创新。通过持续的研发和技术升级，烧碱项目旨在推出更具创新性的产品或服务，以满足市场对新鲜、先进解决方案的需求。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为了建立可持续的客户关系，烧碱项目设定了客户满意度目标。通过提供卓越的产品质量和优质的客户服务，烧碱项目追求赢得客户的信任和忠诚度，确保他们的满意度达到行业领先水平。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烧碱项目注重社会责任和可持续发展。通过实施环保、社会责任烧碱项目，烧碱项目致力于在经济发展的同时保护环境，促进社会公平，实现可持续经营。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烧碱项目的团队是实现目标的核心驱动力。因此，烧碱项目设定了团队发展目标，包括提升团队成员的专业技能、培养领导力，以及搭建协同高效的团队工作氛围。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98"/>
      <w:r>
        <w:rPr>
          <w:rFonts w:ascii="仿宋" w:eastAsia="仿宋" w:hAnsi="仿宋" w:cs="仿宋" w:hint="eastAsia"/>
          <w:sz w:val="28"/>
          <w:lang w:eastAsia="zh-CN"/>
        </w:rPr>
        <w:t>(三)、烧碱项目提出的理由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烧碱项目提出的理由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提出源于对市场机遇的深刻洞察。当前市场中存在的需求缺口和行业发展趋势表明，有巨大的商业机会等待被开发。通过准确捕捉市场机遇，烧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理念基于对技术创新的信仰。通过持续的研发和技术投入，烧碱项目有望推出更具创新性的产品或服务。在科技飞速发展的当下，烧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提出是为了增强企业的行业竞争力。通过提升产品或服务的质量和独特性，烧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响应了消费者需求的变化。随着社会和科技的不断发展，消费者对产品和服务的需求也在发生变化。通过深入了解并及时回应消费者的新需求，烧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烧碱项目的提出是企业战略发展规划的一部分。在面对日益激烈的市场竞争和不断变化的商业环境中，烧碱项目作为企业战略的一环，旨在为企业开辟新的增长领域，巩固企业在行业中的地位。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烧碱项目的提出不仅仅是基于商业考量，还注重社会责任。通过推出环保、社会责任等方面的烧碱项目，烧碱企业可以在社会中树立积极形象，为社会做出积极贡献，实现经济效益和社会效益的双赢。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烧碱项目的提出反映了对利益相关者期望的关注。包括客户、员工、投资者等利益相关者在企业发展中都有着各自的期望，烧碱项目力求在满足这些期望的同时，取得更大的共赢。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869"/>
      <w:r>
        <w:rPr>
          <w:rFonts w:ascii="仿宋" w:eastAsia="仿宋" w:hAnsi="仿宋" w:cs="仿宋" w:hint="eastAsia"/>
          <w:sz w:val="28"/>
          <w:lang w:eastAsia="zh-CN"/>
        </w:rPr>
        <w:t>(四)、烧碱项目意义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在实施烧碱项目的过程中，我们不仅仅是在追逐商业成功，更是为企业和社会的多个层面创造了深远的意义。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首要意义在于提升企业的市场竞争力。通过持续的创新和对产品质量的高标准要求，烧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烧碱项目的推进将促使行业技术水平的提升。通过引入先进技术和创新性解决方案，烧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在社会层面，烧碱项目不仅创造了大量就业机会，提高了就业水平，还注重社会责任和环保。通过参与社会公益事业和推动环保烧碱项目，烧碱项目为社会贡献了一份力量，体现了企业对社会的积极回馈。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综合而言，烧碱项目意义重大，不仅推动了企业的发展，也为行业和社会的进步贡献了积极力量。这是一个全面而深刻的影响，将在未来产生可持续的正面效应。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560"/>
      <w:r>
        <w:rPr>
          <w:rFonts w:ascii="仿宋" w:eastAsia="仿宋" w:hAnsi="仿宋" w:cs="仿宋" w:hint="eastAsia"/>
          <w:sz w:val="28"/>
          <w:lang w:eastAsia="zh-CN"/>
        </w:rPr>
        <w:t>(五)、烧碱项目背景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在当今迅猛发展的商业环境中，烧碱项目的动因根植于对多方面因素的审慎考量。这个烧碱项目的提出并非孤立的决策，而是对企业所处背景深入思考的产物。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市场的不断演变是烧碱项目背后的首要原因。科技的迅速发展和全球市场的快速变化使得企业必须灵活应对。烧碱项目应运而生，旨在通过创新性的解决方案迎合市场的多变需求，赢得竞争中的先机。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竞争的激烈程度也是烧碱项目背景中不可忽视的一环。企业需要在激烈竞争中脱颖而出，为此，烧碱项目致力于打破常规，提供独特的价值主张，以吸引客户并确保市场份额的增长。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技术的迅速发展为企业带来了机遇与挑战。作为烧碱项目启动的背景之一，对新兴技术的应用将有助于提升企业的技术水平，使其在不断演进的商业环境中保持竞争优势。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此外，社会对企业责任的期望也在逐渐升高。烧碱项目充分融入了社会责任的理念，通过可持续经营和社会公益烧碱项目，企图为社会贡献一份力量，在商业成功的同时关注社会价值。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95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237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的技术管理特点体现在其创新导向。通过引入最先进的技术趋势和解决方案，烧碱项目致力于提升科技含量、提高质量和效率水平。这意味着我们将采用最新的工具和方法，确保烧碱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烧碱项目技术管理的显著特征。通过整合不同领域的技术资源，我们实现了跨学科的协同工作。这有助于优化技术架构，提高整体效能。此外，整合性策略还促进了不同技术团队之间的紧密沟通和高效合作，确保烧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烧碱项目所采用的技术。通过不断优化技术方案，烧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烧碱项目团队将在烧碱项目初期识别可能的技术风险，并采取相应的预防和应对措施。通过建立健全的风险评估机制，烧碱项目能够在实施过程中及时发现并解决潜在的技术问题，保障烧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通过这些独特的技术管理特点，我们确信在烧碱项目中，技术将成为烧碱项目成功的有力支持。这一深度剖析揭示了技术管理在烧碱项目实施中的关键作用，为烧碱项目的技术基础奠定了坚实的基础。</w:t>
      </w:r>
    </w:p>
    <w:p>
      <w:pPr>
        <w:pStyle w:val="Heading2"/>
        <w:ind w:firstLine="560" w:firstLineChars="200"/>
        <w:rPr>
          <w:rFonts w:ascii="仿宋" w:eastAsia="仿宋" w:hAnsi="仿宋" w:cs="仿宋" w:hint="eastAsia"/>
          <w:sz w:val="28"/>
          <w:lang w:eastAsia="zh-CN"/>
        </w:rPr>
      </w:pPr>
      <w:bookmarkStart w:id="10" w:name="_Toc8204"/>
      <w:r>
        <w:rPr>
          <w:rFonts w:ascii="仿宋" w:eastAsia="仿宋" w:hAnsi="仿宋" w:cs="仿宋" w:hint="eastAsia"/>
          <w:sz w:val="28"/>
          <w:lang w:eastAsia="zh-CN"/>
        </w:rPr>
        <w:t>(二)、烧碱项目工艺技术设计方案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烧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烧碱项目将严格按照相关行业规范要求进行组织。通过有效控制产品质量，烧碱项目将致力于为顾客提供优质的烧碱项目产品和良好的服务。这体现了烧碱项目对于生产活动合规性和质量标准的高度重视，为烧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烧碱项目注重生态效益和清洁生产原则。烧碱项目建设将紧密结合地方特色经济发展，与社会经济发展规划和区域环境保护规划方案相协调一致。通过与当地区域自然生态系统的结合，烧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烧碱项目产品具有多样化的客户需求和个性化的特点。因此，烧碱项目产品规格品种多样，且单批生产数量较小。为满足这一特点，烧碱项目承办单位将建设先进的柔性制造生产线。通过广泛应用柔性制造技术，烧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总体而言，烧碱项目采用的技术具有较高的技术含量和自动化水平，处于国内先进水平。这一技术选用不仅体现了对生产效率、质量和环境友好性的高标准要求，同时为烧碱项目的可持续发展奠定了坚实的基础。</w:t>
      </w:r>
    </w:p>
    <w:p>
      <w:pPr>
        <w:pStyle w:val="Heading2"/>
        <w:ind w:firstLine="560" w:firstLineChars="200"/>
        <w:rPr>
          <w:rFonts w:ascii="仿宋" w:eastAsia="仿宋" w:hAnsi="仿宋" w:cs="仿宋" w:hint="eastAsia"/>
          <w:sz w:val="28"/>
          <w:lang w:eastAsia="zh-CN"/>
        </w:rPr>
      </w:pPr>
      <w:bookmarkStart w:id="11" w:name="_Toc667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为确保烧碱项目的高效生产和技术实施，我们制定了一套精心设计的设备选型方案，以满足烧碱项目生产、质量和环保的要求。该方案的主要特点如下：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烧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针对烧碱项目产品的多样性和小批量生产的特点，我们将建设柔性制造生产线。通过在设备选型中考虑柔性制造技术，可以灵活应对不同产品规格和生产需求，实现生产线的高度灵活性和适应性。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828"/>
      <w:r>
        <w:rPr>
          <w:rFonts w:ascii="仿宋" w:eastAsia="仿宋" w:hAnsi="仿宋" w:cs="仿宋" w:hint="eastAsia"/>
          <w:sz w:val="28"/>
          <w:lang w:eastAsia="zh-CN"/>
        </w:rPr>
        <w:t>三、烧碱项目文档管理</w:t>
      </w:r>
      <w:bookmarkEnd w:id="12"/>
    </w:p>
    <w:p>
      <w:pPr>
        <w:pStyle w:val="Heading2"/>
        <w:rPr>
          <w:rFonts w:ascii="仿宋" w:eastAsia="仿宋" w:hAnsi="仿宋" w:cs="仿宋" w:hint="eastAsia"/>
          <w:lang w:eastAsia="zh-CN"/>
        </w:rPr>
      </w:pPr>
      <w:bookmarkStart w:id="13" w:name="_Toc369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烧碱项目高度重视文档的质量和准确性，以支持烧碱项目的各项活动和决策。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文档的编制始于烧碱项目计划的初期，我们制定了详细的文档编制计划，明确了每个文档的内容、格式和编写责任人。在烧碱项目启动阶段，我们首先编制了烧碱项目章程，明确定义了烧碱项目的目标、范围、风险等关键要素。随后，烧碱项目团队根据计划陆续编制了需求文档、设计文档、测试文档等各类文档，确保烧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烧碱项目管理中的重要环节，旨在确保烧碱项目文档符合质量标准和烧碱项目需求。在烧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除了内部审查，我们还进行了外部审查，邀请烧碱项目相关利益方和专业领域的专家对文档进行独立审查。这有助于获取更全面、客观的反馈，确保烧碱项目文档不仅符合内部标准，也满足外部需求。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烧碱项目在文档编制与审查方面建立了严格的管理机制，通过规范的流程和多维度的审查，确保烧碱项目文档的质量、准确性和可靠性，为烧碱项目的顺利推进提供了有力支持。</w:t>
      </w:r>
    </w:p>
    <w:p>
      <w:pPr>
        <w:pStyle w:val="Heading2"/>
        <w:ind w:firstLine="560" w:firstLineChars="200"/>
        <w:rPr>
          <w:rFonts w:ascii="仿宋" w:eastAsia="仿宋" w:hAnsi="仿宋" w:cs="仿宋" w:hint="eastAsia"/>
          <w:sz w:val="28"/>
          <w:lang w:eastAsia="zh-CN"/>
        </w:rPr>
      </w:pPr>
      <w:bookmarkStart w:id="14" w:name="_Toc1665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在烧碱项目中，我们致力于优化文档发布与分发过程，以确保信息的高效传递和团队间协作的顺畅进行。以下是我们采取的关键优化策略：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我们通过多渠道发布文档，包括电子邮件、烧碱项目管理平台、内部网站等，以满足不同团队成员的偏好和需求。多渠道发布确保了信息的全面覆盖。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我们采用了精细的权限控制，确保只有授权人员可以访问敏感信息。这种安全措施保护了烧碱项目文档的机密性，防止了未经授权的信息泄露。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969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文档存档与归档是烧碱项目生命周期中一个至关重要的环节，直接关系到烧碱项目信息的长期保存和历史记录的完整性。在烧碱项目中，我们实施了一系列有效的文档存档与归档管理策略：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2327"/>
      <w:r>
        <w:rPr>
          <w:rFonts w:ascii="仿宋" w:eastAsia="仿宋" w:hAnsi="仿宋" w:cs="仿宋" w:hint="eastAsia"/>
          <w:sz w:val="28"/>
          <w:lang w:eastAsia="zh-CN"/>
        </w:rPr>
        <w:t>四、烧碱项目绩效评估</w:t>
      </w:r>
      <w:bookmarkEnd w:id="16"/>
    </w:p>
    <w:p>
      <w:pPr>
        <w:pStyle w:val="Heading2"/>
        <w:rPr>
          <w:rFonts w:ascii="仿宋" w:eastAsia="仿宋" w:hAnsi="仿宋" w:cs="仿宋" w:hint="eastAsia"/>
          <w:lang w:eastAsia="zh-CN"/>
        </w:rPr>
      </w:pPr>
      <w:bookmarkStart w:id="17" w:name="_Toc726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在烧碱项目中，我们设计了一套全面的绩效评估指标，以确保烧碱项目的可控和成功交付。这些指标跨足烧碱项目目标、成本、进度和质量等多个维度，为我们提供了全面洞察烧碱项目的健康状况。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烧碱项目目标达成率是我们关注的首要指标。我们设定了明确的目标，并通过定期监测和评估，迅速发现并应对潜在的目标偏差。这为烧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成本绩效是另一个核心关注点。通过实际成本与预算成本的对比分析，我们深入了解成本差异的原因，及时调整资源分配，保持烧碱项目在经济效益方面的合理水平。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https://d.book118.com/095332210114011100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021C0"/>
    <w:rsid w:val="531021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3221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2024-01-23T05:39:00Z</dcterms:created>
  <dcterms:modified xsi:type="dcterms:W3CDTF">2024-01-23T05:40:02Z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93E82C0EFCAD45089698172ABA4451FF_11</vt:lpwstr>
  </property>
  <property fmtid="{D5CDD505-2E9C-101B-9397-08002B2CF9AE}" pid="3" name="KSOProductBuildVer">
    <vt:lpwstr>2052-12.1.0.16120</vt:lpwstr>
  </property>
</Properties>
</file>