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罐身电阻焊自动线项目规划设计蓝图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 w:history="1">
        <w:r>
          <w:rPr>
            <w:rFonts w:ascii="仿宋" w:eastAsia="仿宋" w:hAnsi="仿宋" w:cs="仿宋" w:hint="eastAsia"/>
            <w:lang w:eastAsia="zh-CN"/>
          </w:rPr>
          <w:t>前言</w:t>
        </w:r>
        <w:r>
          <w:tab/>
        </w:r>
        <w:r>
          <w:fldChar w:fldCharType="begin"/>
        </w:r>
        <w:r>
          <w:instrText xml:space="preserve"> PAGEREF _Toc865 \h </w:instrText>
        </w:r>
        <w:r>
          <w:fldChar w:fldCharType="separate"/>
        </w:r>
        <w:r>
          <w:t>3</w:t>
        </w:r>
        <w:r>
          <w:fldChar w:fldCharType="end"/>
        </w:r>
      </w:hyperlink>
    </w:p>
    <w:p>
      <w:pPr>
        <w:pStyle w:val="TOC1"/>
        <w:tabs>
          <w:tab w:val="right" w:leader="dot" w:pos="8306"/>
        </w:tabs>
      </w:pPr>
      <w:hyperlink w:anchor="_Toc30565" w:history="1">
        <w:r>
          <w:rPr>
            <w:rFonts w:ascii="仿宋" w:eastAsia="仿宋" w:hAnsi="仿宋" w:cs="仿宋" w:hint="eastAsia"/>
            <w:lang w:eastAsia="zh-CN"/>
          </w:rPr>
          <w:t>一、市场分析、调研</w:t>
        </w:r>
        <w:r>
          <w:tab/>
        </w:r>
        <w:r>
          <w:fldChar w:fldCharType="begin"/>
        </w:r>
        <w:r>
          <w:instrText xml:space="preserve"> PAGEREF _Toc30565 \h </w:instrText>
        </w:r>
        <w:r>
          <w:fldChar w:fldCharType="separate"/>
        </w:r>
        <w:r>
          <w:t>3</w:t>
        </w:r>
        <w:r>
          <w:fldChar w:fldCharType="end"/>
        </w:r>
      </w:hyperlink>
    </w:p>
    <w:p>
      <w:pPr>
        <w:pStyle w:val="TOC2"/>
        <w:tabs>
          <w:tab w:val="right" w:leader="dot" w:pos="8306"/>
        </w:tabs>
      </w:pPr>
      <w:hyperlink w:anchor="_Toc22788" w:history="1">
        <w:r>
          <w:rPr>
            <w:rFonts w:ascii="仿宋" w:eastAsia="仿宋" w:hAnsi="仿宋" w:cs="仿宋" w:hint="eastAsia"/>
            <w:lang w:eastAsia="zh-CN"/>
          </w:rPr>
          <w:t>(一)、罐身电阻焊自动线行业分析</w:t>
        </w:r>
        <w:r>
          <w:tab/>
        </w:r>
        <w:r>
          <w:fldChar w:fldCharType="begin"/>
        </w:r>
        <w:r>
          <w:instrText xml:space="preserve"> PAGEREF _Toc22788 \h </w:instrText>
        </w:r>
        <w:r>
          <w:fldChar w:fldCharType="separate"/>
        </w:r>
        <w:r>
          <w:t>3</w:t>
        </w:r>
        <w:r>
          <w:fldChar w:fldCharType="end"/>
        </w:r>
      </w:hyperlink>
    </w:p>
    <w:p>
      <w:pPr>
        <w:pStyle w:val="TOC2"/>
        <w:tabs>
          <w:tab w:val="right" w:leader="dot" w:pos="8306"/>
        </w:tabs>
      </w:pPr>
      <w:hyperlink w:anchor="_Toc21076" w:history="1">
        <w:r>
          <w:rPr>
            <w:rFonts w:ascii="仿宋" w:eastAsia="仿宋" w:hAnsi="仿宋" w:cs="仿宋" w:hint="eastAsia"/>
            <w:lang w:eastAsia="zh-CN"/>
          </w:rPr>
          <w:t>(二)、罐身电阻焊自动线市场分析预测</w:t>
        </w:r>
        <w:r>
          <w:tab/>
        </w:r>
        <w:r>
          <w:fldChar w:fldCharType="begin"/>
        </w:r>
        <w:r>
          <w:instrText xml:space="preserve"> PAGEREF _Toc21076 \h </w:instrText>
        </w:r>
        <w:r>
          <w:fldChar w:fldCharType="separate"/>
        </w:r>
        <w:r>
          <w:t>4</w:t>
        </w:r>
        <w:r>
          <w:fldChar w:fldCharType="end"/>
        </w:r>
      </w:hyperlink>
    </w:p>
    <w:p>
      <w:pPr>
        <w:pStyle w:val="TOC1"/>
        <w:tabs>
          <w:tab w:val="right" w:leader="dot" w:pos="8306"/>
        </w:tabs>
      </w:pPr>
      <w:hyperlink w:anchor="_Toc17999" w:history="1">
        <w:r>
          <w:rPr>
            <w:rFonts w:ascii="仿宋" w:eastAsia="仿宋" w:hAnsi="仿宋" w:cs="仿宋" w:hint="eastAsia"/>
            <w:lang w:eastAsia="zh-CN"/>
          </w:rPr>
          <w:t>二、罐身电阻焊自动线项目选址可行性分析</w:t>
        </w:r>
        <w:r>
          <w:tab/>
        </w:r>
        <w:r>
          <w:fldChar w:fldCharType="begin"/>
        </w:r>
        <w:r>
          <w:instrText xml:space="preserve"> PAGEREF _Toc17999 \h </w:instrText>
        </w:r>
        <w:r>
          <w:fldChar w:fldCharType="separate"/>
        </w:r>
        <w:r>
          <w:t>5</w:t>
        </w:r>
        <w:r>
          <w:fldChar w:fldCharType="end"/>
        </w:r>
      </w:hyperlink>
    </w:p>
    <w:p>
      <w:pPr>
        <w:pStyle w:val="TOC2"/>
        <w:tabs>
          <w:tab w:val="right" w:leader="dot" w:pos="8306"/>
        </w:tabs>
      </w:pPr>
      <w:hyperlink w:anchor="_Toc23368" w:history="1">
        <w:r>
          <w:rPr>
            <w:rFonts w:ascii="仿宋" w:eastAsia="仿宋" w:hAnsi="仿宋" w:cs="仿宋" w:hint="eastAsia"/>
            <w:lang w:eastAsia="zh-CN"/>
          </w:rPr>
          <w:t>(一)、罐身电阻焊自动线项目选址</w:t>
        </w:r>
        <w:r>
          <w:tab/>
        </w:r>
        <w:r>
          <w:fldChar w:fldCharType="begin"/>
        </w:r>
        <w:r>
          <w:instrText xml:space="preserve"> PAGEREF _Toc23368 \h </w:instrText>
        </w:r>
        <w:r>
          <w:fldChar w:fldCharType="separate"/>
        </w:r>
        <w:r>
          <w:t>5</w:t>
        </w:r>
        <w:r>
          <w:fldChar w:fldCharType="end"/>
        </w:r>
      </w:hyperlink>
    </w:p>
    <w:p>
      <w:pPr>
        <w:pStyle w:val="TOC2"/>
        <w:tabs>
          <w:tab w:val="right" w:leader="dot" w:pos="8306"/>
        </w:tabs>
      </w:pPr>
      <w:hyperlink w:anchor="_Toc22414" w:history="1">
        <w:r>
          <w:rPr>
            <w:rFonts w:ascii="仿宋" w:eastAsia="仿宋" w:hAnsi="仿宋" w:cs="仿宋" w:hint="eastAsia"/>
            <w:lang w:eastAsia="zh-CN"/>
          </w:rPr>
          <w:t>(二)、用地控制指标</w:t>
        </w:r>
        <w:r>
          <w:tab/>
        </w:r>
        <w:r>
          <w:fldChar w:fldCharType="begin"/>
        </w:r>
        <w:r>
          <w:instrText xml:space="preserve"> PAGEREF _Toc22414 \h </w:instrText>
        </w:r>
        <w:r>
          <w:fldChar w:fldCharType="separate"/>
        </w:r>
        <w:r>
          <w:t>5</w:t>
        </w:r>
        <w:r>
          <w:fldChar w:fldCharType="end"/>
        </w:r>
      </w:hyperlink>
    </w:p>
    <w:p>
      <w:pPr>
        <w:pStyle w:val="TOC2"/>
        <w:tabs>
          <w:tab w:val="right" w:leader="dot" w:pos="8306"/>
        </w:tabs>
      </w:pPr>
      <w:hyperlink w:anchor="_Toc18268" w:history="1">
        <w:r>
          <w:rPr>
            <w:rFonts w:ascii="仿宋" w:eastAsia="仿宋" w:hAnsi="仿宋" w:cs="仿宋" w:hint="eastAsia"/>
            <w:lang w:eastAsia="zh-CN"/>
          </w:rPr>
          <w:t>(三)、节约用地措施</w:t>
        </w:r>
        <w:r>
          <w:tab/>
        </w:r>
        <w:r>
          <w:fldChar w:fldCharType="begin"/>
        </w:r>
        <w:r>
          <w:instrText xml:space="preserve"> PAGEREF _Toc18268 \h </w:instrText>
        </w:r>
        <w:r>
          <w:fldChar w:fldCharType="separate"/>
        </w:r>
        <w:r>
          <w:t>7</w:t>
        </w:r>
        <w:r>
          <w:fldChar w:fldCharType="end"/>
        </w:r>
      </w:hyperlink>
    </w:p>
    <w:p>
      <w:pPr>
        <w:pStyle w:val="TOC2"/>
        <w:tabs>
          <w:tab w:val="right" w:leader="dot" w:pos="8306"/>
        </w:tabs>
      </w:pPr>
      <w:hyperlink w:anchor="_Toc18303" w:history="1">
        <w:r>
          <w:rPr>
            <w:rFonts w:ascii="仿宋" w:eastAsia="仿宋" w:hAnsi="仿宋" w:cs="仿宋" w:hint="eastAsia"/>
            <w:lang w:eastAsia="zh-CN"/>
          </w:rPr>
          <w:t>(四)、总图布置方案</w:t>
        </w:r>
        <w:r>
          <w:tab/>
        </w:r>
        <w:r>
          <w:fldChar w:fldCharType="begin"/>
        </w:r>
        <w:r>
          <w:instrText xml:space="preserve"> PAGEREF _Toc18303 \h </w:instrText>
        </w:r>
        <w:r>
          <w:fldChar w:fldCharType="separate"/>
        </w:r>
        <w:r>
          <w:t>8</w:t>
        </w:r>
        <w:r>
          <w:fldChar w:fldCharType="end"/>
        </w:r>
      </w:hyperlink>
    </w:p>
    <w:p>
      <w:pPr>
        <w:pStyle w:val="TOC2"/>
        <w:tabs>
          <w:tab w:val="right" w:leader="dot" w:pos="8306"/>
        </w:tabs>
      </w:pPr>
      <w:hyperlink w:anchor="_Toc8219" w:history="1">
        <w:r>
          <w:rPr>
            <w:rFonts w:ascii="仿宋" w:eastAsia="仿宋" w:hAnsi="仿宋" w:cs="仿宋" w:hint="eastAsia"/>
            <w:lang w:eastAsia="zh-CN"/>
          </w:rPr>
          <w:t>(五)、选址综合评价</w:t>
        </w:r>
        <w:r>
          <w:tab/>
        </w:r>
        <w:r>
          <w:fldChar w:fldCharType="begin"/>
        </w:r>
        <w:r>
          <w:instrText xml:space="preserve"> PAGEREF _Toc8219 \h </w:instrText>
        </w:r>
        <w:r>
          <w:fldChar w:fldCharType="separate"/>
        </w:r>
        <w:r>
          <w:t>9</w:t>
        </w:r>
        <w:r>
          <w:fldChar w:fldCharType="end"/>
        </w:r>
      </w:hyperlink>
    </w:p>
    <w:p>
      <w:pPr>
        <w:pStyle w:val="TOC1"/>
        <w:tabs>
          <w:tab w:val="right" w:leader="dot" w:pos="8306"/>
        </w:tabs>
      </w:pPr>
      <w:hyperlink w:anchor="_Toc29735" w:history="1">
        <w:r>
          <w:rPr>
            <w:rFonts w:ascii="仿宋" w:eastAsia="仿宋" w:hAnsi="仿宋" w:cs="仿宋" w:hint="eastAsia"/>
            <w:lang w:eastAsia="zh-CN"/>
          </w:rPr>
          <w:t>三、罐身电阻焊自动线项目可持续发展</w:t>
        </w:r>
        <w:r>
          <w:tab/>
        </w:r>
        <w:r>
          <w:fldChar w:fldCharType="begin"/>
        </w:r>
        <w:r>
          <w:instrText xml:space="preserve"> PAGEREF _Toc29735 \h </w:instrText>
        </w:r>
        <w:r>
          <w:fldChar w:fldCharType="separate"/>
        </w:r>
        <w:r>
          <w:t>10</w:t>
        </w:r>
        <w:r>
          <w:fldChar w:fldCharType="end"/>
        </w:r>
      </w:hyperlink>
    </w:p>
    <w:p>
      <w:pPr>
        <w:pStyle w:val="TOC2"/>
        <w:tabs>
          <w:tab w:val="right" w:leader="dot" w:pos="8306"/>
        </w:tabs>
      </w:pPr>
      <w:hyperlink w:anchor="_Toc25494" w:history="1">
        <w:r>
          <w:rPr>
            <w:rFonts w:ascii="仿宋" w:eastAsia="仿宋" w:hAnsi="仿宋" w:cs="仿宋" w:hint="eastAsia"/>
            <w:lang w:eastAsia="zh-CN"/>
          </w:rPr>
          <w:t>(一)、可持续战略与实践</w:t>
        </w:r>
        <w:r>
          <w:tab/>
        </w:r>
        <w:r>
          <w:fldChar w:fldCharType="begin"/>
        </w:r>
        <w:r>
          <w:instrText xml:space="preserve"> PAGEREF _Toc25494 \h </w:instrText>
        </w:r>
        <w:r>
          <w:fldChar w:fldCharType="separate"/>
        </w:r>
        <w:r>
          <w:t>10</w:t>
        </w:r>
        <w:r>
          <w:fldChar w:fldCharType="end"/>
        </w:r>
      </w:hyperlink>
    </w:p>
    <w:p>
      <w:pPr>
        <w:pStyle w:val="TOC2"/>
        <w:tabs>
          <w:tab w:val="right" w:leader="dot" w:pos="8306"/>
        </w:tabs>
      </w:pPr>
      <w:hyperlink w:anchor="_Toc774" w:history="1">
        <w:r>
          <w:rPr>
            <w:rFonts w:ascii="仿宋" w:eastAsia="仿宋" w:hAnsi="仿宋" w:cs="仿宋" w:hint="eastAsia"/>
            <w:lang w:eastAsia="zh-CN"/>
          </w:rPr>
          <w:t>(二)、环保与社会责任</w:t>
        </w:r>
        <w:r>
          <w:tab/>
        </w:r>
        <w:r>
          <w:fldChar w:fldCharType="begin"/>
        </w:r>
        <w:r>
          <w:instrText xml:space="preserve"> PAGEREF _Toc774 \h </w:instrText>
        </w:r>
        <w:r>
          <w:fldChar w:fldCharType="separate"/>
        </w:r>
        <w:r>
          <w:t>11</w:t>
        </w:r>
        <w:r>
          <w:fldChar w:fldCharType="end"/>
        </w:r>
      </w:hyperlink>
    </w:p>
    <w:p>
      <w:pPr>
        <w:pStyle w:val="TOC1"/>
        <w:tabs>
          <w:tab w:val="right" w:leader="dot" w:pos="8306"/>
        </w:tabs>
      </w:pPr>
      <w:hyperlink w:anchor="_Toc2609" w:history="1">
        <w:r>
          <w:rPr>
            <w:rFonts w:ascii="仿宋" w:eastAsia="仿宋" w:hAnsi="仿宋" w:cs="仿宋" w:hint="eastAsia"/>
            <w:lang w:eastAsia="zh-CN"/>
          </w:rPr>
          <w:t>四、罐身电阻焊自动线项目建设单位说明</w:t>
        </w:r>
        <w:r>
          <w:tab/>
        </w:r>
        <w:r>
          <w:fldChar w:fldCharType="begin"/>
        </w:r>
        <w:r>
          <w:instrText xml:space="preserve"> PAGEREF _Toc2609 \h </w:instrText>
        </w:r>
        <w:r>
          <w:fldChar w:fldCharType="separate"/>
        </w:r>
        <w:r>
          <w:t>12</w:t>
        </w:r>
        <w:r>
          <w:fldChar w:fldCharType="end"/>
        </w:r>
      </w:hyperlink>
    </w:p>
    <w:p>
      <w:pPr>
        <w:pStyle w:val="TOC2"/>
        <w:tabs>
          <w:tab w:val="right" w:leader="dot" w:pos="8306"/>
        </w:tabs>
      </w:pPr>
      <w:hyperlink w:anchor="_Toc30763" w:history="1">
        <w:r>
          <w:rPr>
            <w:rFonts w:ascii="仿宋" w:eastAsia="仿宋" w:hAnsi="仿宋" w:cs="仿宋" w:hint="eastAsia"/>
            <w:lang w:eastAsia="zh-CN"/>
          </w:rPr>
          <w:t>(一)、罐身电阻焊自动线项目承办单位基本情况</w:t>
        </w:r>
        <w:r>
          <w:tab/>
        </w:r>
        <w:r>
          <w:fldChar w:fldCharType="begin"/>
        </w:r>
        <w:r>
          <w:instrText xml:space="preserve"> PAGEREF _Toc30763 \h </w:instrText>
        </w:r>
        <w:r>
          <w:fldChar w:fldCharType="separate"/>
        </w:r>
        <w:r>
          <w:t>12</w:t>
        </w:r>
        <w:r>
          <w:fldChar w:fldCharType="end"/>
        </w:r>
      </w:hyperlink>
    </w:p>
    <w:p>
      <w:pPr>
        <w:pStyle w:val="TOC2"/>
        <w:tabs>
          <w:tab w:val="right" w:leader="dot" w:pos="8306"/>
        </w:tabs>
      </w:pPr>
      <w:hyperlink w:anchor="_Toc18428" w:history="1">
        <w:r>
          <w:rPr>
            <w:rFonts w:ascii="仿宋" w:eastAsia="仿宋" w:hAnsi="仿宋" w:cs="仿宋" w:hint="eastAsia"/>
            <w:lang w:eastAsia="zh-CN"/>
          </w:rPr>
          <w:t>(二)、公司经济效益分析</w:t>
        </w:r>
        <w:r>
          <w:tab/>
        </w:r>
        <w:r>
          <w:fldChar w:fldCharType="begin"/>
        </w:r>
        <w:r>
          <w:instrText xml:space="preserve"> PAGEREF _Toc18428 \h </w:instrText>
        </w:r>
        <w:r>
          <w:fldChar w:fldCharType="separate"/>
        </w:r>
        <w:r>
          <w:t>13</w:t>
        </w:r>
        <w:r>
          <w:fldChar w:fldCharType="end"/>
        </w:r>
      </w:hyperlink>
    </w:p>
    <w:p>
      <w:pPr>
        <w:pStyle w:val="TOC1"/>
        <w:tabs>
          <w:tab w:val="right" w:leader="dot" w:pos="8306"/>
        </w:tabs>
      </w:pPr>
      <w:hyperlink w:anchor="_Toc24255" w:history="1">
        <w:r>
          <w:rPr>
            <w:rFonts w:ascii="仿宋" w:eastAsia="仿宋" w:hAnsi="仿宋" w:cs="仿宋" w:hint="eastAsia"/>
            <w:lang w:eastAsia="zh-CN"/>
          </w:rPr>
          <w:t>五、罐身电阻焊自动线项目文档管理</w:t>
        </w:r>
        <w:r>
          <w:tab/>
        </w:r>
        <w:r>
          <w:fldChar w:fldCharType="begin"/>
        </w:r>
        <w:r>
          <w:instrText xml:space="preserve"> PAGEREF _Toc24255 \h </w:instrText>
        </w:r>
        <w:r>
          <w:fldChar w:fldCharType="separate"/>
        </w:r>
        <w:r>
          <w:t>14</w:t>
        </w:r>
        <w:r>
          <w:fldChar w:fldCharType="end"/>
        </w:r>
      </w:hyperlink>
    </w:p>
    <w:p>
      <w:pPr>
        <w:pStyle w:val="TOC2"/>
        <w:tabs>
          <w:tab w:val="right" w:leader="dot" w:pos="8306"/>
        </w:tabs>
      </w:pPr>
      <w:hyperlink w:anchor="_Toc19844" w:history="1">
        <w:r>
          <w:rPr>
            <w:rFonts w:ascii="仿宋" w:eastAsia="仿宋" w:hAnsi="仿宋" w:cs="仿宋" w:hint="eastAsia"/>
            <w:lang w:eastAsia="zh-CN"/>
          </w:rPr>
          <w:t>(一)、文档编制与审查</w:t>
        </w:r>
        <w:r>
          <w:tab/>
        </w:r>
        <w:r>
          <w:fldChar w:fldCharType="begin"/>
        </w:r>
        <w:r>
          <w:instrText xml:space="preserve"> PAGEREF _Toc19844 \h </w:instrText>
        </w:r>
        <w:r>
          <w:fldChar w:fldCharType="separate"/>
        </w:r>
        <w:r>
          <w:t>14</w:t>
        </w:r>
        <w:r>
          <w:fldChar w:fldCharType="end"/>
        </w:r>
      </w:hyperlink>
    </w:p>
    <w:p>
      <w:pPr>
        <w:pStyle w:val="TOC2"/>
        <w:tabs>
          <w:tab w:val="right" w:leader="dot" w:pos="8306"/>
        </w:tabs>
      </w:pPr>
      <w:hyperlink w:anchor="_Toc22263" w:history="1">
        <w:r>
          <w:rPr>
            <w:rFonts w:ascii="仿宋" w:eastAsia="仿宋" w:hAnsi="仿宋" w:cs="仿宋" w:hint="eastAsia"/>
            <w:lang w:eastAsia="zh-CN"/>
          </w:rPr>
          <w:t>(二)、文档发布与分发</w:t>
        </w:r>
        <w:r>
          <w:tab/>
        </w:r>
        <w:r>
          <w:fldChar w:fldCharType="begin"/>
        </w:r>
        <w:r>
          <w:instrText xml:space="preserve"> PAGEREF _Toc22263 \h </w:instrText>
        </w:r>
        <w:r>
          <w:fldChar w:fldCharType="separate"/>
        </w:r>
        <w:r>
          <w:t>15</w:t>
        </w:r>
        <w:r>
          <w:fldChar w:fldCharType="end"/>
        </w:r>
      </w:hyperlink>
    </w:p>
    <w:p>
      <w:pPr>
        <w:pStyle w:val="TOC2"/>
        <w:tabs>
          <w:tab w:val="right" w:leader="dot" w:pos="8306"/>
        </w:tabs>
      </w:pPr>
      <w:hyperlink w:anchor="_Toc11399" w:history="1">
        <w:r>
          <w:rPr>
            <w:rFonts w:ascii="仿宋" w:eastAsia="仿宋" w:hAnsi="仿宋" w:cs="仿宋" w:hint="eastAsia"/>
            <w:lang w:eastAsia="zh-CN"/>
          </w:rPr>
          <w:t>(三)、文档存档与归档</w:t>
        </w:r>
        <w:r>
          <w:tab/>
        </w:r>
        <w:r>
          <w:fldChar w:fldCharType="begin"/>
        </w:r>
        <w:r>
          <w:instrText xml:space="preserve"> PAGEREF _Toc11399 \h </w:instrText>
        </w:r>
        <w:r>
          <w:fldChar w:fldCharType="separate"/>
        </w:r>
        <w:r>
          <w:t>16</w:t>
        </w:r>
        <w:r>
          <w:fldChar w:fldCharType="end"/>
        </w:r>
      </w:hyperlink>
    </w:p>
    <w:p>
      <w:pPr>
        <w:pStyle w:val="TOC1"/>
        <w:tabs>
          <w:tab w:val="right" w:leader="dot" w:pos="8306"/>
        </w:tabs>
      </w:pPr>
      <w:hyperlink w:anchor="_Toc15506" w:history="1">
        <w:r>
          <w:rPr>
            <w:rFonts w:ascii="仿宋" w:eastAsia="仿宋" w:hAnsi="仿宋" w:cs="仿宋" w:hint="eastAsia"/>
            <w:lang w:eastAsia="zh-CN"/>
          </w:rPr>
          <w:t>六、产品规划分析</w:t>
        </w:r>
        <w:r>
          <w:tab/>
        </w:r>
        <w:r>
          <w:fldChar w:fldCharType="begin"/>
        </w:r>
        <w:r>
          <w:instrText xml:space="preserve"> PAGEREF _Toc15506 \h </w:instrText>
        </w:r>
        <w:r>
          <w:fldChar w:fldCharType="separate"/>
        </w:r>
        <w:r>
          <w:t>17</w:t>
        </w:r>
        <w:r>
          <w:fldChar w:fldCharType="end"/>
        </w:r>
      </w:hyperlink>
    </w:p>
    <w:p>
      <w:pPr>
        <w:pStyle w:val="TOC2"/>
        <w:tabs>
          <w:tab w:val="right" w:leader="dot" w:pos="8306"/>
        </w:tabs>
      </w:pPr>
      <w:hyperlink w:anchor="_Toc26351" w:history="1">
        <w:r>
          <w:rPr>
            <w:rFonts w:ascii="仿宋" w:eastAsia="仿宋" w:hAnsi="仿宋" w:cs="仿宋" w:hint="eastAsia"/>
            <w:lang w:eastAsia="zh-CN"/>
          </w:rPr>
          <w:t>(一)、产品规划</w:t>
        </w:r>
        <w:r>
          <w:tab/>
        </w:r>
        <w:r>
          <w:fldChar w:fldCharType="begin"/>
        </w:r>
        <w:r>
          <w:instrText xml:space="preserve"> PAGEREF _Toc26351 \h </w:instrText>
        </w:r>
        <w:r>
          <w:fldChar w:fldCharType="separate"/>
        </w:r>
        <w:r>
          <w:t>17</w:t>
        </w:r>
        <w:r>
          <w:fldChar w:fldCharType="end"/>
        </w:r>
      </w:hyperlink>
    </w:p>
    <w:p>
      <w:pPr>
        <w:pStyle w:val="TOC2"/>
        <w:tabs>
          <w:tab w:val="right" w:leader="dot" w:pos="8306"/>
        </w:tabs>
      </w:pPr>
      <w:hyperlink w:anchor="_Toc29261" w:history="1">
        <w:r>
          <w:rPr>
            <w:rFonts w:ascii="仿宋" w:eastAsia="仿宋" w:hAnsi="仿宋" w:cs="仿宋" w:hint="eastAsia"/>
            <w:lang w:eastAsia="zh-CN"/>
          </w:rPr>
          <w:t>(二)、建设规模</w:t>
        </w:r>
        <w:r>
          <w:tab/>
        </w:r>
        <w:r>
          <w:fldChar w:fldCharType="begin"/>
        </w:r>
        <w:r>
          <w:instrText xml:space="preserve"> PAGEREF _Toc29261 \h </w:instrText>
        </w:r>
        <w:r>
          <w:fldChar w:fldCharType="separate"/>
        </w:r>
        <w:r>
          <w:t>18</w:t>
        </w:r>
        <w:r>
          <w:fldChar w:fldCharType="end"/>
        </w:r>
      </w:hyperlink>
    </w:p>
    <w:p>
      <w:pPr>
        <w:pStyle w:val="TOC1"/>
        <w:tabs>
          <w:tab w:val="right" w:leader="dot" w:pos="8306"/>
        </w:tabs>
      </w:pPr>
      <w:hyperlink w:anchor="_Toc8960" w:history="1">
        <w:r>
          <w:rPr>
            <w:rFonts w:ascii="仿宋" w:eastAsia="仿宋" w:hAnsi="仿宋" w:cs="仿宋" w:hint="eastAsia"/>
            <w:lang w:eastAsia="zh-CN"/>
          </w:rPr>
          <w:t>七、罐身电阻焊自动线项目财务管理</w:t>
        </w:r>
        <w:r>
          <w:tab/>
        </w:r>
        <w:r>
          <w:fldChar w:fldCharType="begin"/>
        </w:r>
        <w:r>
          <w:instrText xml:space="preserve"> PAGEREF _Toc8960 \h </w:instrText>
        </w:r>
        <w:r>
          <w:fldChar w:fldCharType="separate"/>
        </w:r>
        <w:r>
          <w:t>19</w:t>
        </w:r>
        <w:r>
          <w:fldChar w:fldCharType="end"/>
        </w:r>
      </w:hyperlink>
    </w:p>
    <w:p>
      <w:pPr>
        <w:pStyle w:val="TOC2"/>
        <w:tabs>
          <w:tab w:val="right" w:leader="dot" w:pos="8306"/>
        </w:tabs>
      </w:pPr>
      <w:hyperlink w:anchor="_Toc501" w:history="1">
        <w:r>
          <w:rPr>
            <w:rFonts w:ascii="仿宋" w:eastAsia="仿宋" w:hAnsi="仿宋" w:cs="仿宋" w:hint="eastAsia"/>
            <w:lang w:eastAsia="zh-CN"/>
          </w:rPr>
          <w:t>(一)、资金需求大</w:t>
        </w:r>
        <w:r>
          <w:tab/>
        </w:r>
        <w:r>
          <w:fldChar w:fldCharType="begin"/>
        </w:r>
        <w:r>
          <w:instrText xml:space="preserve"> PAGEREF _Toc501 \h </w:instrText>
        </w:r>
        <w:r>
          <w:fldChar w:fldCharType="separate"/>
        </w:r>
        <w:r>
          <w:t>19</w:t>
        </w:r>
        <w:r>
          <w:fldChar w:fldCharType="end"/>
        </w:r>
      </w:hyperlink>
    </w:p>
    <w:p>
      <w:pPr>
        <w:pStyle w:val="TOC2"/>
        <w:tabs>
          <w:tab w:val="right" w:leader="dot" w:pos="8306"/>
        </w:tabs>
      </w:pPr>
      <w:hyperlink w:anchor="_Toc5534" w:history="1">
        <w:r>
          <w:rPr>
            <w:rFonts w:ascii="仿宋" w:eastAsia="仿宋" w:hAnsi="仿宋" w:cs="仿宋" w:hint="eastAsia"/>
            <w:lang w:eastAsia="zh-CN"/>
          </w:rPr>
          <w:t>(二)、研发周期长</w:t>
        </w:r>
        <w:r>
          <w:tab/>
        </w:r>
        <w:r>
          <w:fldChar w:fldCharType="begin"/>
        </w:r>
        <w:r>
          <w:instrText xml:space="preserve"> PAGEREF _Toc5534 \h </w:instrText>
        </w:r>
        <w:r>
          <w:fldChar w:fldCharType="separate"/>
        </w:r>
        <w:r>
          <w:t>20</w:t>
        </w:r>
        <w:r>
          <w:fldChar w:fldCharType="end"/>
        </w:r>
      </w:hyperlink>
    </w:p>
    <w:p>
      <w:pPr>
        <w:pStyle w:val="TOC2"/>
        <w:tabs>
          <w:tab w:val="right" w:leader="dot" w:pos="8306"/>
        </w:tabs>
      </w:pPr>
      <w:hyperlink w:anchor="_Toc32250" w:history="1">
        <w:r>
          <w:rPr>
            <w:rFonts w:ascii="仿宋" w:eastAsia="仿宋" w:hAnsi="仿宋" w:cs="仿宋" w:hint="eastAsia"/>
            <w:lang w:eastAsia="zh-CN"/>
          </w:rPr>
          <w:t>(三)、市场风险大</w:t>
        </w:r>
        <w:r>
          <w:tab/>
        </w:r>
        <w:r>
          <w:fldChar w:fldCharType="begin"/>
        </w:r>
        <w:r>
          <w:instrText xml:space="preserve"> PAGEREF _Toc32250 \h </w:instrText>
        </w:r>
        <w:r>
          <w:fldChar w:fldCharType="separate"/>
        </w:r>
        <w:r>
          <w:t>22</w:t>
        </w:r>
        <w:r>
          <w:fldChar w:fldCharType="end"/>
        </w:r>
      </w:hyperlink>
    </w:p>
    <w:p>
      <w:pPr>
        <w:pStyle w:val="TOC2"/>
        <w:tabs>
          <w:tab w:val="right" w:leader="dot" w:pos="8306"/>
        </w:tabs>
      </w:pPr>
      <w:hyperlink w:anchor="_Toc31763" w:history="1">
        <w:r>
          <w:rPr>
            <w:rFonts w:ascii="仿宋" w:eastAsia="仿宋" w:hAnsi="仿宋" w:cs="仿宋" w:hint="eastAsia"/>
            <w:lang w:eastAsia="zh-CN"/>
          </w:rPr>
          <w:t>(四)、利润率高</w:t>
        </w:r>
        <w:r>
          <w:tab/>
        </w:r>
        <w:r>
          <w:fldChar w:fldCharType="begin"/>
        </w:r>
        <w:r>
          <w:instrText xml:space="preserve"> PAGEREF _Toc31763 \h </w:instrText>
        </w:r>
        <w:r>
          <w:fldChar w:fldCharType="separate"/>
        </w:r>
        <w:r>
          <w:t>24</w:t>
        </w:r>
        <w:r>
          <w:fldChar w:fldCharType="end"/>
        </w:r>
      </w:hyperlink>
    </w:p>
    <w:p>
      <w:pPr>
        <w:pStyle w:val="TOC1"/>
        <w:tabs>
          <w:tab w:val="right" w:leader="dot" w:pos="8306"/>
        </w:tabs>
      </w:pPr>
      <w:hyperlink w:anchor="_Toc14514" w:history="1">
        <w:r>
          <w:rPr>
            <w:rFonts w:ascii="仿宋" w:eastAsia="仿宋" w:hAnsi="仿宋" w:cs="仿宋" w:hint="eastAsia"/>
            <w:lang w:eastAsia="zh-CN"/>
          </w:rPr>
          <w:t>八、罐身电阻焊自动线项目风险管理</w:t>
        </w:r>
        <w:r>
          <w:tab/>
        </w:r>
        <w:r>
          <w:fldChar w:fldCharType="begin"/>
        </w:r>
        <w:r>
          <w:instrText xml:space="preserve"> PAGEREF _Toc14514 \h </w:instrText>
        </w:r>
        <w:r>
          <w:fldChar w:fldCharType="separate"/>
        </w:r>
        <w:r>
          <w:t>26</w:t>
        </w:r>
        <w:r>
          <w:fldChar w:fldCharType="end"/>
        </w:r>
      </w:hyperlink>
    </w:p>
    <w:p>
      <w:pPr>
        <w:pStyle w:val="TOC2"/>
        <w:tabs>
          <w:tab w:val="right" w:leader="dot" w:pos="8306"/>
        </w:tabs>
      </w:pPr>
      <w:hyperlink w:anchor="_Toc2242" w:history="1">
        <w:r>
          <w:rPr>
            <w:rFonts w:ascii="仿宋" w:eastAsia="仿宋" w:hAnsi="仿宋" w:cs="仿宋" w:hint="eastAsia"/>
            <w:lang w:eastAsia="zh-CN"/>
          </w:rPr>
          <w:t>(一)、风险识别与评估</w:t>
        </w:r>
        <w:r>
          <w:tab/>
        </w:r>
        <w:r>
          <w:fldChar w:fldCharType="begin"/>
        </w:r>
        <w:r>
          <w:instrText xml:space="preserve"> PAGEREF _Toc2242 \h </w:instrText>
        </w:r>
        <w:r>
          <w:fldChar w:fldCharType="separate"/>
        </w:r>
        <w:r>
          <w:t>26</w:t>
        </w:r>
        <w:r>
          <w:fldChar w:fldCharType="end"/>
        </w:r>
      </w:hyperlink>
    </w:p>
    <w:p>
      <w:pPr>
        <w:pStyle w:val="TOC2"/>
        <w:tabs>
          <w:tab w:val="right" w:leader="dot" w:pos="8306"/>
        </w:tabs>
      </w:pPr>
      <w:hyperlink w:anchor="_Toc18101" w:history="1">
        <w:r>
          <w:rPr>
            <w:rFonts w:ascii="仿宋" w:eastAsia="仿宋" w:hAnsi="仿宋" w:cs="仿宋" w:hint="eastAsia"/>
            <w:lang w:eastAsia="zh-CN"/>
          </w:rPr>
          <w:t>(二)、风险应对策略</w:t>
        </w:r>
        <w:r>
          <w:tab/>
        </w:r>
        <w:r>
          <w:fldChar w:fldCharType="begin"/>
        </w:r>
        <w:r>
          <w:instrText xml:space="preserve"> PAGEREF _Toc18101 \h </w:instrText>
        </w:r>
        <w:r>
          <w:fldChar w:fldCharType="separate"/>
        </w:r>
        <w:r>
          <w:t>28</w:t>
        </w:r>
        <w:r>
          <w:fldChar w:fldCharType="end"/>
        </w:r>
      </w:hyperlink>
    </w:p>
    <w:p>
      <w:pPr>
        <w:pStyle w:val="TOC2"/>
        <w:tabs>
          <w:tab w:val="right" w:leader="dot" w:pos="8306"/>
        </w:tabs>
      </w:pPr>
      <w:hyperlink w:anchor="_Toc677" w:history="1">
        <w:r>
          <w:rPr>
            <w:rFonts w:ascii="仿宋" w:eastAsia="仿宋" w:hAnsi="仿宋" w:cs="仿宋" w:hint="eastAsia"/>
            <w:lang w:eastAsia="zh-CN"/>
          </w:rPr>
          <w:t>(三)、风险监控与控制</w:t>
        </w:r>
        <w:r>
          <w:tab/>
        </w:r>
        <w:r>
          <w:fldChar w:fldCharType="begin"/>
        </w:r>
        <w:r>
          <w:instrText xml:space="preserve"> PAGEREF _Toc677 \h </w:instrText>
        </w:r>
        <w:r>
          <w:fldChar w:fldCharType="separate"/>
        </w:r>
        <w:r>
          <w:t>29</w:t>
        </w:r>
        <w:r>
          <w:fldChar w:fldCharType="end"/>
        </w:r>
      </w:hyperlink>
    </w:p>
    <w:p>
      <w:pPr>
        <w:pStyle w:val="TOC1"/>
        <w:tabs>
          <w:tab w:val="right" w:leader="dot" w:pos="8306"/>
        </w:tabs>
      </w:pPr>
      <w:hyperlink w:anchor="_Toc11499" w:history="1">
        <w:r>
          <w:rPr>
            <w:rFonts w:ascii="仿宋" w:eastAsia="仿宋" w:hAnsi="仿宋" w:cs="仿宋" w:hint="eastAsia"/>
            <w:lang w:eastAsia="zh-CN"/>
          </w:rPr>
          <w:t>九、罐身电阻焊自动线项目计划安排</w:t>
        </w:r>
        <w:r>
          <w:tab/>
        </w:r>
        <w:r>
          <w:fldChar w:fldCharType="begin"/>
        </w:r>
        <w:r>
          <w:instrText xml:space="preserve"> PAGEREF _Toc11499 \h </w:instrText>
        </w:r>
        <w:r>
          <w:fldChar w:fldCharType="separate"/>
        </w:r>
        <w:r>
          <w:t>30</w:t>
        </w:r>
        <w:r>
          <w:fldChar w:fldCharType="end"/>
        </w:r>
      </w:hyperlink>
    </w:p>
    <w:p>
      <w:pPr>
        <w:pStyle w:val="TOC2"/>
        <w:tabs>
          <w:tab w:val="right" w:leader="dot" w:pos="8306"/>
        </w:tabs>
      </w:pPr>
      <w:hyperlink w:anchor="_Toc5513" w:history="1">
        <w:r>
          <w:rPr>
            <w:rFonts w:ascii="仿宋" w:eastAsia="仿宋" w:hAnsi="仿宋" w:cs="仿宋" w:hint="eastAsia"/>
            <w:lang w:eastAsia="zh-CN"/>
          </w:rPr>
          <w:t>(一)、建设周期</w:t>
        </w:r>
        <w:r>
          <w:tab/>
        </w:r>
        <w:r>
          <w:fldChar w:fldCharType="begin"/>
        </w:r>
        <w:r>
          <w:instrText xml:space="preserve"> PAGEREF _Toc5513 \h </w:instrText>
        </w:r>
        <w:r>
          <w:fldChar w:fldCharType="separate"/>
        </w:r>
        <w:r>
          <w:t>30</w:t>
        </w:r>
        <w:r>
          <w:fldChar w:fldCharType="end"/>
        </w:r>
      </w:hyperlink>
    </w:p>
    <w:p>
      <w:pPr>
        <w:pStyle w:val="TOC2"/>
        <w:tabs>
          <w:tab w:val="right" w:leader="dot" w:pos="8306"/>
        </w:tabs>
      </w:pPr>
      <w:hyperlink w:anchor="_Toc24651" w:history="1">
        <w:r>
          <w:rPr>
            <w:rFonts w:ascii="仿宋" w:eastAsia="仿宋" w:hAnsi="仿宋" w:cs="仿宋" w:hint="eastAsia"/>
            <w:lang w:eastAsia="zh-CN"/>
          </w:rPr>
          <w:t>(二)、建设进度</w:t>
        </w:r>
        <w:r>
          <w:tab/>
        </w:r>
        <w:r>
          <w:fldChar w:fldCharType="begin"/>
        </w:r>
        <w:r>
          <w:instrText xml:space="preserve"> PAGEREF _Toc24651 \h </w:instrText>
        </w:r>
        <w:r>
          <w:fldChar w:fldCharType="separate"/>
        </w:r>
        <w:r>
          <w:t>31</w:t>
        </w:r>
        <w:r>
          <w:fldChar w:fldCharType="end"/>
        </w:r>
      </w:hyperlink>
    </w:p>
    <w:p>
      <w:pPr>
        <w:pStyle w:val="TOC2"/>
        <w:tabs>
          <w:tab w:val="right" w:leader="dot" w:pos="8306"/>
        </w:tabs>
      </w:pPr>
      <w:hyperlink w:anchor="_Toc359" w:history="1">
        <w:r>
          <w:rPr>
            <w:rFonts w:ascii="仿宋" w:eastAsia="仿宋" w:hAnsi="仿宋" w:cs="仿宋" w:hint="eastAsia"/>
            <w:lang w:eastAsia="zh-CN"/>
          </w:rPr>
          <w:t>(三)、进度安排注意事项</w:t>
        </w:r>
        <w:r>
          <w:tab/>
        </w:r>
        <w:r>
          <w:fldChar w:fldCharType="begin"/>
        </w:r>
        <w:r>
          <w:instrText xml:space="preserve"> PAGEREF _Toc359 \h </w:instrText>
        </w:r>
        <w:r>
          <w:fldChar w:fldCharType="separate"/>
        </w:r>
        <w:r>
          <w:t>32</w:t>
        </w:r>
        <w:r>
          <w:fldChar w:fldCharType="end"/>
        </w:r>
      </w:hyperlink>
    </w:p>
    <w:p>
      <w:pPr>
        <w:pStyle w:val="TOC2"/>
        <w:tabs>
          <w:tab w:val="right" w:leader="dot" w:pos="8306"/>
        </w:tabs>
      </w:pPr>
      <w:hyperlink w:anchor="_Toc11356" w:history="1">
        <w:r>
          <w:rPr>
            <w:rFonts w:ascii="仿宋" w:eastAsia="仿宋" w:hAnsi="仿宋" w:cs="仿宋" w:hint="eastAsia"/>
            <w:lang w:eastAsia="zh-CN"/>
          </w:rPr>
          <w:t>(四)、人力资源配置</w:t>
        </w:r>
        <w:r>
          <w:tab/>
        </w:r>
        <w:r>
          <w:fldChar w:fldCharType="begin"/>
        </w:r>
        <w:r>
          <w:instrText xml:space="preserve"> PAGEREF _Toc11356 \h </w:instrText>
        </w:r>
        <w:r>
          <w:fldChar w:fldCharType="separate"/>
        </w:r>
        <w:r>
          <w:t>34</w:t>
        </w:r>
        <w:r>
          <w:fldChar w:fldCharType="end"/>
        </w:r>
      </w:hyperlink>
    </w:p>
    <w:p>
      <w:pPr>
        <w:pStyle w:val="TOC1"/>
        <w:tabs>
          <w:tab w:val="right" w:leader="dot" w:pos="8306"/>
        </w:tabs>
      </w:pPr>
      <w:hyperlink w:anchor="_Toc2381" w:history="1">
        <w:r>
          <w:rPr>
            <w:rFonts w:ascii="仿宋" w:eastAsia="仿宋" w:hAnsi="仿宋" w:cs="仿宋" w:hint="eastAsia"/>
            <w:lang w:eastAsia="zh-CN"/>
          </w:rPr>
          <w:t>十、罐身电阻焊自动线项目人力资源培养与发展</w:t>
        </w:r>
        <w:r>
          <w:tab/>
        </w:r>
        <w:r>
          <w:fldChar w:fldCharType="begin"/>
        </w:r>
        <w:r>
          <w:instrText xml:space="preserve"> PAGEREF _Toc2381 \h </w:instrText>
        </w:r>
        <w:r>
          <w:fldChar w:fldCharType="separate"/>
        </w:r>
        <w:r>
          <w:t>35</w:t>
        </w:r>
        <w:r>
          <w:fldChar w:fldCharType="end"/>
        </w:r>
      </w:hyperlink>
    </w:p>
    <w:p>
      <w:pPr>
        <w:pStyle w:val="TOC2"/>
        <w:tabs>
          <w:tab w:val="right" w:leader="dot" w:pos="8306"/>
        </w:tabs>
      </w:pPr>
      <w:hyperlink w:anchor="_Toc32505" w:history="1">
        <w:r>
          <w:rPr>
            <w:rFonts w:ascii="仿宋" w:eastAsia="仿宋" w:hAnsi="仿宋" w:cs="仿宋" w:hint="eastAsia"/>
            <w:lang w:eastAsia="zh-CN"/>
          </w:rPr>
          <w:t>(一)、人才需求与规划</w:t>
        </w:r>
        <w:r>
          <w:tab/>
        </w:r>
        <w:r>
          <w:fldChar w:fldCharType="begin"/>
        </w:r>
        <w:r>
          <w:instrText xml:space="preserve"> PAGEREF _Toc32505 \h </w:instrText>
        </w:r>
        <w:r>
          <w:fldChar w:fldCharType="separate"/>
        </w:r>
        <w:r>
          <w:t>35</w:t>
        </w:r>
        <w:r>
          <w:fldChar w:fldCharType="end"/>
        </w:r>
      </w:hyperlink>
    </w:p>
    <w:p>
      <w:pPr>
        <w:pStyle w:val="TOC2"/>
        <w:tabs>
          <w:tab w:val="right" w:leader="dot" w:pos="8306"/>
        </w:tabs>
      </w:pPr>
      <w:hyperlink w:anchor="_Toc18091" w:history="1">
        <w:r>
          <w:rPr>
            <w:rFonts w:ascii="仿宋" w:eastAsia="仿宋" w:hAnsi="仿宋" w:cs="仿宋" w:hint="eastAsia"/>
            <w:lang w:eastAsia="zh-CN"/>
          </w:rPr>
          <w:t>(二)、培训与发展计划</w:t>
        </w:r>
        <w:r>
          <w:tab/>
        </w:r>
        <w:r>
          <w:fldChar w:fldCharType="begin"/>
        </w:r>
        <w:r>
          <w:instrText xml:space="preserve"> PAGEREF _Toc18091 \h </w:instrText>
        </w:r>
        <w:r>
          <w:fldChar w:fldCharType="separate"/>
        </w:r>
        <w:r>
          <w:t>35</w:t>
        </w:r>
        <w:r>
          <w:fldChar w:fldCharType="end"/>
        </w:r>
      </w:hyperlink>
    </w:p>
    <w:p>
      <w:pPr>
        <w:pStyle w:val="TOC1"/>
        <w:tabs>
          <w:tab w:val="right" w:leader="dot" w:pos="8306"/>
        </w:tabs>
      </w:pPr>
      <w:hyperlink w:anchor="_Toc19169" w:history="1">
        <w:r>
          <w:rPr>
            <w:rFonts w:ascii="仿宋" w:eastAsia="仿宋" w:hAnsi="仿宋" w:cs="仿宋" w:hint="eastAsia"/>
            <w:lang w:eastAsia="zh-CN"/>
          </w:rPr>
          <w:t>十一、罐身电阻焊自动线项目投资规划</w:t>
        </w:r>
        <w:r>
          <w:tab/>
        </w:r>
        <w:r>
          <w:fldChar w:fldCharType="begin"/>
        </w:r>
        <w:r>
          <w:instrText xml:space="preserve"> PAGEREF _Toc19169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60" w:history="1">
        <w:r>
          <w:rPr>
            <w:rFonts w:ascii="仿宋" w:eastAsia="仿宋" w:hAnsi="仿宋" w:cs="仿宋" w:hint="eastAsia"/>
            <w:lang w:eastAsia="zh-CN"/>
          </w:rPr>
          <w:t>(一)、罐身电阻焊自动线项目总投资估算</w:t>
        </w:r>
        <w:r>
          <w:tab/>
        </w:r>
        <w:r>
          <w:fldChar w:fldCharType="begin"/>
        </w:r>
        <w:r>
          <w:instrText xml:space="preserve"> PAGEREF _Toc27660 \h </w:instrText>
        </w:r>
        <w:r>
          <w:fldChar w:fldCharType="separate"/>
        </w:r>
        <w:r>
          <w:t>36</w:t>
        </w:r>
        <w:r>
          <w:fldChar w:fldCharType="end"/>
        </w:r>
      </w:hyperlink>
    </w:p>
    <w:p>
      <w:pPr>
        <w:pStyle w:val="TOC2"/>
        <w:tabs>
          <w:tab w:val="right" w:leader="dot" w:pos="8306"/>
        </w:tabs>
      </w:pPr>
      <w:hyperlink w:anchor="_Toc25" w:history="1">
        <w:r>
          <w:rPr>
            <w:rFonts w:ascii="仿宋" w:eastAsia="仿宋" w:hAnsi="仿宋" w:cs="仿宋" w:hint="eastAsia"/>
            <w:lang w:eastAsia="zh-CN"/>
          </w:rPr>
          <w:t>(二)、资金筹措</w:t>
        </w:r>
        <w:r>
          <w:tab/>
        </w:r>
        <w:r>
          <w:fldChar w:fldCharType="begin"/>
        </w:r>
        <w:r>
          <w:instrText xml:space="preserve"> PAGEREF _Toc25 \h </w:instrText>
        </w:r>
        <w:r>
          <w:fldChar w:fldCharType="separate"/>
        </w:r>
        <w:r>
          <w:t>37</w:t>
        </w:r>
        <w:r>
          <w:fldChar w:fldCharType="end"/>
        </w:r>
      </w:hyperlink>
    </w:p>
    <w:p>
      <w:pPr>
        <w:pStyle w:val="TOC1"/>
        <w:tabs>
          <w:tab w:val="right" w:leader="dot" w:pos="8306"/>
        </w:tabs>
      </w:pPr>
      <w:hyperlink w:anchor="_Toc6775" w:history="1">
        <w:r>
          <w:rPr>
            <w:rFonts w:ascii="仿宋" w:eastAsia="仿宋" w:hAnsi="仿宋" w:cs="仿宋" w:hint="eastAsia"/>
            <w:lang w:eastAsia="zh-CN"/>
          </w:rPr>
          <w:t>十二、罐身电阻焊自动线项目社会影响</w:t>
        </w:r>
        <w:r>
          <w:tab/>
        </w:r>
        <w:r>
          <w:fldChar w:fldCharType="begin"/>
        </w:r>
        <w:r>
          <w:instrText xml:space="preserve"> PAGEREF _Toc6775 \h </w:instrText>
        </w:r>
        <w:r>
          <w:fldChar w:fldCharType="separate"/>
        </w:r>
        <w:r>
          <w:t>38</w:t>
        </w:r>
        <w:r>
          <w:fldChar w:fldCharType="end"/>
        </w:r>
      </w:hyperlink>
    </w:p>
    <w:p>
      <w:pPr>
        <w:pStyle w:val="TOC2"/>
        <w:tabs>
          <w:tab w:val="right" w:leader="dot" w:pos="8306"/>
        </w:tabs>
      </w:pPr>
      <w:hyperlink w:anchor="_Toc20536" w:history="1">
        <w:r>
          <w:rPr>
            <w:rFonts w:ascii="仿宋" w:eastAsia="仿宋" w:hAnsi="仿宋" w:cs="仿宋" w:hint="eastAsia"/>
            <w:lang w:eastAsia="zh-CN"/>
          </w:rPr>
          <w:t>(一)、社会责任与义务</w:t>
        </w:r>
        <w:r>
          <w:tab/>
        </w:r>
        <w:r>
          <w:fldChar w:fldCharType="begin"/>
        </w:r>
        <w:r>
          <w:instrText xml:space="preserve"> PAGEREF _Toc20536 \h </w:instrText>
        </w:r>
        <w:r>
          <w:fldChar w:fldCharType="separate"/>
        </w:r>
        <w:r>
          <w:t>38</w:t>
        </w:r>
        <w:r>
          <w:fldChar w:fldCharType="end"/>
        </w:r>
      </w:hyperlink>
    </w:p>
    <w:p>
      <w:pPr>
        <w:pStyle w:val="TOC2"/>
        <w:tabs>
          <w:tab w:val="right" w:leader="dot" w:pos="8306"/>
        </w:tabs>
      </w:pPr>
      <w:hyperlink w:anchor="_Toc18200" w:history="1">
        <w:r>
          <w:rPr>
            <w:rFonts w:ascii="仿宋" w:eastAsia="仿宋" w:hAnsi="仿宋" w:cs="仿宋" w:hint="eastAsia"/>
            <w:lang w:eastAsia="zh-CN"/>
          </w:rPr>
          <w:t>(二)、社会参与与沟通</w:t>
        </w:r>
        <w:r>
          <w:tab/>
        </w:r>
        <w:r>
          <w:fldChar w:fldCharType="begin"/>
        </w:r>
        <w:r>
          <w:instrText xml:space="preserve"> PAGEREF _Toc18200 \h </w:instrText>
        </w:r>
        <w:r>
          <w:fldChar w:fldCharType="separate"/>
        </w:r>
        <w:r>
          <w:t>39</w:t>
        </w:r>
        <w:r>
          <w:fldChar w:fldCharType="end"/>
        </w:r>
      </w:hyperlink>
    </w:p>
    <w:p>
      <w:pPr>
        <w:pStyle w:val="TOC1"/>
        <w:tabs>
          <w:tab w:val="right" w:leader="dot" w:pos="8306"/>
        </w:tabs>
      </w:pPr>
      <w:hyperlink w:anchor="_Toc26114" w:history="1">
        <w:r>
          <w:rPr>
            <w:rFonts w:ascii="仿宋" w:eastAsia="仿宋" w:hAnsi="仿宋" w:cs="仿宋" w:hint="eastAsia"/>
            <w:lang w:eastAsia="zh-CN"/>
          </w:rPr>
          <w:t>十三、质量管理体系</w:t>
        </w:r>
        <w:r>
          <w:tab/>
        </w:r>
        <w:r>
          <w:fldChar w:fldCharType="begin"/>
        </w:r>
        <w:r>
          <w:instrText xml:space="preserve"> PAGEREF _Toc26114 \h </w:instrText>
        </w:r>
        <w:r>
          <w:fldChar w:fldCharType="separate"/>
        </w:r>
        <w:r>
          <w:t>39</w:t>
        </w:r>
        <w:r>
          <w:fldChar w:fldCharType="end"/>
        </w:r>
      </w:hyperlink>
    </w:p>
    <w:p>
      <w:pPr>
        <w:pStyle w:val="TOC2"/>
        <w:tabs>
          <w:tab w:val="right" w:leader="dot" w:pos="8306"/>
        </w:tabs>
      </w:pPr>
      <w:hyperlink w:anchor="_Toc23256" w:history="1">
        <w:r>
          <w:rPr>
            <w:rFonts w:ascii="仿宋" w:eastAsia="仿宋" w:hAnsi="仿宋" w:cs="仿宋" w:hint="eastAsia"/>
            <w:lang w:eastAsia="zh-CN"/>
          </w:rPr>
          <w:t>(一)、质量目标与方针</w:t>
        </w:r>
        <w:r>
          <w:tab/>
        </w:r>
        <w:r>
          <w:fldChar w:fldCharType="begin"/>
        </w:r>
        <w:r>
          <w:instrText xml:space="preserve"> PAGEREF _Toc23256 \h </w:instrText>
        </w:r>
        <w:r>
          <w:fldChar w:fldCharType="separate"/>
        </w:r>
        <w:r>
          <w:t>39</w:t>
        </w:r>
        <w:r>
          <w:fldChar w:fldCharType="end"/>
        </w:r>
      </w:hyperlink>
    </w:p>
    <w:p>
      <w:pPr>
        <w:pStyle w:val="TOC2"/>
        <w:tabs>
          <w:tab w:val="right" w:leader="dot" w:pos="8306"/>
        </w:tabs>
      </w:pPr>
      <w:hyperlink w:anchor="_Toc13063" w:history="1">
        <w:r>
          <w:rPr>
            <w:rFonts w:ascii="仿宋" w:eastAsia="仿宋" w:hAnsi="仿宋" w:cs="仿宋" w:hint="eastAsia"/>
            <w:lang w:eastAsia="zh-CN"/>
          </w:rPr>
          <w:t>(二)、质量管理责任</w:t>
        </w:r>
        <w:r>
          <w:tab/>
        </w:r>
        <w:r>
          <w:fldChar w:fldCharType="begin"/>
        </w:r>
        <w:r>
          <w:instrText xml:space="preserve"> PAGEREF _Toc13063 \h </w:instrText>
        </w:r>
        <w:r>
          <w:fldChar w:fldCharType="separate"/>
        </w:r>
        <w:r>
          <w:t>40</w:t>
        </w:r>
        <w:r>
          <w:fldChar w:fldCharType="end"/>
        </w:r>
      </w:hyperlink>
    </w:p>
    <w:p>
      <w:pPr>
        <w:pStyle w:val="TOC2"/>
        <w:tabs>
          <w:tab w:val="right" w:leader="dot" w:pos="8306"/>
        </w:tabs>
      </w:pPr>
      <w:hyperlink w:anchor="_Toc17423" w:history="1">
        <w:r>
          <w:rPr>
            <w:rFonts w:ascii="仿宋" w:eastAsia="仿宋" w:hAnsi="仿宋" w:cs="仿宋" w:hint="eastAsia"/>
            <w:lang w:eastAsia="zh-CN"/>
          </w:rPr>
          <w:t>(三)、质量管理体系文件</w:t>
        </w:r>
        <w:r>
          <w:tab/>
        </w:r>
        <w:r>
          <w:fldChar w:fldCharType="begin"/>
        </w:r>
        <w:r>
          <w:instrText xml:space="preserve"> PAGEREF _Toc17423 \h </w:instrText>
        </w:r>
        <w:r>
          <w:fldChar w:fldCharType="separate"/>
        </w:r>
        <w:r>
          <w:t>42</w:t>
        </w:r>
        <w:r>
          <w:fldChar w:fldCharType="end"/>
        </w:r>
      </w:hyperlink>
    </w:p>
    <w:p>
      <w:pPr>
        <w:pStyle w:val="TOC2"/>
        <w:tabs>
          <w:tab w:val="right" w:leader="dot" w:pos="8306"/>
        </w:tabs>
      </w:pPr>
      <w:hyperlink w:anchor="_Toc19241" w:history="1">
        <w:r>
          <w:rPr>
            <w:rFonts w:ascii="仿宋" w:eastAsia="仿宋" w:hAnsi="仿宋" w:cs="仿宋" w:hint="eastAsia"/>
            <w:lang w:eastAsia="zh-CN"/>
          </w:rPr>
          <w:t>(四)、质量培训与教育</w:t>
        </w:r>
        <w:r>
          <w:tab/>
        </w:r>
        <w:r>
          <w:fldChar w:fldCharType="begin"/>
        </w:r>
        <w:r>
          <w:instrText xml:space="preserve"> PAGEREF _Toc19241 \h </w:instrText>
        </w:r>
        <w:r>
          <w:fldChar w:fldCharType="separate"/>
        </w:r>
        <w:r>
          <w:t>44</w:t>
        </w:r>
        <w:r>
          <w:fldChar w:fldCharType="end"/>
        </w:r>
      </w:hyperlink>
    </w:p>
    <w:p>
      <w:pPr>
        <w:pStyle w:val="TOC2"/>
        <w:tabs>
          <w:tab w:val="right" w:leader="dot" w:pos="8306"/>
        </w:tabs>
      </w:pPr>
      <w:hyperlink w:anchor="_Toc12921" w:history="1">
        <w:r>
          <w:rPr>
            <w:rFonts w:ascii="仿宋" w:eastAsia="仿宋" w:hAnsi="仿宋" w:cs="仿宋" w:hint="eastAsia"/>
            <w:lang w:eastAsia="zh-CN"/>
          </w:rPr>
          <w:t>(五)、质量审核与评价</w:t>
        </w:r>
        <w:r>
          <w:tab/>
        </w:r>
        <w:r>
          <w:fldChar w:fldCharType="begin"/>
        </w:r>
        <w:r>
          <w:instrText xml:space="preserve"> PAGEREF _Toc12921 \h </w:instrText>
        </w:r>
        <w:r>
          <w:fldChar w:fldCharType="separate"/>
        </w:r>
        <w:r>
          <w:t>45</w:t>
        </w:r>
        <w:r>
          <w:fldChar w:fldCharType="end"/>
        </w:r>
      </w:hyperlink>
    </w:p>
    <w:p>
      <w:pPr>
        <w:pStyle w:val="TOC2"/>
        <w:tabs>
          <w:tab w:val="right" w:leader="dot" w:pos="8306"/>
        </w:tabs>
      </w:pPr>
      <w:hyperlink w:anchor="_Toc17697" w:history="1">
        <w:r>
          <w:rPr>
            <w:rFonts w:ascii="仿宋" w:eastAsia="仿宋" w:hAnsi="仿宋" w:cs="仿宋" w:hint="eastAsia"/>
            <w:lang w:eastAsia="zh-CN"/>
          </w:rPr>
          <w:t>(六)、不符合与纠正措施</w:t>
        </w:r>
        <w:r>
          <w:tab/>
        </w:r>
        <w:r>
          <w:fldChar w:fldCharType="begin"/>
        </w:r>
        <w:r>
          <w:instrText xml:space="preserve"> PAGEREF _Toc17697 \h </w:instrText>
        </w:r>
        <w:r>
          <w:fldChar w:fldCharType="separate"/>
        </w:r>
        <w:r>
          <w:t>46</w:t>
        </w:r>
        <w:r>
          <w:fldChar w:fldCharType="end"/>
        </w:r>
      </w:hyperlink>
    </w:p>
    <w:p>
      <w:pPr>
        <w:pStyle w:val="TOC1"/>
        <w:tabs>
          <w:tab w:val="right" w:leader="dot" w:pos="8306"/>
        </w:tabs>
      </w:pPr>
      <w:hyperlink w:anchor="_Toc14350" w:history="1">
        <w:r>
          <w:rPr>
            <w:rFonts w:ascii="仿宋" w:eastAsia="仿宋" w:hAnsi="仿宋" w:cs="仿宋" w:hint="eastAsia"/>
            <w:lang w:eastAsia="zh-CN"/>
          </w:rPr>
          <w:t>十四、供应链管理</w:t>
        </w:r>
        <w:r>
          <w:tab/>
        </w:r>
        <w:r>
          <w:fldChar w:fldCharType="begin"/>
        </w:r>
        <w:r>
          <w:instrText xml:space="preserve"> PAGEREF _Toc14350 \h </w:instrText>
        </w:r>
        <w:r>
          <w:fldChar w:fldCharType="separate"/>
        </w:r>
        <w:r>
          <w:t>48</w:t>
        </w:r>
        <w:r>
          <w:fldChar w:fldCharType="end"/>
        </w:r>
      </w:hyperlink>
    </w:p>
    <w:p>
      <w:pPr>
        <w:pStyle w:val="TOC2"/>
        <w:tabs>
          <w:tab w:val="right" w:leader="dot" w:pos="8306"/>
        </w:tabs>
      </w:pPr>
      <w:hyperlink w:anchor="_Toc4236" w:history="1">
        <w:r>
          <w:rPr>
            <w:rFonts w:ascii="仿宋" w:eastAsia="仿宋" w:hAnsi="仿宋" w:cs="仿宋" w:hint="eastAsia"/>
            <w:lang w:eastAsia="zh-CN"/>
          </w:rPr>
          <w:t>(一)、供应链战略规划</w:t>
        </w:r>
        <w:r>
          <w:tab/>
        </w:r>
        <w:r>
          <w:fldChar w:fldCharType="begin"/>
        </w:r>
        <w:r>
          <w:instrText xml:space="preserve"> PAGEREF _Toc4236 \h </w:instrText>
        </w:r>
        <w:r>
          <w:fldChar w:fldCharType="separate"/>
        </w:r>
        <w:r>
          <w:t>48</w:t>
        </w:r>
        <w:r>
          <w:fldChar w:fldCharType="end"/>
        </w:r>
      </w:hyperlink>
    </w:p>
    <w:p>
      <w:pPr>
        <w:pStyle w:val="TOC2"/>
        <w:tabs>
          <w:tab w:val="right" w:leader="dot" w:pos="8306"/>
        </w:tabs>
      </w:pPr>
      <w:hyperlink w:anchor="_Toc7540" w:history="1">
        <w:r>
          <w:rPr>
            <w:rFonts w:ascii="仿宋" w:eastAsia="仿宋" w:hAnsi="仿宋" w:cs="仿宋" w:hint="eastAsia"/>
            <w:lang w:eastAsia="zh-CN"/>
          </w:rPr>
          <w:t>(二)、供应商选择与合作</w:t>
        </w:r>
        <w:r>
          <w:tab/>
        </w:r>
        <w:r>
          <w:fldChar w:fldCharType="begin"/>
        </w:r>
        <w:r>
          <w:instrText xml:space="preserve"> PAGEREF _Toc7540 \h </w:instrText>
        </w:r>
        <w:r>
          <w:fldChar w:fldCharType="separate"/>
        </w:r>
        <w:r>
          <w:t>49</w:t>
        </w:r>
        <w:r>
          <w:fldChar w:fldCharType="end"/>
        </w:r>
      </w:hyperlink>
    </w:p>
    <w:p>
      <w:pPr>
        <w:pStyle w:val="TOC2"/>
        <w:tabs>
          <w:tab w:val="right" w:leader="dot" w:pos="8306"/>
        </w:tabs>
      </w:pPr>
      <w:hyperlink w:anchor="_Toc29957" w:history="1">
        <w:r>
          <w:rPr>
            <w:rFonts w:ascii="仿宋" w:eastAsia="仿宋" w:hAnsi="仿宋" w:cs="仿宋" w:hint="eastAsia"/>
            <w:lang w:eastAsia="zh-CN"/>
          </w:rPr>
          <w:t>(三)、物流与库存管理</w:t>
        </w:r>
        <w:r>
          <w:tab/>
        </w:r>
        <w:r>
          <w:fldChar w:fldCharType="begin"/>
        </w:r>
        <w:r>
          <w:instrText xml:space="preserve"> PAGEREF _Toc29957 \h </w:instrText>
        </w:r>
        <w:r>
          <w:fldChar w:fldCharType="separate"/>
        </w:r>
        <w:r>
          <w:t>50</w:t>
        </w:r>
        <w:r>
          <w:fldChar w:fldCharType="end"/>
        </w:r>
      </w:hyperlink>
    </w:p>
    <w:p>
      <w:pPr>
        <w:pStyle w:val="TOC1"/>
        <w:tabs>
          <w:tab w:val="right" w:leader="dot" w:pos="8306"/>
        </w:tabs>
      </w:pPr>
      <w:hyperlink w:anchor="_Toc28450" w:history="1">
        <w:r>
          <w:rPr>
            <w:rFonts w:ascii="仿宋" w:eastAsia="仿宋" w:hAnsi="仿宋" w:cs="仿宋" w:hint="eastAsia"/>
            <w:lang w:eastAsia="zh-CN"/>
          </w:rPr>
          <w:t>十五、罐身电阻焊自动线项目工程方案分析</w:t>
        </w:r>
        <w:r>
          <w:tab/>
        </w:r>
        <w:r>
          <w:fldChar w:fldCharType="begin"/>
        </w:r>
        <w:r>
          <w:instrText xml:space="preserve"> PAGEREF _Toc28450 \h </w:instrText>
        </w:r>
        <w:r>
          <w:fldChar w:fldCharType="separate"/>
        </w:r>
        <w:r>
          <w:t>52</w:t>
        </w:r>
        <w:r>
          <w:fldChar w:fldCharType="end"/>
        </w:r>
      </w:hyperlink>
    </w:p>
    <w:p>
      <w:pPr>
        <w:pStyle w:val="TOC2"/>
        <w:tabs>
          <w:tab w:val="right" w:leader="dot" w:pos="8306"/>
        </w:tabs>
      </w:pPr>
      <w:hyperlink w:anchor="_Toc19280" w:history="1">
        <w:r>
          <w:rPr>
            <w:rFonts w:ascii="仿宋" w:eastAsia="仿宋" w:hAnsi="仿宋" w:cs="仿宋" w:hint="eastAsia"/>
            <w:lang w:eastAsia="zh-CN"/>
          </w:rPr>
          <w:t>(一)、建筑工程设计原则</w:t>
        </w:r>
        <w:r>
          <w:tab/>
        </w:r>
        <w:r>
          <w:fldChar w:fldCharType="begin"/>
        </w:r>
        <w:r>
          <w:instrText xml:space="preserve"> PAGEREF _Toc19280 \h </w:instrText>
        </w:r>
        <w:r>
          <w:fldChar w:fldCharType="separate"/>
        </w:r>
        <w:r>
          <w:t>52</w:t>
        </w:r>
        <w:r>
          <w:fldChar w:fldCharType="end"/>
        </w:r>
      </w:hyperlink>
    </w:p>
    <w:p>
      <w:pPr>
        <w:pStyle w:val="TOC2"/>
        <w:tabs>
          <w:tab w:val="right" w:leader="dot" w:pos="8306"/>
        </w:tabs>
      </w:pPr>
      <w:hyperlink w:anchor="_Toc12392" w:history="1">
        <w:r>
          <w:rPr>
            <w:rFonts w:ascii="仿宋" w:eastAsia="仿宋" w:hAnsi="仿宋" w:cs="仿宋" w:hint="eastAsia"/>
            <w:lang w:eastAsia="zh-CN"/>
          </w:rPr>
          <w:t>(二)、土建工程建设指标</w:t>
        </w:r>
        <w:r>
          <w:tab/>
        </w:r>
        <w:r>
          <w:fldChar w:fldCharType="begin"/>
        </w:r>
        <w:r>
          <w:instrText xml:space="preserve"> PAGEREF _Toc12392 \h </w:instrText>
        </w:r>
        <w:r>
          <w:fldChar w:fldCharType="separate"/>
        </w:r>
        <w:r>
          <w:t>55</w:t>
        </w:r>
        <w:r>
          <w:fldChar w:fldCharType="end"/>
        </w:r>
      </w:hyperlink>
    </w:p>
    <w:p>
      <w:pPr>
        <w:pStyle w:val="TOC1"/>
        <w:tabs>
          <w:tab w:val="right" w:leader="dot" w:pos="8306"/>
        </w:tabs>
      </w:pPr>
      <w:hyperlink w:anchor="_Toc18600" w:history="1">
        <w:r>
          <w:rPr>
            <w:rFonts w:ascii="仿宋" w:eastAsia="仿宋" w:hAnsi="仿宋" w:cs="仿宋" w:hint="eastAsia"/>
            <w:lang w:eastAsia="zh-CN"/>
          </w:rPr>
          <w:t>十六、营销与推广策略</w:t>
        </w:r>
        <w:r>
          <w:tab/>
        </w:r>
        <w:r>
          <w:fldChar w:fldCharType="begin"/>
        </w:r>
        <w:r>
          <w:instrText xml:space="preserve"> PAGEREF _Toc18600 \h </w:instrText>
        </w:r>
        <w:r>
          <w:fldChar w:fldCharType="separate"/>
        </w:r>
        <w:r>
          <w:t>57</w:t>
        </w:r>
        <w:r>
          <w:fldChar w:fldCharType="end"/>
        </w:r>
      </w:hyperlink>
    </w:p>
    <w:p>
      <w:pPr>
        <w:pStyle w:val="TOC2"/>
        <w:tabs>
          <w:tab w:val="right" w:leader="dot" w:pos="8306"/>
        </w:tabs>
      </w:pPr>
      <w:hyperlink w:anchor="_Toc19455" w:history="1">
        <w:r>
          <w:rPr>
            <w:rFonts w:ascii="仿宋" w:eastAsia="仿宋" w:hAnsi="仿宋" w:cs="仿宋" w:hint="eastAsia"/>
            <w:lang w:eastAsia="zh-CN"/>
          </w:rPr>
          <w:t>(一)、产品/服务定位与特点</w:t>
        </w:r>
        <w:r>
          <w:tab/>
        </w:r>
        <w:r>
          <w:fldChar w:fldCharType="begin"/>
        </w:r>
        <w:r>
          <w:instrText xml:space="preserve"> PAGEREF _Toc19455 \h </w:instrText>
        </w:r>
        <w:r>
          <w:fldChar w:fldCharType="separate"/>
        </w:r>
        <w:r>
          <w:t>57</w:t>
        </w:r>
        <w:r>
          <w:fldChar w:fldCharType="end"/>
        </w:r>
      </w:hyperlink>
    </w:p>
    <w:p>
      <w:pPr>
        <w:pStyle w:val="TOC2"/>
        <w:tabs>
          <w:tab w:val="right" w:leader="dot" w:pos="8306"/>
        </w:tabs>
      </w:pPr>
      <w:hyperlink w:anchor="_Toc13736" w:history="1">
        <w:r>
          <w:rPr>
            <w:rFonts w:ascii="仿宋" w:eastAsia="仿宋" w:hAnsi="仿宋" w:cs="仿宋" w:hint="eastAsia"/>
            <w:lang w:eastAsia="zh-CN"/>
          </w:rPr>
          <w:t>(二)、市场定位与竞争分析</w:t>
        </w:r>
        <w:r>
          <w:tab/>
        </w:r>
        <w:r>
          <w:fldChar w:fldCharType="begin"/>
        </w:r>
        <w:r>
          <w:instrText xml:space="preserve"> PAGEREF _Toc13736 \h </w:instrText>
        </w:r>
        <w:r>
          <w:fldChar w:fldCharType="separate"/>
        </w:r>
        <w:r>
          <w:t>58</w:t>
        </w:r>
        <w:r>
          <w:fldChar w:fldCharType="end"/>
        </w:r>
      </w:hyperlink>
    </w:p>
    <w:p>
      <w:pPr>
        <w:pStyle w:val="TOC2"/>
        <w:tabs>
          <w:tab w:val="right" w:leader="dot" w:pos="8306"/>
        </w:tabs>
      </w:pPr>
      <w:hyperlink w:anchor="_Toc21964" w:history="1">
        <w:r>
          <w:rPr>
            <w:rFonts w:ascii="仿宋" w:eastAsia="仿宋" w:hAnsi="仿宋" w:cs="仿宋" w:hint="eastAsia"/>
            <w:lang w:eastAsia="zh-CN"/>
          </w:rPr>
          <w:t>(三)、营销渠道与策略</w:t>
        </w:r>
        <w:r>
          <w:tab/>
        </w:r>
        <w:r>
          <w:fldChar w:fldCharType="begin"/>
        </w:r>
        <w:r>
          <w:instrText xml:space="preserve"> PAGEREF _Toc21964 \h </w:instrText>
        </w:r>
        <w:r>
          <w:fldChar w:fldCharType="separate"/>
        </w:r>
        <w:r>
          <w:t>60</w:t>
        </w:r>
        <w:r>
          <w:fldChar w:fldCharType="end"/>
        </w:r>
      </w:hyperlink>
    </w:p>
    <w:p>
      <w:pPr>
        <w:pStyle w:val="TOC2"/>
        <w:tabs>
          <w:tab w:val="right" w:leader="dot" w:pos="8306"/>
        </w:tabs>
      </w:pPr>
      <w:hyperlink w:anchor="_Toc30068" w:history="1">
        <w:r>
          <w:rPr>
            <w:rFonts w:ascii="仿宋" w:eastAsia="仿宋" w:hAnsi="仿宋" w:cs="仿宋" w:hint="eastAsia"/>
            <w:lang w:eastAsia="zh-CN"/>
          </w:rPr>
          <w:t>(四)、推广与宣传活动</w:t>
        </w:r>
        <w:r>
          <w:tab/>
        </w:r>
        <w:r>
          <w:fldChar w:fldCharType="begin"/>
        </w:r>
        <w:r>
          <w:instrText xml:space="preserve"> PAGEREF _Toc30068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788"/>
      <w:r>
        <w:rPr>
          <w:rFonts w:ascii="仿宋" w:eastAsia="仿宋" w:hAnsi="仿宋" w:cs="仿宋" w:hint="eastAsia"/>
          <w:lang w:eastAsia="zh-CN"/>
        </w:rPr>
        <w:t>(一)、罐身电阻焊自动线行业分析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行业一直以来都是市场的关注焦点。行业内的发展趋势、竞争态势以及潜在机会都对罐身电阻焊自动线项目的推进产生深远的影响。通过深入研究行业的整体概貌，我们将更好地理解行业的核心特征，为罐身电阻焊自动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行业，技术一直是推动创新和发展的关键因素。我们将对当前技术趋势进行详尽分析，包括但不限于人工智能、大数据应用、先进制造技术等。这有助于罐身电阻焊自动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罐身电阻焊自动线项目成功的基础。我们将对主要竞争对手进行深入研究，包括其市场份额、产品特点、市场定位等。通过全面了解竞争对手的优势和劣势，罐身电阻焊自动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076"/>
      <w:r>
        <w:rPr>
          <w:rFonts w:ascii="仿宋" w:eastAsia="仿宋" w:hAnsi="仿宋" w:cs="仿宋" w:hint="eastAsia"/>
          <w:sz w:val="28"/>
          <w:lang w:eastAsia="zh-CN"/>
        </w:rPr>
        <w:t>(二)、罐身电阻焊自动线市场分析预测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罐身电阻焊自动线市场未来的增长趋势。这包括市场的整体规模、各细分领域的发展趋势等。罐身电阻焊自动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罐身电阻焊自动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罐身电阻焊自动线项目实施过程中需要充分考虑的因素。我们将对市场风险进行全面评估，包括但不限于政策法规风险、市场竞争风险、技术变革风险等。通过对潜在风险的深入分析，罐身电阻焊自动线项目可以制定相应的风险缓解策略，降低不确定性对罐身电阻焊自动线项目的影响。</w:t>
      </w:r>
    </w:p>
    <w:p>
      <w:pPr>
        <w:pStyle w:val="Heading1"/>
        <w:ind w:firstLine="560" w:firstLineChars="200"/>
        <w:rPr>
          <w:rFonts w:ascii="仿宋" w:eastAsia="仿宋" w:hAnsi="仿宋" w:cs="仿宋" w:hint="eastAsia"/>
          <w:sz w:val="28"/>
          <w:lang w:eastAsia="zh-CN"/>
        </w:rPr>
      </w:pPr>
      <w:bookmarkStart w:id="5" w:name="_Toc17999"/>
      <w:r>
        <w:rPr>
          <w:rFonts w:ascii="仿宋" w:eastAsia="仿宋" w:hAnsi="仿宋" w:cs="仿宋" w:hint="eastAsia"/>
          <w:sz w:val="28"/>
          <w:lang w:eastAsia="zh-CN"/>
        </w:rPr>
        <w:t>二、罐身电阻焊自动线项目选址可行性分析</w:t>
      </w:r>
      <w:bookmarkEnd w:id="5"/>
    </w:p>
    <w:p>
      <w:pPr>
        <w:pStyle w:val="Heading2"/>
        <w:rPr>
          <w:rFonts w:ascii="仿宋" w:eastAsia="仿宋" w:hAnsi="仿宋" w:cs="仿宋" w:hint="eastAsia"/>
          <w:lang w:eastAsia="zh-CN"/>
        </w:rPr>
      </w:pPr>
      <w:bookmarkStart w:id="6" w:name="_Toc23368"/>
      <w:r>
        <w:rPr>
          <w:rFonts w:ascii="仿宋" w:eastAsia="仿宋" w:hAnsi="仿宋" w:cs="仿宋" w:hint="eastAsia"/>
          <w:lang w:eastAsia="zh-CN"/>
        </w:rPr>
        <w:t>(一)、罐身电阻焊自动线项目选址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该罐身电阻焊自动线项目选址位于XX省XX市XX区XXX街道</w:t>
      </w:r>
    </w:p>
    <w:p>
      <w:pPr>
        <w:pStyle w:val="Heading2"/>
        <w:ind w:firstLine="560" w:firstLineChars="200"/>
        <w:rPr>
          <w:rFonts w:ascii="仿宋" w:eastAsia="仿宋" w:hAnsi="仿宋" w:cs="仿宋" w:hint="eastAsia"/>
          <w:sz w:val="28"/>
          <w:lang w:eastAsia="zh-CN"/>
        </w:rPr>
      </w:pPr>
      <w:bookmarkStart w:id="7" w:name="_Toc2241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罐身电阻焊自动线项目的征地面积将根据罐身电阻焊自动线项目的实际规模和需求进行精确规划。具体面积XXX平方米，旨在确保罐身电阻焊自动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净用地面积是在征地面积基础上去除不可利用面积后的实际可开发用地。具体面积XXX平方米，考虑到环保、交通、安全等多方面因素，以确保罐身电阻焊自动线项目在整体利用效率上达到最优。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罐身电阻焊自动线项目计划建设的建筑总规模具体面积XXX平方米。这一规模的确定综合考虑了罐身电阻焊自动线项目的性质、规模，以及城市规划的相关要求，确保建筑布局与周边环境协调一致。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绿地率是罐身电阻焊自动线项目用地中被规划为绿地的比例。具体面积XXX平方米，旨在通过合理规划绿地，改善罐身电阻焊自动线项目周边环境，提升居民生活质量，并符合城市整体绿化规划。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容积率是用地上可以建设的建筑总体积与用地面积之比。具体面积XXX，通过合理的容积率规划，确保罐身电阻焊自动线项目建筑规模与周边环境和谐共生。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罐身电阻焊自动线项目选址与当地城市规划相一致，具体面积XXX平方米。通过与城市规划部门深入沟通，确保罐身电阻焊自动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罐身电阻焊自动线项目选址符合当地产业政策，具体面积XXX平方米。这包括罐身电阻焊自动线项目对当地经济的促进作用，以及对相关产业的带动效应，确保罐身电阻焊自动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用地总体要求必须符合环保和可持续发展的原则，具体面积XXX平方米。通过采用绿色建筑设计、节能减排等措施，确保罐身电阻焊自动线项目在建设和运营过程中对环境的影响最小化，达到可持续发展的要求。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确保罐身电阻焊自动线项目选址具备必要的公共设施配套，具体面积XXX平方米。这包括交通便利性、教育、医疗等基础设施，以提高居民生活品质，使得罐身电阻焊自动线项目选址更具吸引力。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考虑用地总体要求对当地社会稳定性的影响，具体面积XXX平方米。通过深入了解当地社区反馈，确保罐身电阻焊自动线项目的选址和建设过程对当地社会和谐稳定产生积极作用。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罐身电阻焊自动线项目选址不仅符合法规和规划，还在实际操作中具有可行性。这一全面规划将为罐身电阻焊自动线项目的成功实施提供坚实的基础，确保罐身电阻焊自动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2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罐身电阻焊自动线项目的设备规划和空间设计中，我们将采取灵活设备布局的措施。设备布局将根据实际需求进行灵活设计，避免不必要的浪费。通过合理规划设备摆放位置，我们将提高设备的利用率，减少设备间距，以确保罐身电阻焊自动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罐身电阻焊自动线项目内部引入共享设施的概念，例如共享会议室、办公区等。通过这种方式，我们可以减少对资源的重复建设，提高资源共享效率，从而减小罐身电阻焊自动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3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罐身电阻焊自动线项目的总图布置中，我们将不同功能区域进行明确的规划，以最大程度满足罐身电阻焊自动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21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罐身电阻焊自动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罐身电阻焊自动线项目对环境的影响是综合评价的重要因素之一。我们将详细考虑选址周边的自然环境、生态保护区、水源地等情况，确保罐身电阻焊自动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对选址的评价还需充分考虑当地政府的产业政策和法规。我们将详细了解罐身电阻焊自动线项目所在地的相关政策，确保罐身电阻焊自动线项目的规划和运营与当地法规相符，降低不必要的法律风险。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考虑到社会稳定性对企业运营的重要性，我们将评估选址地区的社会安全情况、劳工关系、社区反馈等方面，以确保罐身电阻焊自动线项目的建设和运营不会受到社会稳定性的负面影响。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最后，我们将综合考虑用地成本，包括土地购置费用、土地开发成本等。通过对用地成本的详细评估，我们能够做出更为精确的经济效益分析，为罐身电阻焊自动线项目的投资决策提供有力支持。</w:t>
      </w:r>
    </w:p>
    <w:p>
      <w:pPr>
        <w:pStyle w:val="Heading1"/>
        <w:ind w:firstLine="560" w:firstLineChars="200"/>
        <w:rPr>
          <w:rFonts w:ascii="仿宋" w:eastAsia="仿宋" w:hAnsi="仿宋" w:cs="仿宋" w:hint="eastAsia"/>
          <w:sz w:val="28"/>
          <w:lang w:eastAsia="zh-CN"/>
        </w:rPr>
      </w:pPr>
      <w:bookmarkStart w:id="11" w:name="_Toc29735"/>
      <w:r>
        <w:rPr>
          <w:rFonts w:ascii="仿宋" w:eastAsia="仿宋" w:hAnsi="仿宋" w:cs="仿宋" w:hint="eastAsia"/>
          <w:sz w:val="28"/>
          <w:lang w:eastAsia="zh-CN"/>
        </w:rPr>
        <w:t>三、罐身电阻焊自动线项目可持续发展</w:t>
      </w:r>
      <w:bookmarkEnd w:id="11"/>
    </w:p>
    <w:p>
      <w:pPr>
        <w:pStyle w:val="Heading2"/>
        <w:rPr>
          <w:rFonts w:ascii="仿宋" w:eastAsia="仿宋" w:hAnsi="仿宋" w:cs="仿宋" w:hint="eastAsia"/>
          <w:lang w:eastAsia="zh-CN"/>
        </w:rPr>
      </w:pPr>
      <w:bookmarkStart w:id="12" w:name="_Toc2549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中，罐身电阻焊自动线项目团队着眼于未来，明确了可持续发展的战略方向。制定的具体可持续发展目标包括降低资源使用、采用环保技术、最大化社会效益等。这一步骤不仅有助于罐身电阻焊自动线项目在环保和社会责任方面达到最高标准，也为未来提供了明确的指引，确保罐身电阻焊自动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可持续实践的融入罐身电阻焊自动线项目管理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罐身电阻焊自动线项目管理周期。从罐身电阻焊自动线项目规划开始，罐身电阻焊自动线项目团队就考虑了环境和社会的因素。在执行阶段，罐身电阻焊自动线项目团队积极推动绿色技术的应用，优化资源利用。此外，关注员工的社会责任，通过培训和沟通活动提高员工对可持续发展的认知，使他们能够在日常工作中践行可持续实践。这些举措不仅为罐身电阻焊自动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7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罐身电阻焊自动线项目的可持续发展理念，我们深信环保与社会责任是罐身电阻焊自动线项目成功的关键支柱。在罐身电阻焊自动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团队通过引入先进的环保技术、建立高效的废物处理系统以及推动能源节约措施，积极履行环保责任。定期的环保监测和评估确保罐身电阻焊自动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不仅致力于自身可持续发展，还注重对社会的回馈。通过支持社区罐身电阻焊自动线项目、参与慈善事业、提供培训机会等方式，罐身电阻焊自动线项目积极履行社会责任。与当地社区建立积极互动，关注员工的工作与生活平衡，以及员工的身心健康，是罐身电阻焊自动线项目在社会责任层面的关键举措。这样的实践不仅增强了罐身电阻焊自动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09"/>
      <w:r>
        <w:rPr>
          <w:rFonts w:ascii="仿宋" w:eastAsia="仿宋" w:hAnsi="仿宋" w:cs="仿宋" w:hint="eastAsia"/>
          <w:sz w:val="28"/>
          <w:lang w:eastAsia="zh-CN"/>
        </w:rPr>
        <w:t>四、罐身电阻焊自动线项目建设单位说明</w:t>
      </w:r>
      <w:bookmarkEnd w:id="14"/>
    </w:p>
    <w:p>
      <w:pPr>
        <w:pStyle w:val="Heading2"/>
        <w:rPr>
          <w:rFonts w:ascii="仿宋" w:eastAsia="仿宋" w:hAnsi="仿宋" w:cs="仿宋" w:hint="eastAsia"/>
          <w:lang w:eastAsia="zh-CN"/>
        </w:rPr>
      </w:pPr>
      <w:bookmarkStart w:id="15" w:name="_Toc30763"/>
      <w:r>
        <w:rPr>
          <w:rFonts w:ascii="仿宋" w:eastAsia="仿宋" w:hAnsi="仿宋" w:cs="仿宋" w:hint="eastAsia"/>
          <w:lang w:eastAsia="zh-CN"/>
        </w:rPr>
        <w:t>(一)、罐身电阻焊自动线项目承办单位基本情况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42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罐身电阻焊自动线项目承办单位的XXXX，我们着眼于实现可持续的经济效益。通过技术创新和解决方案的提供，公司预计在罐身电阻焊自动线项目执行期间将获得可观的收入增长。这一收入来源主要包括罐身电阻焊自动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同时，我们注重成本控制和效率提升，以确保罐身电阻焊自动线项目的可持续盈利。透过精细的管理和资源优化，公司期望实现罐身电阻焊自动线项目利润最大化。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罐身电阻焊自动线项目实施进行全面的投资评估，包括罐身电阻焊自动线项目启动阶段的资金投入和后续运营成本。通过对罐身电阻焊自动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罐身电阻焊自动线项目实施过程中具备足够的资金流动性，公司将进行详尽的现金流分析。这包括资金需求的合理预测、罐身电阻焊自动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255"/>
      <w:r>
        <w:rPr>
          <w:rFonts w:ascii="仿宋" w:eastAsia="仿宋" w:hAnsi="仿宋" w:cs="仿宋" w:hint="eastAsia"/>
          <w:sz w:val="28"/>
          <w:lang w:eastAsia="zh-CN"/>
        </w:rPr>
        <w:t>五、罐身电阻焊自动线项目文档管理</w:t>
      </w:r>
      <w:bookmarkEnd w:id="17"/>
    </w:p>
    <w:p>
      <w:pPr>
        <w:pStyle w:val="Heading2"/>
        <w:rPr>
          <w:rFonts w:ascii="仿宋" w:eastAsia="仿宋" w:hAnsi="仿宋" w:cs="仿宋" w:hint="eastAsia"/>
          <w:lang w:eastAsia="zh-CN"/>
        </w:rPr>
      </w:pPr>
      <w:bookmarkStart w:id="18" w:name="_Toc1984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罐身电阻焊自动线项目高度重视文档的质量和准确性，以支持罐身电阻焊自动线项目的各项活动和决策。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文档的编制始于罐身电阻焊自动线项目计划的初期，我们制定了详细的文档编制计划，明确了每个文档的内容、格式和编写责任人。在罐身电阻焊自动线项目启动阶段，我们首先编制了罐身电阻焊自动线项目章程，明确定义了罐身电阻焊自动线项目的目标、范围、风险等关键要素。随后，罐身电阻焊自动线项目团队根据计划陆续编制了需求文档、设计文档、测试文档等各类文档，确保罐身电阻焊自动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罐身电阻焊自动线项目管理中的重要环节，旨在确保罐身电阻焊自动线项目文档符合质量标准和罐身电阻焊自动线项目需求。在罐身电阻焊自动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罐身电阻焊自动线项目相关利益方和专业领域的专家对文档进行独立审查。这有助于获取更全面、客观的反馈，确保罐身电阻焊自动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在文档编制与审查方面建立了严格的管理机制，通过规范的流程和多维度的审查，确保罐身电阻焊自动线项目文档的质量、准确性和可靠性，为罐身电阻焊自动线项目的顺利推进提供了有力支持。</w:t>
      </w:r>
    </w:p>
    <w:p>
      <w:pPr>
        <w:pStyle w:val="Heading2"/>
        <w:ind w:firstLine="560" w:firstLineChars="200"/>
        <w:rPr>
          <w:rFonts w:ascii="仿宋" w:eastAsia="仿宋" w:hAnsi="仿宋" w:cs="仿宋" w:hint="eastAsia"/>
          <w:sz w:val="28"/>
          <w:lang w:eastAsia="zh-CN"/>
        </w:rPr>
      </w:pPr>
      <w:bookmarkStart w:id="19" w:name="_Toc2226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我们通过多渠道发布文档，包括电子邮件、罐身电阻焊自动线项目管理平台、内部网站等，以满足不同团队成员的偏好和需求。多渠道发布确保了信息的全面覆盖。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我们采用了精细的权限控制，确保只有授权人员可以访问敏感信息。这种安全措施保护了罐身电阻焊自动线项目文档的机密性，防止了未经授权的信息泄露。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139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罐身电阻焊自动线项目生命周期中一个至关重要的环节，直接关系到罐身电阻焊自动线项目信息的长期保存和历史记录的完整性。在罐身电阻焊自动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https://d.book118.com/095340130010011124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87EC6"/>
    <w:rsid w:val="5E887E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4013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2024-03-07T04:18:00Z</dcterms:created>
  <dcterms:modified xsi:type="dcterms:W3CDTF">2024-03-07T04:18:24Z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2DECB33B97394890A563EA97EAD36FFC_11</vt:lpwstr>
  </property>
  <property fmtid="{D5CDD505-2E9C-101B-9397-08002B2CF9AE}" pid="3" name="KSOProductBuildVer">
    <vt:lpwstr>2052-12.1.0.16388</vt:lpwstr>
  </property>
</Properties>
</file>