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石油、化工产品批发服务项目规划设计方案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0" w:history="1">
        <w:r>
          <w:rPr>
            <w:rFonts w:ascii="仿宋" w:eastAsia="仿宋" w:hAnsi="仿宋" w:cs="仿宋" w:hint="eastAsia"/>
            <w:lang w:eastAsia="zh-CN"/>
          </w:rPr>
          <w:t>序言</w:t>
        </w:r>
        <w:r>
          <w:tab/>
        </w:r>
        <w:r>
          <w:fldChar w:fldCharType="begin"/>
        </w:r>
        <w:r>
          <w:instrText xml:space="preserve"> PAGEREF _Toc25260 \h </w:instrText>
        </w:r>
        <w:r>
          <w:fldChar w:fldCharType="separate"/>
        </w:r>
        <w:r>
          <w:t>3</w:t>
        </w:r>
        <w:r>
          <w:fldChar w:fldCharType="end"/>
        </w:r>
      </w:hyperlink>
    </w:p>
    <w:p>
      <w:pPr>
        <w:pStyle w:val="TOC1"/>
        <w:tabs>
          <w:tab w:val="right" w:leader="dot" w:pos="8306"/>
        </w:tabs>
      </w:pPr>
      <w:hyperlink w:anchor="_Toc18573" w:history="1">
        <w:r>
          <w:rPr>
            <w:rFonts w:ascii="仿宋" w:eastAsia="仿宋" w:hAnsi="仿宋" w:cs="仿宋" w:hint="eastAsia"/>
            <w:lang w:eastAsia="zh-CN"/>
          </w:rPr>
          <w:t>一、产品规划分析</w:t>
        </w:r>
        <w:r>
          <w:tab/>
        </w:r>
        <w:r>
          <w:fldChar w:fldCharType="begin"/>
        </w:r>
        <w:r>
          <w:instrText xml:space="preserve"> PAGEREF _Toc18573 \h </w:instrText>
        </w:r>
        <w:r>
          <w:fldChar w:fldCharType="separate"/>
        </w:r>
        <w:r>
          <w:t>3</w:t>
        </w:r>
        <w:r>
          <w:fldChar w:fldCharType="end"/>
        </w:r>
      </w:hyperlink>
    </w:p>
    <w:p>
      <w:pPr>
        <w:pStyle w:val="TOC2"/>
        <w:tabs>
          <w:tab w:val="right" w:leader="dot" w:pos="8306"/>
        </w:tabs>
      </w:pPr>
      <w:hyperlink w:anchor="_Toc29226" w:history="1">
        <w:r>
          <w:rPr>
            <w:rFonts w:ascii="仿宋" w:eastAsia="仿宋" w:hAnsi="仿宋" w:cs="仿宋" w:hint="eastAsia"/>
            <w:lang w:eastAsia="zh-CN"/>
          </w:rPr>
          <w:t>(一)、产品规划</w:t>
        </w:r>
        <w:r>
          <w:tab/>
        </w:r>
        <w:r>
          <w:fldChar w:fldCharType="begin"/>
        </w:r>
        <w:r>
          <w:instrText xml:space="preserve"> PAGEREF _Toc29226 \h </w:instrText>
        </w:r>
        <w:r>
          <w:fldChar w:fldCharType="separate"/>
        </w:r>
        <w:r>
          <w:t>3</w:t>
        </w:r>
        <w:r>
          <w:fldChar w:fldCharType="end"/>
        </w:r>
      </w:hyperlink>
    </w:p>
    <w:p>
      <w:pPr>
        <w:pStyle w:val="TOC2"/>
        <w:tabs>
          <w:tab w:val="right" w:leader="dot" w:pos="8306"/>
        </w:tabs>
      </w:pPr>
      <w:hyperlink w:anchor="_Toc21447" w:history="1">
        <w:r>
          <w:rPr>
            <w:rFonts w:ascii="仿宋" w:eastAsia="仿宋" w:hAnsi="仿宋" w:cs="仿宋" w:hint="eastAsia"/>
            <w:lang w:eastAsia="zh-CN"/>
          </w:rPr>
          <w:t>(二)、建设规模</w:t>
        </w:r>
        <w:r>
          <w:tab/>
        </w:r>
        <w:r>
          <w:fldChar w:fldCharType="begin"/>
        </w:r>
        <w:r>
          <w:instrText xml:space="preserve"> PAGEREF _Toc21447 \h </w:instrText>
        </w:r>
        <w:r>
          <w:fldChar w:fldCharType="separate"/>
        </w:r>
        <w:r>
          <w:t>4</w:t>
        </w:r>
        <w:r>
          <w:fldChar w:fldCharType="end"/>
        </w:r>
      </w:hyperlink>
    </w:p>
    <w:p>
      <w:pPr>
        <w:pStyle w:val="TOC1"/>
        <w:tabs>
          <w:tab w:val="right" w:leader="dot" w:pos="8306"/>
        </w:tabs>
      </w:pPr>
      <w:hyperlink w:anchor="_Toc770" w:history="1">
        <w:r>
          <w:rPr>
            <w:rFonts w:ascii="仿宋" w:eastAsia="仿宋" w:hAnsi="仿宋" w:cs="仿宋" w:hint="eastAsia"/>
            <w:lang w:eastAsia="zh-CN"/>
          </w:rPr>
          <w:t>二、石油、化工产品批发服务项目绩效评估</w:t>
        </w:r>
        <w:r>
          <w:tab/>
        </w:r>
        <w:r>
          <w:fldChar w:fldCharType="begin"/>
        </w:r>
        <w:r>
          <w:instrText xml:space="preserve"> PAGEREF _Toc770 \h </w:instrText>
        </w:r>
        <w:r>
          <w:fldChar w:fldCharType="separate"/>
        </w:r>
        <w:r>
          <w:t>5</w:t>
        </w:r>
        <w:r>
          <w:fldChar w:fldCharType="end"/>
        </w:r>
      </w:hyperlink>
    </w:p>
    <w:p>
      <w:pPr>
        <w:pStyle w:val="TOC2"/>
        <w:tabs>
          <w:tab w:val="right" w:leader="dot" w:pos="8306"/>
        </w:tabs>
      </w:pPr>
      <w:hyperlink w:anchor="_Toc27343" w:history="1">
        <w:r>
          <w:rPr>
            <w:rFonts w:ascii="仿宋" w:eastAsia="仿宋" w:hAnsi="仿宋" w:cs="仿宋" w:hint="eastAsia"/>
            <w:lang w:eastAsia="zh-CN"/>
          </w:rPr>
          <w:t>(一)、绩效评估指标</w:t>
        </w:r>
        <w:r>
          <w:tab/>
        </w:r>
        <w:r>
          <w:fldChar w:fldCharType="begin"/>
        </w:r>
        <w:r>
          <w:instrText xml:space="preserve"> PAGEREF _Toc27343 \h </w:instrText>
        </w:r>
        <w:r>
          <w:fldChar w:fldCharType="separate"/>
        </w:r>
        <w:r>
          <w:t>5</w:t>
        </w:r>
        <w:r>
          <w:fldChar w:fldCharType="end"/>
        </w:r>
      </w:hyperlink>
    </w:p>
    <w:p>
      <w:pPr>
        <w:pStyle w:val="TOC2"/>
        <w:tabs>
          <w:tab w:val="right" w:leader="dot" w:pos="8306"/>
        </w:tabs>
      </w:pPr>
      <w:hyperlink w:anchor="_Toc15837" w:history="1">
        <w:r>
          <w:rPr>
            <w:rFonts w:ascii="仿宋" w:eastAsia="仿宋" w:hAnsi="仿宋" w:cs="仿宋" w:hint="eastAsia"/>
            <w:lang w:eastAsia="zh-CN"/>
          </w:rPr>
          <w:t>(二)、绩效评估方法</w:t>
        </w:r>
        <w:r>
          <w:tab/>
        </w:r>
        <w:r>
          <w:fldChar w:fldCharType="begin"/>
        </w:r>
        <w:r>
          <w:instrText xml:space="preserve"> PAGEREF _Toc15837 \h </w:instrText>
        </w:r>
        <w:r>
          <w:fldChar w:fldCharType="separate"/>
        </w:r>
        <w:r>
          <w:t>6</w:t>
        </w:r>
        <w:r>
          <w:fldChar w:fldCharType="end"/>
        </w:r>
      </w:hyperlink>
    </w:p>
    <w:p>
      <w:pPr>
        <w:pStyle w:val="TOC2"/>
        <w:tabs>
          <w:tab w:val="right" w:leader="dot" w:pos="8306"/>
        </w:tabs>
      </w:pPr>
      <w:hyperlink w:anchor="_Toc9344" w:history="1">
        <w:r>
          <w:rPr>
            <w:rFonts w:ascii="仿宋" w:eastAsia="仿宋" w:hAnsi="仿宋" w:cs="仿宋" w:hint="eastAsia"/>
            <w:lang w:eastAsia="zh-CN"/>
          </w:rPr>
          <w:t>(三)、绩效评估周期</w:t>
        </w:r>
        <w:r>
          <w:tab/>
        </w:r>
        <w:r>
          <w:fldChar w:fldCharType="begin"/>
        </w:r>
        <w:r>
          <w:instrText xml:space="preserve"> PAGEREF _Toc9344 \h </w:instrText>
        </w:r>
        <w:r>
          <w:fldChar w:fldCharType="separate"/>
        </w:r>
        <w:r>
          <w:t>7</w:t>
        </w:r>
        <w:r>
          <w:fldChar w:fldCharType="end"/>
        </w:r>
      </w:hyperlink>
    </w:p>
    <w:p>
      <w:pPr>
        <w:pStyle w:val="TOC1"/>
        <w:tabs>
          <w:tab w:val="right" w:leader="dot" w:pos="8306"/>
        </w:tabs>
      </w:pPr>
      <w:hyperlink w:anchor="_Toc5023" w:history="1">
        <w:r>
          <w:rPr>
            <w:rFonts w:ascii="仿宋" w:eastAsia="仿宋" w:hAnsi="仿宋" w:cs="仿宋" w:hint="eastAsia"/>
            <w:lang w:eastAsia="zh-CN"/>
          </w:rPr>
          <w:t>三、石油、化工产品批发服务项目概论</w:t>
        </w:r>
        <w:r>
          <w:tab/>
        </w:r>
        <w:r>
          <w:fldChar w:fldCharType="begin"/>
        </w:r>
        <w:r>
          <w:instrText xml:space="preserve"> PAGEREF _Toc5023 \h </w:instrText>
        </w:r>
        <w:r>
          <w:fldChar w:fldCharType="separate"/>
        </w:r>
        <w:r>
          <w:t>9</w:t>
        </w:r>
        <w:r>
          <w:fldChar w:fldCharType="end"/>
        </w:r>
      </w:hyperlink>
    </w:p>
    <w:p>
      <w:pPr>
        <w:pStyle w:val="TOC2"/>
        <w:tabs>
          <w:tab w:val="right" w:leader="dot" w:pos="8306"/>
        </w:tabs>
      </w:pPr>
      <w:hyperlink w:anchor="_Toc21982" w:history="1">
        <w:r>
          <w:rPr>
            <w:rFonts w:ascii="仿宋" w:eastAsia="仿宋" w:hAnsi="仿宋" w:cs="仿宋" w:hint="eastAsia"/>
            <w:lang w:eastAsia="zh-CN"/>
          </w:rPr>
          <w:t>(一)、石油、化工产品批发服务项目概况</w:t>
        </w:r>
        <w:r>
          <w:tab/>
        </w:r>
        <w:r>
          <w:fldChar w:fldCharType="begin"/>
        </w:r>
        <w:r>
          <w:instrText xml:space="preserve"> PAGEREF _Toc21982 \h </w:instrText>
        </w:r>
        <w:r>
          <w:fldChar w:fldCharType="separate"/>
        </w:r>
        <w:r>
          <w:t>9</w:t>
        </w:r>
        <w:r>
          <w:fldChar w:fldCharType="end"/>
        </w:r>
      </w:hyperlink>
    </w:p>
    <w:p>
      <w:pPr>
        <w:pStyle w:val="TOC2"/>
        <w:tabs>
          <w:tab w:val="right" w:leader="dot" w:pos="8306"/>
        </w:tabs>
      </w:pPr>
      <w:hyperlink w:anchor="_Toc13884" w:history="1">
        <w:r>
          <w:rPr>
            <w:rFonts w:ascii="仿宋" w:eastAsia="仿宋" w:hAnsi="仿宋" w:cs="仿宋" w:hint="eastAsia"/>
            <w:lang w:eastAsia="zh-CN"/>
          </w:rPr>
          <w:t>(二)、石油、化工产品批发服务项目目标</w:t>
        </w:r>
        <w:r>
          <w:tab/>
        </w:r>
        <w:r>
          <w:fldChar w:fldCharType="begin"/>
        </w:r>
        <w:r>
          <w:instrText xml:space="preserve"> PAGEREF _Toc13884 \h </w:instrText>
        </w:r>
        <w:r>
          <w:fldChar w:fldCharType="separate"/>
        </w:r>
        <w:r>
          <w:t>11</w:t>
        </w:r>
        <w:r>
          <w:fldChar w:fldCharType="end"/>
        </w:r>
      </w:hyperlink>
    </w:p>
    <w:p>
      <w:pPr>
        <w:pStyle w:val="TOC2"/>
        <w:tabs>
          <w:tab w:val="right" w:leader="dot" w:pos="8306"/>
        </w:tabs>
      </w:pPr>
      <w:hyperlink w:anchor="_Toc24068" w:history="1">
        <w:r>
          <w:rPr>
            <w:rFonts w:ascii="仿宋" w:eastAsia="仿宋" w:hAnsi="仿宋" w:cs="仿宋" w:hint="eastAsia"/>
            <w:lang w:eastAsia="zh-CN"/>
          </w:rPr>
          <w:t>(三)、石油、化工产品批发服务项目提出的理由</w:t>
        </w:r>
        <w:r>
          <w:tab/>
        </w:r>
        <w:r>
          <w:fldChar w:fldCharType="begin"/>
        </w:r>
        <w:r>
          <w:instrText xml:space="preserve"> PAGEREF _Toc24068 \h </w:instrText>
        </w:r>
        <w:r>
          <w:fldChar w:fldCharType="separate"/>
        </w:r>
        <w:r>
          <w:t>12</w:t>
        </w:r>
        <w:r>
          <w:fldChar w:fldCharType="end"/>
        </w:r>
      </w:hyperlink>
    </w:p>
    <w:p>
      <w:pPr>
        <w:pStyle w:val="TOC2"/>
        <w:tabs>
          <w:tab w:val="right" w:leader="dot" w:pos="8306"/>
        </w:tabs>
      </w:pPr>
      <w:hyperlink w:anchor="_Toc4468" w:history="1">
        <w:r>
          <w:rPr>
            <w:rFonts w:ascii="仿宋" w:eastAsia="仿宋" w:hAnsi="仿宋" w:cs="仿宋" w:hint="eastAsia"/>
            <w:lang w:eastAsia="zh-CN"/>
          </w:rPr>
          <w:t>(四)、石油、化工产品批发服务项目意义</w:t>
        </w:r>
        <w:r>
          <w:tab/>
        </w:r>
        <w:r>
          <w:fldChar w:fldCharType="begin"/>
        </w:r>
        <w:r>
          <w:instrText xml:space="preserve"> PAGEREF _Toc4468 \h </w:instrText>
        </w:r>
        <w:r>
          <w:fldChar w:fldCharType="separate"/>
        </w:r>
        <w:r>
          <w:t>14</w:t>
        </w:r>
        <w:r>
          <w:fldChar w:fldCharType="end"/>
        </w:r>
      </w:hyperlink>
    </w:p>
    <w:p>
      <w:pPr>
        <w:pStyle w:val="TOC2"/>
        <w:tabs>
          <w:tab w:val="right" w:leader="dot" w:pos="8306"/>
        </w:tabs>
      </w:pPr>
      <w:hyperlink w:anchor="_Toc9850" w:history="1">
        <w:r>
          <w:rPr>
            <w:rFonts w:ascii="仿宋" w:eastAsia="仿宋" w:hAnsi="仿宋" w:cs="仿宋" w:hint="eastAsia"/>
            <w:lang w:eastAsia="zh-CN"/>
          </w:rPr>
          <w:t>(五)、石油、化工产品批发服务项目背景</w:t>
        </w:r>
        <w:r>
          <w:tab/>
        </w:r>
        <w:r>
          <w:fldChar w:fldCharType="begin"/>
        </w:r>
        <w:r>
          <w:instrText xml:space="preserve"> PAGEREF _Toc9850 \h </w:instrText>
        </w:r>
        <w:r>
          <w:fldChar w:fldCharType="separate"/>
        </w:r>
        <w:r>
          <w:t>15</w:t>
        </w:r>
        <w:r>
          <w:fldChar w:fldCharType="end"/>
        </w:r>
      </w:hyperlink>
    </w:p>
    <w:p>
      <w:pPr>
        <w:pStyle w:val="TOC1"/>
        <w:tabs>
          <w:tab w:val="right" w:leader="dot" w:pos="8306"/>
        </w:tabs>
      </w:pPr>
      <w:hyperlink w:anchor="_Toc2643" w:history="1">
        <w:r>
          <w:rPr>
            <w:rFonts w:ascii="仿宋" w:eastAsia="仿宋" w:hAnsi="仿宋" w:cs="仿宋" w:hint="eastAsia"/>
            <w:lang w:eastAsia="zh-CN"/>
          </w:rPr>
          <w:t>四、石油、化工产品批发服务项目建设单位说明</w:t>
        </w:r>
        <w:r>
          <w:tab/>
        </w:r>
        <w:r>
          <w:fldChar w:fldCharType="begin"/>
        </w:r>
        <w:r>
          <w:instrText xml:space="preserve"> PAGEREF _Toc2643 \h </w:instrText>
        </w:r>
        <w:r>
          <w:fldChar w:fldCharType="separate"/>
        </w:r>
        <w:r>
          <w:t>16</w:t>
        </w:r>
        <w:r>
          <w:fldChar w:fldCharType="end"/>
        </w:r>
      </w:hyperlink>
    </w:p>
    <w:p>
      <w:pPr>
        <w:pStyle w:val="TOC2"/>
        <w:tabs>
          <w:tab w:val="right" w:leader="dot" w:pos="8306"/>
        </w:tabs>
      </w:pPr>
      <w:hyperlink w:anchor="_Toc9021" w:history="1">
        <w:r>
          <w:rPr>
            <w:rFonts w:ascii="仿宋" w:eastAsia="仿宋" w:hAnsi="仿宋" w:cs="仿宋" w:hint="eastAsia"/>
            <w:lang w:eastAsia="zh-CN"/>
          </w:rPr>
          <w:t>(一)、石油、化工产品批发服务项目承办单位基本情况</w:t>
        </w:r>
        <w:r>
          <w:tab/>
        </w:r>
        <w:r>
          <w:fldChar w:fldCharType="begin"/>
        </w:r>
        <w:r>
          <w:instrText xml:space="preserve"> PAGEREF _Toc9021 \h </w:instrText>
        </w:r>
        <w:r>
          <w:fldChar w:fldCharType="separate"/>
        </w:r>
        <w:r>
          <w:t>16</w:t>
        </w:r>
        <w:r>
          <w:fldChar w:fldCharType="end"/>
        </w:r>
      </w:hyperlink>
    </w:p>
    <w:p>
      <w:pPr>
        <w:pStyle w:val="TOC2"/>
        <w:tabs>
          <w:tab w:val="right" w:leader="dot" w:pos="8306"/>
        </w:tabs>
      </w:pPr>
      <w:hyperlink w:anchor="_Toc17300" w:history="1">
        <w:r>
          <w:rPr>
            <w:rFonts w:ascii="仿宋" w:eastAsia="仿宋" w:hAnsi="仿宋" w:cs="仿宋" w:hint="eastAsia"/>
            <w:lang w:eastAsia="zh-CN"/>
          </w:rPr>
          <w:t>(二)、公司经济效益分析</w:t>
        </w:r>
        <w:r>
          <w:tab/>
        </w:r>
        <w:r>
          <w:fldChar w:fldCharType="begin"/>
        </w:r>
        <w:r>
          <w:instrText xml:space="preserve"> PAGEREF _Toc17300 \h </w:instrText>
        </w:r>
        <w:r>
          <w:fldChar w:fldCharType="separate"/>
        </w:r>
        <w:r>
          <w:t>16</w:t>
        </w:r>
        <w:r>
          <w:fldChar w:fldCharType="end"/>
        </w:r>
      </w:hyperlink>
    </w:p>
    <w:p>
      <w:pPr>
        <w:pStyle w:val="TOC1"/>
        <w:tabs>
          <w:tab w:val="right" w:leader="dot" w:pos="8306"/>
        </w:tabs>
      </w:pPr>
      <w:hyperlink w:anchor="_Toc14332" w:history="1">
        <w:r>
          <w:rPr>
            <w:rFonts w:ascii="仿宋" w:eastAsia="仿宋" w:hAnsi="仿宋" w:cs="仿宋" w:hint="eastAsia"/>
            <w:lang w:eastAsia="zh-CN"/>
          </w:rPr>
          <w:t>五、石油、化工产品批发服务项目土建工程</w:t>
        </w:r>
        <w:r>
          <w:tab/>
        </w:r>
        <w:r>
          <w:fldChar w:fldCharType="begin"/>
        </w:r>
        <w:r>
          <w:instrText xml:space="preserve"> PAGEREF _Toc14332 \h </w:instrText>
        </w:r>
        <w:r>
          <w:fldChar w:fldCharType="separate"/>
        </w:r>
        <w:r>
          <w:t>18</w:t>
        </w:r>
        <w:r>
          <w:fldChar w:fldCharType="end"/>
        </w:r>
      </w:hyperlink>
    </w:p>
    <w:p>
      <w:pPr>
        <w:pStyle w:val="TOC2"/>
        <w:tabs>
          <w:tab w:val="right" w:leader="dot" w:pos="8306"/>
        </w:tabs>
      </w:pPr>
      <w:hyperlink w:anchor="_Toc22123" w:history="1">
        <w:r>
          <w:rPr>
            <w:rFonts w:ascii="仿宋" w:eastAsia="仿宋" w:hAnsi="仿宋" w:cs="仿宋" w:hint="eastAsia"/>
            <w:lang w:eastAsia="zh-CN"/>
          </w:rPr>
          <w:t>(一)、建筑工程设计原则</w:t>
        </w:r>
        <w:r>
          <w:tab/>
        </w:r>
        <w:r>
          <w:fldChar w:fldCharType="begin"/>
        </w:r>
        <w:r>
          <w:instrText xml:space="preserve"> PAGEREF _Toc22123 \h </w:instrText>
        </w:r>
        <w:r>
          <w:fldChar w:fldCharType="separate"/>
        </w:r>
        <w:r>
          <w:t>18</w:t>
        </w:r>
        <w:r>
          <w:fldChar w:fldCharType="end"/>
        </w:r>
      </w:hyperlink>
    </w:p>
    <w:p>
      <w:pPr>
        <w:pStyle w:val="TOC2"/>
        <w:tabs>
          <w:tab w:val="right" w:leader="dot" w:pos="8306"/>
        </w:tabs>
      </w:pPr>
      <w:hyperlink w:anchor="_Toc21596" w:history="1">
        <w:r>
          <w:rPr>
            <w:rFonts w:ascii="仿宋" w:eastAsia="仿宋" w:hAnsi="仿宋" w:cs="仿宋" w:hint="eastAsia"/>
            <w:lang w:eastAsia="zh-CN"/>
          </w:rPr>
          <w:t>(二)、土建工程设计年限及安全等级</w:t>
        </w:r>
        <w:r>
          <w:tab/>
        </w:r>
        <w:r>
          <w:fldChar w:fldCharType="begin"/>
        </w:r>
        <w:r>
          <w:instrText xml:space="preserve"> PAGEREF _Toc21596 \h </w:instrText>
        </w:r>
        <w:r>
          <w:fldChar w:fldCharType="separate"/>
        </w:r>
        <w:r>
          <w:t>19</w:t>
        </w:r>
        <w:r>
          <w:fldChar w:fldCharType="end"/>
        </w:r>
      </w:hyperlink>
    </w:p>
    <w:p>
      <w:pPr>
        <w:pStyle w:val="TOC2"/>
        <w:tabs>
          <w:tab w:val="right" w:leader="dot" w:pos="8306"/>
        </w:tabs>
      </w:pPr>
      <w:hyperlink w:anchor="_Toc10809" w:history="1">
        <w:r>
          <w:rPr>
            <w:rFonts w:ascii="仿宋" w:eastAsia="仿宋" w:hAnsi="仿宋" w:cs="仿宋" w:hint="eastAsia"/>
            <w:lang w:eastAsia="zh-CN"/>
          </w:rPr>
          <w:t>(三)、建筑工程设计总体要求</w:t>
        </w:r>
        <w:r>
          <w:tab/>
        </w:r>
        <w:r>
          <w:fldChar w:fldCharType="begin"/>
        </w:r>
        <w:r>
          <w:instrText xml:space="preserve"> PAGEREF _Toc10809 \h </w:instrText>
        </w:r>
        <w:r>
          <w:fldChar w:fldCharType="separate"/>
        </w:r>
        <w:r>
          <w:t>20</w:t>
        </w:r>
        <w:r>
          <w:fldChar w:fldCharType="end"/>
        </w:r>
      </w:hyperlink>
    </w:p>
    <w:p>
      <w:pPr>
        <w:pStyle w:val="TOC2"/>
        <w:tabs>
          <w:tab w:val="right" w:leader="dot" w:pos="8306"/>
        </w:tabs>
      </w:pPr>
      <w:hyperlink w:anchor="_Toc26435" w:history="1">
        <w:r>
          <w:rPr>
            <w:rFonts w:ascii="仿宋" w:eastAsia="仿宋" w:hAnsi="仿宋" w:cs="仿宋" w:hint="eastAsia"/>
            <w:lang w:eastAsia="zh-CN"/>
          </w:rPr>
          <w:t>(四)、土建工程建设指标</w:t>
        </w:r>
        <w:r>
          <w:tab/>
        </w:r>
        <w:r>
          <w:fldChar w:fldCharType="begin"/>
        </w:r>
        <w:r>
          <w:instrText xml:space="preserve"> PAGEREF _Toc26435 \h </w:instrText>
        </w:r>
        <w:r>
          <w:fldChar w:fldCharType="separate"/>
        </w:r>
        <w:r>
          <w:t>21</w:t>
        </w:r>
        <w:r>
          <w:fldChar w:fldCharType="end"/>
        </w:r>
      </w:hyperlink>
    </w:p>
    <w:p>
      <w:pPr>
        <w:pStyle w:val="TOC1"/>
        <w:tabs>
          <w:tab w:val="right" w:leader="dot" w:pos="8306"/>
        </w:tabs>
      </w:pPr>
      <w:hyperlink w:anchor="_Toc11057" w:history="1">
        <w:r>
          <w:rPr>
            <w:rFonts w:ascii="仿宋" w:eastAsia="仿宋" w:hAnsi="仿宋" w:cs="仿宋" w:hint="eastAsia"/>
            <w:lang w:eastAsia="zh-CN"/>
          </w:rPr>
          <w:t>六、石油、化工产品批发服务项目可持续发展</w:t>
        </w:r>
        <w:r>
          <w:tab/>
        </w:r>
        <w:r>
          <w:fldChar w:fldCharType="begin"/>
        </w:r>
        <w:r>
          <w:instrText xml:space="preserve"> PAGEREF _Toc11057 \h </w:instrText>
        </w:r>
        <w:r>
          <w:fldChar w:fldCharType="separate"/>
        </w:r>
        <w:r>
          <w:t>21</w:t>
        </w:r>
        <w:r>
          <w:fldChar w:fldCharType="end"/>
        </w:r>
      </w:hyperlink>
    </w:p>
    <w:p>
      <w:pPr>
        <w:pStyle w:val="TOC2"/>
        <w:tabs>
          <w:tab w:val="right" w:leader="dot" w:pos="8306"/>
        </w:tabs>
      </w:pPr>
      <w:hyperlink w:anchor="_Toc2417" w:history="1">
        <w:r>
          <w:rPr>
            <w:rFonts w:ascii="仿宋" w:eastAsia="仿宋" w:hAnsi="仿宋" w:cs="仿宋" w:hint="eastAsia"/>
            <w:lang w:eastAsia="zh-CN"/>
          </w:rPr>
          <w:t>(一)、可持续战略与实践</w:t>
        </w:r>
        <w:r>
          <w:tab/>
        </w:r>
        <w:r>
          <w:fldChar w:fldCharType="begin"/>
        </w:r>
        <w:r>
          <w:instrText xml:space="preserve"> PAGEREF _Toc2417 \h </w:instrText>
        </w:r>
        <w:r>
          <w:fldChar w:fldCharType="separate"/>
        </w:r>
        <w:r>
          <w:t>21</w:t>
        </w:r>
        <w:r>
          <w:fldChar w:fldCharType="end"/>
        </w:r>
      </w:hyperlink>
    </w:p>
    <w:p>
      <w:pPr>
        <w:pStyle w:val="TOC2"/>
        <w:tabs>
          <w:tab w:val="right" w:leader="dot" w:pos="8306"/>
        </w:tabs>
      </w:pPr>
      <w:hyperlink w:anchor="_Toc24328" w:history="1">
        <w:r>
          <w:rPr>
            <w:rFonts w:ascii="仿宋" w:eastAsia="仿宋" w:hAnsi="仿宋" w:cs="仿宋" w:hint="eastAsia"/>
            <w:lang w:eastAsia="zh-CN"/>
          </w:rPr>
          <w:t>(二)、环保与社会责任</w:t>
        </w:r>
        <w:r>
          <w:tab/>
        </w:r>
        <w:r>
          <w:fldChar w:fldCharType="begin"/>
        </w:r>
        <w:r>
          <w:instrText xml:space="preserve"> PAGEREF _Toc24328 \h </w:instrText>
        </w:r>
        <w:r>
          <w:fldChar w:fldCharType="separate"/>
        </w:r>
        <w:r>
          <w:t>22</w:t>
        </w:r>
        <w:r>
          <w:fldChar w:fldCharType="end"/>
        </w:r>
      </w:hyperlink>
    </w:p>
    <w:p>
      <w:pPr>
        <w:pStyle w:val="TOC1"/>
        <w:tabs>
          <w:tab w:val="right" w:leader="dot" w:pos="8306"/>
        </w:tabs>
      </w:pPr>
      <w:hyperlink w:anchor="_Toc498" w:history="1">
        <w:r>
          <w:rPr>
            <w:rFonts w:ascii="仿宋" w:eastAsia="仿宋" w:hAnsi="仿宋" w:cs="仿宋" w:hint="eastAsia"/>
            <w:lang w:eastAsia="zh-CN"/>
          </w:rPr>
          <w:t>七、石油、化工产品批发服务项目计划安排</w:t>
        </w:r>
        <w:r>
          <w:tab/>
        </w:r>
        <w:r>
          <w:fldChar w:fldCharType="begin"/>
        </w:r>
        <w:r>
          <w:instrText xml:space="preserve"> PAGEREF _Toc498 \h </w:instrText>
        </w:r>
        <w:r>
          <w:fldChar w:fldCharType="separate"/>
        </w:r>
        <w:r>
          <w:t>23</w:t>
        </w:r>
        <w:r>
          <w:fldChar w:fldCharType="end"/>
        </w:r>
      </w:hyperlink>
    </w:p>
    <w:p>
      <w:pPr>
        <w:pStyle w:val="TOC2"/>
        <w:tabs>
          <w:tab w:val="right" w:leader="dot" w:pos="8306"/>
        </w:tabs>
      </w:pPr>
      <w:hyperlink w:anchor="_Toc4117" w:history="1">
        <w:r>
          <w:rPr>
            <w:rFonts w:ascii="仿宋" w:eastAsia="仿宋" w:hAnsi="仿宋" w:cs="仿宋" w:hint="eastAsia"/>
            <w:lang w:eastAsia="zh-CN"/>
          </w:rPr>
          <w:t>(一)、建设周期</w:t>
        </w:r>
        <w:r>
          <w:tab/>
        </w:r>
        <w:r>
          <w:fldChar w:fldCharType="begin"/>
        </w:r>
        <w:r>
          <w:instrText xml:space="preserve"> PAGEREF _Toc4117 \h </w:instrText>
        </w:r>
        <w:r>
          <w:fldChar w:fldCharType="separate"/>
        </w:r>
        <w:r>
          <w:t>23</w:t>
        </w:r>
        <w:r>
          <w:fldChar w:fldCharType="end"/>
        </w:r>
      </w:hyperlink>
    </w:p>
    <w:p>
      <w:pPr>
        <w:pStyle w:val="TOC2"/>
        <w:tabs>
          <w:tab w:val="right" w:leader="dot" w:pos="8306"/>
        </w:tabs>
      </w:pPr>
      <w:hyperlink w:anchor="_Toc6968" w:history="1">
        <w:r>
          <w:rPr>
            <w:rFonts w:ascii="仿宋" w:eastAsia="仿宋" w:hAnsi="仿宋" w:cs="仿宋" w:hint="eastAsia"/>
            <w:lang w:eastAsia="zh-CN"/>
          </w:rPr>
          <w:t>(二)、建设进度</w:t>
        </w:r>
        <w:r>
          <w:tab/>
        </w:r>
        <w:r>
          <w:fldChar w:fldCharType="begin"/>
        </w:r>
        <w:r>
          <w:instrText xml:space="preserve"> PAGEREF _Toc6968 \h </w:instrText>
        </w:r>
        <w:r>
          <w:fldChar w:fldCharType="separate"/>
        </w:r>
        <w:r>
          <w:t>24</w:t>
        </w:r>
        <w:r>
          <w:fldChar w:fldCharType="end"/>
        </w:r>
      </w:hyperlink>
    </w:p>
    <w:p>
      <w:pPr>
        <w:pStyle w:val="TOC2"/>
        <w:tabs>
          <w:tab w:val="right" w:leader="dot" w:pos="8306"/>
        </w:tabs>
      </w:pPr>
      <w:hyperlink w:anchor="_Toc19094" w:history="1">
        <w:r>
          <w:rPr>
            <w:rFonts w:ascii="仿宋" w:eastAsia="仿宋" w:hAnsi="仿宋" w:cs="仿宋" w:hint="eastAsia"/>
            <w:lang w:eastAsia="zh-CN"/>
          </w:rPr>
          <w:t>(三)、进度安排注意事项</w:t>
        </w:r>
        <w:r>
          <w:tab/>
        </w:r>
        <w:r>
          <w:fldChar w:fldCharType="begin"/>
        </w:r>
        <w:r>
          <w:instrText xml:space="preserve"> PAGEREF _Toc19094 \h </w:instrText>
        </w:r>
        <w:r>
          <w:fldChar w:fldCharType="separate"/>
        </w:r>
        <w:r>
          <w:t>25</w:t>
        </w:r>
        <w:r>
          <w:fldChar w:fldCharType="end"/>
        </w:r>
      </w:hyperlink>
    </w:p>
    <w:p>
      <w:pPr>
        <w:pStyle w:val="TOC2"/>
        <w:tabs>
          <w:tab w:val="right" w:leader="dot" w:pos="8306"/>
        </w:tabs>
      </w:pPr>
      <w:hyperlink w:anchor="_Toc13785" w:history="1">
        <w:r>
          <w:rPr>
            <w:rFonts w:ascii="仿宋" w:eastAsia="仿宋" w:hAnsi="仿宋" w:cs="仿宋" w:hint="eastAsia"/>
            <w:lang w:eastAsia="zh-CN"/>
          </w:rPr>
          <w:t>(四)、人力资源配置</w:t>
        </w:r>
        <w:r>
          <w:tab/>
        </w:r>
        <w:r>
          <w:fldChar w:fldCharType="begin"/>
        </w:r>
        <w:r>
          <w:instrText xml:space="preserve"> PAGEREF _Toc13785 \h </w:instrText>
        </w:r>
        <w:r>
          <w:fldChar w:fldCharType="separate"/>
        </w:r>
        <w:r>
          <w:t>27</w:t>
        </w:r>
        <w:r>
          <w:fldChar w:fldCharType="end"/>
        </w:r>
      </w:hyperlink>
    </w:p>
    <w:p>
      <w:pPr>
        <w:pStyle w:val="TOC1"/>
        <w:tabs>
          <w:tab w:val="right" w:leader="dot" w:pos="8306"/>
        </w:tabs>
      </w:pPr>
      <w:hyperlink w:anchor="_Toc1265" w:history="1">
        <w:r>
          <w:rPr>
            <w:rFonts w:ascii="仿宋" w:eastAsia="仿宋" w:hAnsi="仿宋" w:cs="仿宋" w:hint="eastAsia"/>
            <w:lang w:eastAsia="zh-CN"/>
          </w:rPr>
          <w:t>八、石油、化工产品批发服务项目投资规划</w:t>
        </w:r>
        <w:r>
          <w:tab/>
        </w:r>
        <w:r>
          <w:fldChar w:fldCharType="begin"/>
        </w:r>
        <w:r>
          <w:instrText xml:space="preserve"> PAGEREF _Toc1265 \h </w:instrText>
        </w:r>
        <w:r>
          <w:fldChar w:fldCharType="separate"/>
        </w:r>
        <w:r>
          <w:t>27</w:t>
        </w:r>
        <w:r>
          <w:fldChar w:fldCharType="end"/>
        </w:r>
      </w:hyperlink>
    </w:p>
    <w:p>
      <w:pPr>
        <w:pStyle w:val="TOC2"/>
        <w:tabs>
          <w:tab w:val="right" w:leader="dot" w:pos="8306"/>
        </w:tabs>
      </w:pPr>
      <w:hyperlink w:anchor="_Toc11830" w:history="1">
        <w:r>
          <w:rPr>
            <w:rFonts w:ascii="仿宋" w:eastAsia="仿宋" w:hAnsi="仿宋" w:cs="仿宋" w:hint="eastAsia"/>
            <w:lang w:eastAsia="zh-CN"/>
          </w:rPr>
          <w:t>(一)、石油、化工产品批发服务项目总投资估算</w:t>
        </w:r>
        <w:r>
          <w:tab/>
        </w:r>
        <w:r>
          <w:fldChar w:fldCharType="begin"/>
        </w:r>
        <w:r>
          <w:instrText xml:space="preserve"> PAGEREF _Toc11830 \h </w:instrText>
        </w:r>
        <w:r>
          <w:fldChar w:fldCharType="separate"/>
        </w:r>
        <w:r>
          <w:t>27</w:t>
        </w:r>
        <w:r>
          <w:fldChar w:fldCharType="end"/>
        </w:r>
      </w:hyperlink>
    </w:p>
    <w:p>
      <w:pPr>
        <w:pStyle w:val="TOC2"/>
        <w:tabs>
          <w:tab w:val="right" w:leader="dot" w:pos="8306"/>
        </w:tabs>
      </w:pPr>
      <w:hyperlink w:anchor="_Toc21290" w:history="1">
        <w:r>
          <w:rPr>
            <w:rFonts w:ascii="仿宋" w:eastAsia="仿宋" w:hAnsi="仿宋" w:cs="仿宋" w:hint="eastAsia"/>
            <w:lang w:eastAsia="zh-CN"/>
          </w:rPr>
          <w:t>(二)、资金筹措</w:t>
        </w:r>
        <w:r>
          <w:tab/>
        </w:r>
        <w:r>
          <w:fldChar w:fldCharType="begin"/>
        </w:r>
        <w:r>
          <w:instrText xml:space="preserve"> PAGEREF _Toc21290 \h </w:instrText>
        </w:r>
        <w:r>
          <w:fldChar w:fldCharType="separate"/>
        </w:r>
        <w:r>
          <w:t>29</w:t>
        </w:r>
        <w:r>
          <w:fldChar w:fldCharType="end"/>
        </w:r>
      </w:hyperlink>
    </w:p>
    <w:p>
      <w:pPr>
        <w:pStyle w:val="TOC1"/>
        <w:tabs>
          <w:tab w:val="right" w:leader="dot" w:pos="8306"/>
        </w:tabs>
      </w:pPr>
      <w:hyperlink w:anchor="_Toc5296" w:history="1">
        <w:r>
          <w:rPr>
            <w:rFonts w:ascii="仿宋" w:eastAsia="仿宋" w:hAnsi="仿宋" w:cs="仿宋" w:hint="eastAsia"/>
            <w:lang w:eastAsia="zh-CN"/>
          </w:rPr>
          <w:t>九、生产安全保护</w:t>
        </w:r>
        <w:r>
          <w:tab/>
        </w:r>
        <w:r>
          <w:fldChar w:fldCharType="begin"/>
        </w:r>
        <w:r>
          <w:instrText xml:space="preserve"> PAGEREF _Toc5296 \h </w:instrText>
        </w:r>
        <w:r>
          <w:fldChar w:fldCharType="separate"/>
        </w:r>
        <w:r>
          <w:t>29</w:t>
        </w:r>
        <w:r>
          <w:fldChar w:fldCharType="end"/>
        </w:r>
      </w:hyperlink>
    </w:p>
    <w:p>
      <w:pPr>
        <w:pStyle w:val="TOC2"/>
        <w:tabs>
          <w:tab w:val="right" w:leader="dot" w:pos="8306"/>
        </w:tabs>
      </w:pPr>
      <w:hyperlink w:anchor="_Toc18155" w:history="1">
        <w:r>
          <w:rPr>
            <w:rFonts w:ascii="仿宋" w:eastAsia="仿宋" w:hAnsi="仿宋" w:cs="仿宋" w:hint="eastAsia"/>
            <w:lang w:eastAsia="zh-CN"/>
          </w:rPr>
          <w:t>(一)、消防安全</w:t>
        </w:r>
        <w:r>
          <w:tab/>
        </w:r>
        <w:r>
          <w:fldChar w:fldCharType="begin"/>
        </w:r>
        <w:r>
          <w:instrText xml:space="preserve"> PAGEREF _Toc18155 \h </w:instrText>
        </w:r>
        <w:r>
          <w:fldChar w:fldCharType="separate"/>
        </w:r>
        <w:r>
          <w:t>29</w:t>
        </w:r>
        <w:r>
          <w:fldChar w:fldCharType="end"/>
        </w:r>
      </w:hyperlink>
    </w:p>
    <w:p>
      <w:pPr>
        <w:pStyle w:val="TOC2"/>
        <w:tabs>
          <w:tab w:val="right" w:leader="dot" w:pos="8306"/>
        </w:tabs>
      </w:pPr>
      <w:hyperlink w:anchor="_Toc29701" w:history="1">
        <w:r>
          <w:rPr>
            <w:rFonts w:ascii="仿宋" w:eastAsia="仿宋" w:hAnsi="仿宋" w:cs="仿宋" w:hint="eastAsia"/>
            <w:lang w:eastAsia="zh-CN"/>
          </w:rPr>
          <w:t>(二)、防火防爆总图布置措施</w:t>
        </w:r>
        <w:r>
          <w:tab/>
        </w:r>
        <w:r>
          <w:fldChar w:fldCharType="begin"/>
        </w:r>
        <w:r>
          <w:instrText xml:space="preserve"> PAGEREF _Toc29701 \h </w:instrText>
        </w:r>
        <w:r>
          <w:fldChar w:fldCharType="separate"/>
        </w:r>
        <w:r>
          <w:t>31</w:t>
        </w:r>
        <w:r>
          <w:fldChar w:fldCharType="end"/>
        </w:r>
      </w:hyperlink>
    </w:p>
    <w:p>
      <w:pPr>
        <w:pStyle w:val="TOC2"/>
        <w:tabs>
          <w:tab w:val="right" w:leader="dot" w:pos="8306"/>
        </w:tabs>
      </w:pPr>
      <w:hyperlink w:anchor="_Toc26821" w:history="1">
        <w:r>
          <w:rPr>
            <w:rFonts w:ascii="仿宋" w:eastAsia="仿宋" w:hAnsi="仿宋" w:cs="仿宋" w:hint="eastAsia"/>
            <w:lang w:eastAsia="zh-CN"/>
          </w:rPr>
          <w:t>(三)、自然灾害防范措施</w:t>
        </w:r>
        <w:r>
          <w:tab/>
        </w:r>
        <w:r>
          <w:fldChar w:fldCharType="begin"/>
        </w:r>
        <w:r>
          <w:instrText xml:space="preserve"> PAGEREF _Toc26821 \h </w:instrText>
        </w:r>
        <w:r>
          <w:fldChar w:fldCharType="separate"/>
        </w:r>
        <w:r>
          <w:t>32</w:t>
        </w:r>
        <w:r>
          <w:fldChar w:fldCharType="end"/>
        </w:r>
      </w:hyperlink>
    </w:p>
    <w:p>
      <w:pPr>
        <w:pStyle w:val="TOC2"/>
        <w:tabs>
          <w:tab w:val="right" w:leader="dot" w:pos="8306"/>
        </w:tabs>
      </w:pPr>
      <w:hyperlink w:anchor="_Toc11" w:history="1">
        <w:r>
          <w:rPr>
            <w:rFonts w:ascii="仿宋" w:eastAsia="仿宋" w:hAnsi="仿宋" w:cs="仿宋" w:hint="eastAsia"/>
            <w:lang w:eastAsia="zh-CN"/>
          </w:rPr>
          <w:t>(四)、安全色及安全标志使用要求</w:t>
        </w:r>
        <w:r>
          <w:tab/>
        </w:r>
        <w:r>
          <w:fldChar w:fldCharType="begin"/>
        </w:r>
        <w:r>
          <w:instrText xml:space="preserve"> PAGEREF _Toc11 \h </w:instrText>
        </w:r>
        <w:r>
          <w:fldChar w:fldCharType="separate"/>
        </w:r>
        <w:r>
          <w:t>33</w:t>
        </w:r>
        <w:r>
          <w:fldChar w:fldCharType="end"/>
        </w:r>
      </w:hyperlink>
    </w:p>
    <w:p>
      <w:pPr>
        <w:pStyle w:val="TOC2"/>
        <w:tabs>
          <w:tab w:val="right" w:leader="dot" w:pos="8306"/>
        </w:tabs>
      </w:pPr>
      <w:hyperlink w:anchor="_Toc23708" w:history="1">
        <w:r>
          <w:rPr>
            <w:rFonts w:ascii="仿宋" w:eastAsia="仿宋" w:hAnsi="仿宋" w:cs="仿宋" w:hint="eastAsia"/>
            <w:lang w:eastAsia="zh-CN"/>
          </w:rPr>
          <w:t>(五)、防尘防毒措施</w:t>
        </w:r>
        <w:r>
          <w:tab/>
        </w:r>
        <w:r>
          <w:fldChar w:fldCharType="begin"/>
        </w:r>
        <w:r>
          <w:instrText xml:space="preserve"> PAGEREF _Toc23708 \h </w:instrText>
        </w:r>
        <w:r>
          <w:fldChar w:fldCharType="separate"/>
        </w:r>
        <w:r>
          <w:t>34</w:t>
        </w:r>
        <w:r>
          <w:fldChar w:fldCharType="end"/>
        </w:r>
      </w:hyperlink>
    </w:p>
    <w:p>
      <w:pPr>
        <w:pStyle w:val="TOC2"/>
        <w:tabs>
          <w:tab w:val="right" w:leader="dot" w:pos="8306"/>
        </w:tabs>
      </w:pPr>
      <w:hyperlink w:anchor="_Toc5869" w:history="1">
        <w:r>
          <w:rPr>
            <w:rFonts w:ascii="仿宋" w:eastAsia="仿宋" w:hAnsi="仿宋" w:cs="仿宋" w:hint="eastAsia"/>
            <w:lang w:eastAsia="zh-CN"/>
          </w:rPr>
          <w:t>(六)、防静电、触电防护及防雷措施</w:t>
        </w:r>
        <w:r>
          <w:tab/>
        </w:r>
        <w:r>
          <w:fldChar w:fldCharType="begin"/>
        </w:r>
        <w:r>
          <w:instrText xml:space="preserve"> PAGEREF _Toc5869 \h </w:instrText>
        </w:r>
        <w:r>
          <w:fldChar w:fldCharType="separate"/>
        </w:r>
        <w:r>
          <w:t>35</w:t>
        </w:r>
        <w:r>
          <w:fldChar w:fldCharType="end"/>
        </w:r>
      </w:hyperlink>
    </w:p>
    <w:p>
      <w:pPr>
        <w:pStyle w:val="TOC2"/>
        <w:tabs>
          <w:tab w:val="right" w:leader="dot" w:pos="8306"/>
        </w:tabs>
      </w:pPr>
      <w:hyperlink w:anchor="_Toc4703" w:history="1">
        <w:r>
          <w:rPr>
            <w:rFonts w:ascii="仿宋" w:eastAsia="仿宋" w:hAnsi="仿宋" w:cs="仿宋" w:hint="eastAsia"/>
            <w:lang w:eastAsia="zh-CN"/>
          </w:rPr>
          <w:t>(七)、机械设备安全保障措施</w:t>
        </w:r>
        <w:r>
          <w:tab/>
        </w:r>
        <w:r>
          <w:fldChar w:fldCharType="begin"/>
        </w:r>
        <w:r>
          <w:instrText xml:space="preserve"> PAGEREF _Toc4703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90" w:history="1">
        <w:r>
          <w:rPr>
            <w:rFonts w:ascii="仿宋" w:eastAsia="仿宋" w:hAnsi="仿宋" w:cs="仿宋" w:hint="eastAsia"/>
            <w:lang w:eastAsia="zh-CN"/>
          </w:rPr>
          <w:t>十、石油、化工产品批发服务项目财务管理</w:t>
        </w:r>
        <w:r>
          <w:tab/>
        </w:r>
        <w:r>
          <w:fldChar w:fldCharType="begin"/>
        </w:r>
        <w:r>
          <w:instrText xml:space="preserve"> PAGEREF _Toc4490 \h </w:instrText>
        </w:r>
        <w:r>
          <w:fldChar w:fldCharType="separate"/>
        </w:r>
        <w:r>
          <w:t>38</w:t>
        </w:r>
        <w:r>
          <w:fldChar w:fldCharType="end"/>
        </w:r>
      </w:hyperlink>
    </w:p>
    <w:p>
      <w:pPr>
        <w:pStyle w:val="TOC2"/>
        <w:tabs>
          <w:tab w:val="right" w:leader="dot" w:pos="8306"/>
        </w:tabs>
      </w:pPr>
      <w:hyperlink w:anchor="_Toc11634" w:history="1">
        <w:r>
          <w:rPr>
            <w:rFonts w:ascii="仿宋" w:eastAsia="仿宋" w:hAnsi="仿宋" w:cs="仿宋" w:hint="eastAsia"/>
            <w:lang w:eastAsia="zh-CN"/>
          </w:rPr>
          <w:t>(一)、资金需求大</w:t>
        </w:r>
        <w:r>
          <w:tab/>
        </w:r>
        <w:r>
          <w:fldChar w:fldCharType="begin"/>
        </w:r>
        <w:r>
          <w:instrText xml:space="preserve"> PAGEREF _Toc11634 \h </w:instrText>
        </w:r>
        <w:r>
          <w:fldChar w:fldCharType="separate"/>
        </w:r>
        <w:r>
          <w:t>38</w:t>
        </w:r>
        <w:r>
          <w:fldChar w:fldCharType="end"/>
        </w:r>
      </w:hyperlink>
    </w:p>
    <w:p>
      <w:pPr>
        <w:pStyle w:val="TOC2"/>
        <w:tabs>
          <w:tab w:val="right" w:leader="dot" w:pos="8306"/>
        </w:tabs>
      </w:pPr>
      <w:hyperlink w:anchor="_Toc948" w:history="1">
        <w:r>
          <w:rPr>
            <w:rFonts w:ascii="仿宋" w:eastAsia="仿宋" w:hAnsi="仿宋" w:cs="仿宋" w:hint="eastAsia"/>
            <w:lang w:eastAsia="zh-CN"/>
          </w:rPr>
          <w:t>(二)、研发周期长</w:t>
        </w:r>
        <w:r>
          <w:tab/>
        </w:r>
        <w:r>
          <w:fldChar w:fldCharType="begin"/>
        </w:r>
        <w:r>
          <w:instrText xml:space="preserve"> PAGEREF _Toc948 \h </w:instrText>
        </w:r>
        <w:r>
          <w:fldChar w:fldCharType="separate"/>
        </w:r>
        <w:r>
          <w:t>39</w:t>
        </w:r>
        <w:r>
          <w:fldChar w:fldCharType="end"/>
        </w:r>
      </w:hyperlink>
    </w:p>
    <w:p>
      <w:pPr>
        <w:pStyle w:val="TOC2"/>
        <w:tabs>
          <w:tab w:val="right" w:leader="dot" w:pos="8306"/>
        </w:tabs>
      </w:pPr>
      <w:hyperlink w:anchor="_Toc24692" w:history="1">
        <w:r>
          <w:rPr>
            <w:rFonts w:ascii="仿宋" w:eastAsia="仿宋" w:hAnsi="仿宋" w:cs="仿宋" w:hint="eastAsia"/>
            <w:lang w:eastAsia="zh-CN"/>
          </w:rPr>
          <w:t>(三)、市场风险大</w:t>
        </w:r>
        <w:r>
          <w:tab/>
        </w:r>
        <w:r>
          <w:fldChar w:fldCharType="begin"/>
        </w:r>
        <w:r>
          <w:instrText xml:space="preserve"> PAGEREF _Toc24692 \h </w:instrText>
        </w:r>
        <w:r>
          <w:fldChar w:fldCharType="separate"/>
        </w:r>
        <w:r>
          <w:t>41</w:t>
        </w:r>
        <w:r>
          <w:fldChar w:fldCharType="end"/>
        </w:r>
      </w:hyperlink>
    </w:p>
    <w:p>
      <w:pPr>
        <w:pStyle w:val="TOC2"/>
        <w:tabs>
          <w:tab w:val="right" w:leader="dot" w:pos="8306"/>
        </w:tabs>
      </w:pPr>
      <w:hyperlink w:anchor="_Toc21328" w:history="1">
        <w:r>
          <w:rPr>
            <w:rFonts w:ascii="仿宋" w:eastAsia="仿宋" w:hAnsi="仿宋" w:cs="仿宋" w:hint="eastAsia"/>
            <w:lang w:eastAsia="zh-CN"/>
          </w:rPr>
          <w:t>(四)、利润率高</w:t>
        </w:r>
        <w:r>
          <w:tab/>
        </w:r>
        <w:r>
          <w:fldChar w:fldCharType="begin"/>
        </w:r>
        <w:r>
          <w:instrText xml:space="preserve"> PAGEREF _Toc21328 \h </w:instrText>
        </w:r>
        <w:r>
          <w:fldChar w:fldCharType="separate"/>
        </w:r>
        <w:r>
          <w:t>44</w:t>
        </w:r>
        <w:r>
          <w:fldChar w:fldCharType="end"/>
        </w:r>
      </w:hyperlink>
    </w:p>
    <w:p>
      <w:pPr>
        <w:pStyle w:val="TOC1"/>
        <w:tabs>
          <w:tab w:val="right" w:leader="dot" w:pos="8306"/>
        </w:tabs>
      </w:pPr>
      <w:hyperlink w:anchor="_Toc10322" w:history="1">
        <w:r>
          <w:rPr>
            <w:rFonts w:ascii="仿宋" w:eastAsia="仿宋" w:hAnsi="仿宋" w:cs="仿宋" w:hint="eastAsia"/>
            <w:lang w:eastAsia="zh-CN"/>
          </w:rPr>
          <w:t>十一、石油、化工产品批发服务项目经营效益</w:t>
        </w:r>
        <w:r>
          <w:tab/>
        </w:r>
        <w:r>
          <w:fldChar w:fldCharType="begin"/>
        </w:r>
        <w:r>
          <w:instrText xml:space="preserve"> PAGEREF _Toc10322 \h </w:instrText>
        </w:r>
        <w:r>
          <w:fldChar w:fldCharType="separate"/>
        </w:r>
        <w:r>
          <w:t>46</w:t>
        </w:r>
        <w:r>
          <w:fldChar w:fldCharType="end"/>
        </w:r>
      </w:hyperlink>
    </w:p>
    <w:p>
      <w:pPr>
        <w:pStyle w:val="TOC2"/>
        <w:tabs>
          <w:tab w:val="right" w:leader="dot" w:pos="8306"/>
        </w:tabs>
      </w:pPr>
      <w:hyperlink w:anchor="_Toc1462" w:history="1">
        <w:r>
          <w:rPr>
            <w:rFonts w:ascii="仿宋" w:eastAsia="仿宋" w:hAnsi="仿宋" w:cs="仿宋" w:hint="eastAsia"/>
            <w:lang w:eastAsia="zh-CN"/>
          </w:rPr>
          <w:t>(一)、经济评价财务测算</w:t>
        </w:r>
        <w:r>
          <w:tab/>
        </w:r>
        <w:r>
          <w:fldChar w:fldCharType="begin"/>
        </w:r>
        <w:r>
          <w:instrText xml:space="preserve"> PAGEREF _Toc1462 \h </w:instrText>
        </w:r>
        <w:r>
          <w:fldChar w:fldCharType="separate"/>
        </w:r>
        <w:r>
          <w:t>46</w:t>
        </w:r>
        <w:r>
          <w:fldChar w:fldCharType="end"/>
        </w:r>
      </w:hyperlink>
    </w:p>
    <w:p>
      <w:pPr>
        <w:pStyle w:val="TOC2"/>
        <w:tabs>
          <w:tab w:val="right" w:leader="dot" w:pos="8306"/>
        </w:tabs>
      </w:pPr>
      <w:hyperlink w:anchor="_Toc26815" w:history="1">
        <w:r>
          <w:rPr>
            <w:rFonts w:ascii="仿宋" w:eastAsia="仿宋" w:hAnsi="仿宋" w:cs="仿宋" w:hint="eastAsia"/>
            <w:lang w:eastAsia="zh-CN"/>
          </w:rPr>
          <w:t>(二)、石油、化工产品批发服务项目盈利能力分析</w:t>
        </w:r>
        <w:r>
          <w:tab/>
        </w:r>
        <w:r>
          <w:fldChar w:fldCharType="begin"/>
        </w:r>
        <w:r>
          <w:instrText xml:space="preserve"> PAGEREF _Toc26815 \h </w:instrText>
        </w:r>
        <w:r>
          <w:fldChar w:fldCharType="separate"/>
        </w:r>
        <w:r>
          <w:t>47</w:t>
        </w:r>
        <w:r>
          <w:fldChar w:fldCharType="end"/>
        </w:r>
      </w:hyperlink>
    </w:p>
    <w:p>
      <w:pPr>
        <w:pStyle w:val="TOC1"/>
        <w:tabs>
          <w:tab w:val="right" w:leader="dot" w:pos="8306"/>
        </w:tabs>
      </w:pPr>
      <w:hyperlink w:anchor="_Toc23735" w:history="1">
        <w:r>
          <w:rPr>
            <w:rFonts w:ascii="仿宋" w:eastAsia="仿宋" w:hAnsi="仿宋" w:cs="仿宋" w:hint="eastAsia"/>
            <w:lang w:eastAsia="zh-CN"/>
          </w:rPr>
          <w:t>十二、石油、化工产品批发服务项目环境影响分析</w:t>
        </w:r>
        <w:r>
          <w:tab/>
        </w:r>
        <w:r>
          <w:fldChar w:fldCharType="begin"/>
        </w:r>
        <w:r>
          <w:instrText xml:space="preserve"> PAGEREF _Toc23735 \h </w:instrText>
        </w:r>
        <w:r>
          <w:fldChar w:fldCharType="separate"/>
        </w:r>
        <w:r>
          <w:t>48</w:t>
        </w:r>
        <w:r>
          <w:fldChar w:fldCharType="end"/>
        </w:r>
      </w:hyperlink>
    </w:p>
    <w:p>
      <w:pPr>
        <w:pStyle w:val="TOC2"/>
        <w:tabs>
          <w:tab w:val="right" w:leader="dot" w:pos="8306"/>
        </w:tabs>
      </w:pPr>
      <w:hyperlink w:anchor="_Toc15746" w:history="1">
        <w:r>
          <w:rPr>
            <w:rFonts w:ascii="仿宋" w:eastAsia="仿宋" w:hAnsi="仿宋" w:cs="仿宋" w:hint="eastAsia"/>
            <w:lang w:eastAsia="zh-CN"/>
          </w:rPr>
          <w:t>(一)、建设区域环境质量现状</w:t>
        </w:r>
        <w:r>
          <w:tab/>
        </w:r>
        <w:r>
          <w:fldChar w:fldCharType="begin"/>
        </w:r>
        <w:r>
          <w:instrText xml:space="preserve"> PAGEREF _Toc15746 \h </w:instrText>
        </w:r>
        <w:r>
          <w:fldChar w:fldCharType="separate"/>
        </w:r>
        <w:r>
          <w:t>48</w:t>
        </w:r>
        <w:r>
          <w:fldChar w:fldCharType="end"/>
        </w:r>
      </w:hyperlink>
    </w:p>
    <w:p>
      <w:pPr>
        <w:pStyle w:val="TOC2"/>
        <w:tabs>
          <w:tab w:val="right" w:leader="dot" w:pos="8306"/>
        </w:tabs>
      </w:pPr>
      <w:hyperlink w:anchor="_Toc26936" w:history="1">
        <w:r>
          <w:rPr>
            <w:rFonts w:ascii="仿宋" w:eastAsia="仿宋" w:hAnsi="仿宋" w:cs="仿宋" w:hint="eastAsia"/>
            <w:lang w:eastAsia="zh-CN"/>
          </w:rPr>
          <w:t>(二)、建设期环境保护</w:t>
        </w:r>
        <w:r>
          <w:tab/>
        </w:r>
        <w:r>
          <w:fldChar w:fldCharType="begin"/>
        </w:r>
        <w:r>
          <w:instrText xml:space="preserve"> PAGEREF _Toc26936 \h </w:instrText>
        </w:r>
        <w:r>
          <w:fldChar w:fldCharType="separate"/>
        </w:r>
        <w:r>
          <w:t>50</w:t>
        </w:r>
        <w:r>
          <w:fldChar w:fldCharType="end"/>
        </w:r>
      </w:hyperlink>
    </w:p>
    <w:p>
      <w:pPr>
        <w:pStyle w:val="TOC2"/>
        <w:tabs>
          <w:tab w:val="right" w:leader="dot" w:pos="8306"/>
        </w:tabs>
      </w:pPr>
      <w:hyperlink w:anchor="_Toc12102" w:history="1">
        <w:r>
          <w:rPr>
            <w:rFonts w:ascii="仿宋" w:eastAsia="仿宋" w:hAnsi="仿宋" w:cs="仿宋" w:hint="eastAsia"/>
            <w:lang w:eastAsia="zh-CN"/>
          </w:rPr>
          <w:t>(三)、运营期环境保护</w:t>
        </w:r>
        <w:r>
          <w:tab/>
        </w:r>
        <w:r>
          <w:fldChar w:fldCharType="begin"/>
        </w:r>
        <w:r>
          <w:instrText xml:space="preserve"> PAGEREF _Toc12102 \h </w:instrText>
        </w:r>
        <w:r>
          <w:fldChar w:fldCharType="separate"/>
        </w:r>
        <w:r>
          <w:t>51</w:t>
        </w:r>
        <w:r>
          <w:fldChar w:fldCharType="end"/>
        </w:r>
      </w:hyperlink>
    </w:p>
    <w:p>
      <w:pPr>
        <w:pStyle w:val="TOC2"/>
        <w:tabs>
          <w:tab w:val="right" w:leader="dot" w:pos="8306"/>
        </w:tabs>
      </w:pPr>
      <w:hyperlink w:anchor="_Toc10050" w:history="1">
        <w:r>
          <w:rPr>
            <w:rFonts w:ascii="仿宋" w:eastAsia="仿宋" w:hAnsi="仿宋" w:cs="仿宋" w:hint="eastAsia"/>
            <w:lang w:eastAsia="zh-CN"/>
          </w:rPr>
          <w:t>(四)、石油、化工产品批发服务项目建设对区域经济的影响</w:t>
        </w:r>
        <w:r>
          <w:tab/>
        </w:r>
        <w:r>
          <w:fldChar w:fldCharType="begin"/>
        </w:r>
        <w:r>
          <w:instrText xml:space="preserve"> PAGEREF _Toc10050 \h </w:instrText>
        </w:r>
        <w:r>
          <w:fldChar w:fldCharType="separate"/>
        </w:r>
        <w:r>
          <w:t>52</w:t>
        </w:r>
        <w:r>
          <w:fldChar w:fldCharType="end"/>
        </w:r>
      </w:hyperlink>
    </w:p>
    <w:p>
      <w:pPr>
        <w:pStyle w:val="TOC2"/>
        <w:tabs>
          <w:tab w:val="right" w:leader="dot" w:pos="8306"/>
        </w:tabs>
      </w:pPr>
      <w:hyperlink w:anchor="_Toc12231" w:history="1">
        <w:r>
          <w:rPr>
            <w:rFonts w:ascii="仿宋" w:eastAsia="仿宋" w:hAnsi="仿宋" w:cs="仿宋" w:hint="eastAsia"/>
            <w:lang w:eastAsia="zh-CN"/>
          </w:rPr>
          <w:t>(五)、废弃物处理</w:t>
        </w:r>
        <w:r>
          <w:tab/>
        </w:r>
        <w:r>
          <w:fldChar w:fldCharType="begin"/>
        </w:r>
        <w:r>
          <w:instrText xml:space="preserve"> PAGEREF _Toc12231 \h </w:instrText>
        </w:r>
        <w:r>
          <w:fldChar w:fldCharType="separate"/>
        </w:r>
        <w:r>
          <w:t>54</w:t>
        </w:r>
        <w:r>
          <w:fldChar w:fldCharType="end"/>
        </w:r>
      </w:hyperlink>
    </w:p>
    <w:p>
      <w:pPr>
        <w:pStyle w:val="TOC2"/>
        <w:tabs>
          <w:tab w:val="right" w:leader="dot" w:pos="8306"/>
        </w:tabs>
      </w:pPr>
      <w:hyperlink w:anchor="_Toc6137" w:history="1">
        <w:r>
          <w:rPr>
            <w:rFonts w:ascii="仿宋" w:eastAsia="仿宋" w:hAnsi="仿宋" w:cs="仿宋" w:hint="eastAsia"/>
            <w:lang w:eastAsia="zh-CN"/>
          </w:rPr>
          <w:t>(六)、特殊环境影响分析</w:t>
        </w:r>
        <w:r>
          <w:tab/>
        </w:r>
        <w:r>
          <w:fldChar w:fldCharType="begin"/>
        </w:r>
        <w:r>
          <w:instrText xml:space="preserve"> PAGEREF _Toc6137 \h </w:instrText>
        </w:r>
        <w:r>
          <w:fldChar w:fldCharType="separate"/>
        </w:r>
        <w:r>
          <w:t>56</w:t>
        </w:r>
        <w:r>
          <w:fldChar w:fldCharType="end"/>
        </w:r>
      </w:hyperlink>
    </w:p>
    <w:p>
      <w:pPr>
        <w:pStyle w:val="TOC2"/>
        <w:tabs>
          <w:tab w:val="right" w:leader="dot" w:pos="8306"/>
        </w:tabs>
      </w:pPr>
      <w:hyperlink w:anchor="_Toc8342" w:history="1">
        <w:r>
          <w:rPr>
            <w:rFonts w:ascii="仿宋" w:eastAsia="仿宋" w:hAnsi="仿宋" w:cs="仿宋" w:hint="eastAsia"/>
            <w:lang w:eastAsia="zh-CN"/>
          </w:rPr>
          <w:t>(七)、清洁生产</w:t>
        </w:r>
        <w:r>
          <w:tab/>
        </w:r>
        <w:r>
          <w:fldChar w:fldCharType="begin"/>
        </w:r>
        <w:r>
          <w:instrText xml:space="preserve"> PAGEREF _Toc8342 \h </w:instrText>
        </w:r>
        <w:r>
          <w:fldChar w:fldCharType="separate"/>
        </w:r>
        <w:r>
          <w:t>57</w:t>
        </w:r>
        <w:r>
          <w:fldChar w:fldCharType="end"/>
        </w:r>
      </w:hyperlink>
    </w:p>
    <w:p>
      <w:pPr>
        <w:pStyle w:val="TOC2"/>
        <w:tabs>
          <w:tab w:val="right" w:leader="dot" w:pos="8306"/>
        </w:tabs>
      </w:pPr>
      <w:hyperlink w:anchor="_Toc12244" w:history="1">
        <w:r>
          <w:rPr>
            <w:rFonts w:ascii="仿宋" w:eastAsia="仿宋" w:hAnsi="仿宋" w:cs="仿宋" w:hint="eastAsia"/>
            <w:lang w:eastAsia="zh-CN"/>
          </w:rPr>
          <w:t>(八)、环境保护综合评价</w:t>
        </w:r>
        <w:r>
          <w:tab/>
        </w:r>
        <w:r>
          <w:fldChar w:fldCharType="begin"/>
        </w:r>
        <w:r>
          <w:instrText xml:space="preserve"> PAGEREF _Toc12244 \h </w:instrText>
        </w:r>
        <w:r>
          <w:fldChar w:fldCharType="separate"/>
        </w:r>
        <w:r>
          <w:t>58</w:t>
        </w:r>
        <w:r>
          <w:fldChar w:fldCharType="end"/>
        </w:r>
      </w:hyperlink>
    </w:p>
    <w:p>
      <w:pPr>
        <w:pStyle w:val="TOC1"/>
        <w:tabs>
          <w:tab w:val="right" w:leader="dot" w:pos="8306"/>
        </w:tabs>
      </w:pPr>
      <w:hyperlink w:anchor="_Toc202" w:history="1">
        <w:r>
          <w:rPr>
            <w:rFonts w:ascii="仿宋" w:eastAsia="仿宋" w:hAnsi="仿宋" w:cs="仿宋" w:hint="eastAsia"/>
            <w:lang w:eastAsia="zh-CN"/>
          </w:rPr>
          <w:t>十三、石油、化工产品批发服务项目工程方案分析</w:t>
        </w:r>
        <w:r>
          <w:tab/>
        </w:r>
        <w:r>
          <w:fldChar w:fldCharType="begin"/>
        </w:r>
        <w:r>
          <w:instrText xml:space="preserve"> PAGEREF _Toc202 \h </w:instrText>
        </w:r>
        <w:r>
          <w:fldChar w:fldCharType="separate"/>
        </w:r>
        <w:r>
          <w:t>60</w:t>
        </w:r>
        <w:r>
          <w:fldChar w:fldCharType="end"/>
        </w:r>
      </w:hyperlink>
    </w:p>
    <w:p>
      <w:pPr>
        <w:pStyle w:val="TOC2"/>
        <w:tabs>
          <w:tab w:val="right" w:leader="dot" w:pos="8306"/>
        </w:tabs>
      </w:pPr>
      <w:hyperlink w:anchor="_Toc25610" w:history="1">
        <w:r>
          <w:rPr>
            <w:rFonts w:ascii="仿宋" w:eastAsia="仿宋" w:hAnsi="仿宋" w:cs="仿宋" w:hint="eastAsia"/>
            <w:lang w:eastAsia="zh-CN"/>
          </w:rPr>
          <w:t>(一)、建筑工程设计原则</w:t>
        </w:r>
        <w:r>
          <w:tab/>
        </w:r>
        <w:r>
          <w:fldChar w:fldCharType="begin"/>
        </w:r>
        <w:r>
          <w:instrText xml:space="preserve"> PAGEREF _Toc25610 \h </w:instrText>
        </w:r>
        <w:r>
          <w:fldChar w:fldCharType="separate"/>
        </w:r>
        <w:r>
          <w:t>60</w:t>
        </w:r>
        <w:r>
          <w:fldChar w:fldCharType="end"/>
        </w:r>
      </w:hyperlink>
    </w:p>
    <w:p>
      <w:pPr>
        <w:pStyle w:val="TOC2"/>
        <w:tabs>
          <w:tab w:val="right" w:leader="dot" w:pos="8306"/>
        </w:tabs>
      </w:pPr>
      <w:hyperlink w:anchor="_Toc336" w:history="1">
        <w:r>
          <w:rPr>
            <w:rFonts w:ascii="仿宋" w:eastAsia="仿宋" w:hAnsi="仿宋" w:cs="仿宋" w:hint="eastAsia"/>
            <w:lang w:eastAsia="zh-CN"/>
          </w:rPr>
          <w:t>(二)、土建工程建设指标</w:t>
        </w:r>
        <w:r>
          <w:tab/>
        </w:r>
        <w:r>
          <w:fldChar w:fldCharType="begin"/>
        </w:r>
        <w:r>
          <w:instrText xml:space="preserve"> PAGEREF _Toc336 \h </w:instrText>
        </w:r>
        <w:r>
          <w:fldChar w:fldCharType="separate"/>
        </w:r>
        <w:r>
          <w:t>63</w:t>
        </w:r>
        <w:r>
          <w:fldChar w:fldCharType="end"/>
        </w:r>
      </w:hyperlink>
    </w:p>
    <w:p>
      <w:pPr>
        <w:pStyle w:val="TOC1"/>
        <w:tabs>
          <w:tab w:val="right" w:leader="dot" w:pos="8306"/>
        </w:tabs>
      </w:pPr>
      <w:hyperlink w:anchor="_Toc14367" w:history="1">
        <w:r>
          <w:rPr>
            <w:rFonts w:ascii="仿宋" w:eastAsia="仿宋" w:hAnsi="仿宋" w:cs="仿宋" w:hint="eastAsia"/>
            <w:lang w:eastAsia="zh-CN"/>
          </w:rPr>
          <w:t>十四、石油、化工产品批发服务项目实施时间节点</w:t>
        </w:r>
        <w:r>
          <w:tab/>
        </w:r>
        <w:r>
          <w:fldChar w:fldCharType="begin"/>
        </w:r>
        <w:r>
          <w:instrText xml:space="preserve"> PAGEREF _Toc14367 \h </w:instrText>
        </w:r>
        <w:r>
          <w:fldChar w:fldCharType="separate"/>
        </w:r>
        <w:r>
          <w:t>65</w:t>
        </w:r>
        <w:r>
          <w:fldChar w:fldCharType="end"/>
        </w:r>
      </w:hyperlink>
    </w:p>
    <w:p>
      <w:pPr>
        <w:pStyle w:val="TOC2"/>
        <w:tabs>
          <w:tab w:val="right" w:leader="dot" w:pos="8306"/>
        </w:tabs>
      </w:pPr>
      <w:hyperlink w:anchor="_Toc31936" w:history="1">
        <w:r>
          <w:rPr>
            <w:rFonts w:ascii="仿宋" w:eastAsia="仿宋" w:hAnsi="仿宋" w:cs="仿宋" w:hint="eastAsia"/>
            <w:lang w:eastAsia="zh-CN"/>
          </w:rPr>
          <w:t>(一)、石油、化工产品批发服务项目启动阶段时间节点</w:t>
        </w:r>
        <w:r>
          <w:tab/>
        </w:r>
        <w:r>
          <w:fldChar w:fldCharType="begin"/>
        </w:r>
        <w:r>
          <w:instrText xml:space="preserve"> PAGEREF _Toc31936 \h </w:instrText>
        </w:r>
        <w:r>
          <w:fldChar w:fldCharType="separate"/>
        </w:r>
        <w:r>
          <w:t>65</w:t>
        </w:r>
        <w:r>
          <w:fldChar w:fldCharType="end"/>
        </w:r>
      </w:hyperlink>
    </w:p>
    <w:p>
      <w:pPr>
        <w:pStyle w:val="TOC2"/>
        <w:tabs>
          <w:tab w:val="right" w:leader="dot" w:pos="8306"/>
        </w:tabs>
      </w:pPr>
      <w:hyperlink w:anchor="_Toc29920" w:history="1">
        <w:r>
          <w:rPr>
            <w:rFonts w:ascii="仿宋" w:eastAsia="仿宋" w:hAnsi="仿宋" w:cs="仿宋" w:hint="eastAsia"/>
            <w:lang w:eastAsia="zh-CN"/>
          </w:rPr>
          <w:t>(二)、石油、化工产品批发服务项目执行阶段时间节点</w:t>
        </w:r>
        <w:r>
          <w:tab/>
        </w:r>
        <w:r>
          <w:fldChar w:fldCharType="begin"/>
        </w:r>
        <w:r>
          <w:instrText xml:space="preserve"> PAGEREF _Toc29920 \h </w:instrText>
        </w:r>
        <w:r>
          <w:fldChar w:fldCharType="separate"/>
        </w:r>
        <w:r>
          <w:t>66</w:t>
        </w:r>
        <w:r>
          <w:fldChar w:fldCharType="end"/>
        </w:r>
      </w:hyperlink>
    </w:p>
    <w:p>
      <w:pPr>
        <w:pStyle w:val="TOC2"/>
        <w:tabs>
          <w:tab w:val="right" w:leader="dot" w:pos="8306"/>
        </w:tabs>
      </w:pPr>
      <w:hyperlink w:anchor="_Toc30436" w:history="1">
        <w:r>
          <w:rPr>
            <w:rFonts w:ascii="仿宋" w:eastAsia="仿宋" w:hAnsi="仿宋" w:cs="仿宋" w:hint="eastAsia"/>
            <w:lang w:eastAsia="zh-CN"/>
          </w:rPr>
          <w:t>(三)、石油、化工产品批发服务项目完成阶段时间节点</w:t>
        </w:r>
        <w:r>
          <w:tab/>
        </w:r>
        <w:r>
          <w:fldChar w:fldCharType="begin"/>
        </w:r>
        <w:r>
          <w:instrText xml:space="preserve"> PAGEREF _Toc30436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22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石油、化工产品批发服务项目的主要产品是XXXX，预计年产值为XXX万元。这一产品在市场中占据着重要的地位，其广泛的应用范围使得该石油、化工产品批发服务项目的市场前景非常广阔。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油、化工产品批发服务项目的xxx产品作为重要的原材料之一，将在多个领域发挥关键作用。其在建筑、交通、能源等方面的广泛应用将为整个产业链提供强大的支持，形成产业协同效应。石油、化工产品批发服务项目的年产值XXX万XXX万XXX万万元不仅反映了其在市场上的巨大潜力，更预示着它对国民经济的积极贡献。这种关联度高、涉及面广的产业关系，使得该石油、化工产品批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4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总征地面积为XXXX平方米，相当于约XX.XX亩，其中净用地面积为XXXX平方米，红线范围内相当于约XX.XX亩。这一用地规模充分考虑了石油、化工产品批发服务项目的建设需求，保障了石油、化工产品批发服务项目在合适的空间内得以充分发展。石油、化工产品批发服务项目规划的总建筑面积为XXXX平方米，其中主体工程建设占XXXX平方米，计容建筑面积达XXXX平方米。预计建筑工程的投资将达到XXXX万元，为石油、化工产品批发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计划购置的设备共计XXXX台（套），设备购置费用为XXXX万元。这一设备购置计划充分考虑到石油、化工产品批发服务项目的生产需求和技术要求，确保了石油、化工产品批发服务项目在生产运营中具备先进的技术装备和高效的生产能力。设备的合理配置将为石油、化工产品批发服务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计划总投资为XXXX万元，预计年实现营业收入为XXXX万元。这一产能规模的设定旨在确保石油、化工产品批发服务项目能够在投资与回报之间取得平衡，实现长期可持续的发展。石油、化工产品批发服务项目的总投资充分考虑到各个方面的需求，包括用地建设、设备购置等多个环节，以确保石油、化工产品批发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70"/>
      <w:r>
        <w:rPr>
          <w:rFonts w:ascii="仿宋" w:eastAsia="仿宋" w:hAnsi="仿宋" w:cs="仿宋" w:hint="eastAsia"/>
          <w:sz w:val="28"/>
          <w:lang w:eastAsia="zh-CN"/>
        </w:rPr>
        <w:t>二、石油、化工产品批发服务项目绩效评估</w:t>
      </w:r>
      <w:bookmarkEnd w:id="5"/>
    </w:p>
    <w:p>
      <w:pPr>
        <w:pStyle w:val="Heading2"/>
        <w:rPr>
          <w:rFonts w:ascii="仿宋" w:eastAsia="仿宋" w:hAnsi="仿宋" w:cs="仿宋" w:hint="eastAsia"/>
          <w:lang w:eastAsia="zh-CN"/>
        </w:rPr>
      </w:pPr>
      <w:bookmarkStart w:id="6" w:name="_Toc2734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化工产品批发服务项目中，我们设计了一套全面的绩效评估指标，以确保石油、化工产品批发服务项目的可控和成功交付。这些指标跨足石油、化工产品批发服务项目目标、成本、进度和质量等多个维度，为我们提供了全面洞察石油、化工产品批发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目标达成率是我们关注的首要指标。我们设定了明确的目标，并通过定期监测和评估，迅速发现并应对潜在的目标偏差。这为石油、化工产品批发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成本绩效是另一个核心关注点。通过实际成本与预算成本的对比分析，我们深入了解成本差异的原因，及时调整资源分配，保持石油、化工产品批发服务项目在经济效益方面的合理水平。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进度作为关键的绩效指标之一，得到了精心的关注。我们制定了详细的石油、化工产品批发服务项目进度计划，并设立了进度符合度指标，确保实际进度与计划进度保持一致。这使我们能够快速发现和解决潜在的进度问题，保持石油、化工产品批发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油、化工产品批发服务项目绩效的不可或缺的一环。我们引入了一系列的质量标准和客户满意度指标，以确保石油、化工产品批发服务项目交付的成果在质量上达到或超越预期水平。通过持续监测这些指标，我们努力提升石油、化工产品批发服务项目整体质量水平，为石油、化工产品批发服务项目的成功交付提供有力保障。通过这些科学且全面的绩效评估，我们能够更好地引导石油、化工产品批发服务项目的持续改进，确保石油、化工产品批发服务项目目标的顺利达成。</w:t>
      </w:r>
    </w:p>
    <w:p>
      <w:pPr>
        <w:pStyle w:val="Heading2"/>
        <w:ind w:firstLine="560" w:firstLineChars="200"/>
        <w:rPr>
          <w:rFonts w:ascii="仿宋" w:eastAsia="仿宋" w:hAnsi="仿宋" w:cs="仿宋" w:hint="eastAsia"/>
          <w:sz w:val="28"/>
          <w:lang w:eastAsia="zh-CN"/>
        </w:rPr>
      </w:pPr>
      <w:bookmarkStart w:id="7" w:name="_Toc1583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绩效评估是石油、化工产品批发服务项目中的关键环节，为确保石油、化工产品批发服务项目达到预期目标，我们采用了多层次、多维度的绩效评估方法。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油、化工产品批发服务项目的战略目标对齐，确保每个决策和行动都与石油、化工产品批发服务项目整体目标保持一致。团队会定期召开战略对齐会议，审视当前工作与石油、化工产品批发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油、化工产品批发服务项目进度、质量、成本和风险等方面。这些指标通过数据收集和分析，为石油、化工产品批发服务项目管理团队提供了客观的评估依据。例如，我们通过石油、化工产品批发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油、化工产品批发服务项目内部，还考虑了石油、化工产品批发服务项目对外部环境的影响。我们定期进行干系人满意度调查，以了解各利益相关方对石油、化工产品批发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这种多层次、多角度的绩效评估方法，使得我们能够全面了解石油、化工产品批发服务项目的运行状态，及时做出调整，确保石油、化工产品批发服务项目在不断变化的环境中保持稳健前行。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934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为了确保石油、化工产品批发服务项目的有效管理和不断优化，我们采用了精心设计的绩效评估周期。这个周期旨在实现灵活、实时和全面的评估，以适应石油、化工产品批发服务项目执行中的各种挑战。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油、化工产品批发服务项目的不同需求，分为短期、中期和长期。短期评估关注每个迭代或工作周期，以及时发现和解决当前任务中的问题。中期评估涵盖几个迭代，深入了解整体石油、化工产品批发服务项目的趋势和性能。长期评估则着眼于整个石油、化工产品批发服务项目阶段，确保石油、化工产品批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油、化工产品批发服务项目管理工具和协作平台，团队成员能够随时更新和分享石油、化工产品批发服务项目数据。这种实时性的反馈机制使我们能够及时察觉潜在问题，快速调整，保持石油、化工产品批发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石油、化工产品批发服务项目的决策制定密不可分。每个周期的石油、化工产品批发服务项目回顾会议成为集体总结经验、识别问题深层次原因并找到创新解决方案的平台。这种定期的反思与调整机制使石油、化工产品批发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023"/>
      <w:r>
        <w:rPr>
          <w:rFonts w:ascii="仿宋" w:eastAsia="仿宋" w:hAnsi="仿宋" w:cs="仿宋" w:hint="eastAsia"/>
          <w:sz w:val="28"/>
          <w:lang w:eastAsia="zh-CN"/>
        </w:rPr>
        <w:t>三、石油、化工产品批发服务项目概论</w:t>
      </w:r>
      <w:bookmarkEnd w:id="9"/>
    </w:p>
    <w:p>
      <w:pPr>
        <w:pStyle w:val="Heading2"/>
        <w:rPr>
          <w:rFonts w:ascii="仿宋" w:eastAsia="仿宋" w:hAnsi="仿宋" w:cs="仿宋" w:hint="eastAsia"/>
          <w:lang w:eastAsia="zh-CN"/>
        </w:rPr>
      </w:pPr>
      <w:bookmarkStart w:id="10" w:name="_Toc21982"/>
      <w:r>
        <w:rPr>
          <w:rFonts w:ascii="仿宋" w:eastAsia="仿宋" w:hAnsi="仿宋" w:cs="仿宋" w:hint="eastAsia"/>
          <w:lang w:eastAsia="zh-CN"/>
        </w:rPr>
        <w:t>(一)、石油、化工产品批发服务项目概况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起源追溯至对市场的深入洞察。市场的不断演变与变革为石油、化工产品批发服务项目提供了难得的机遇。当前市场存在的需求缺口和变革的大环境共同构成了石油、化工产品批发服务项目的背景。这个石油、化工产品批发服务项目旨在充分利用市场机遇，填补行业中尚未满足的需求，为客户提供全新的解决方案。市场的变革和需求的增长使得这个石油、化工产品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石油、化工产品批发服务项目名称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正式命名为石油、化工产品批发服务。这个名称不仅仅是一个标识，更代表了石油、化工产品批发服务项目的核心理念和愿景。它蕴含着石油、化工产品批发服务项目所要解决问题的关键字，具有强烈的表达和辨识度，为石油、化工产品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石油、化工产品批发服务项目目标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核心目标是提供一种全新、高效的解决方案，满足客户日益增长的需求。石油、化工产品批发服务项目追求的不仅仅是满足市场需求，更是在市场中获得卓越的竞争优势。通过不断提升产品或服务的质量和创新水平，石油、化工产品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石油、化工产品批发服务项目范围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全面涵盖了产品研发、制造、市场推广和售后服务，确保从产品设计到最终用户体验的全方位关注。这一全面的石油、化工产品批发服务项目范围是为了确保石油、化工产品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石油、化工产品批发服务项目时间表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计划在未来18个月内完成，包括研发、测试、市场试点和正式推出等不同阶段。这个时间表的合理设计是为了确保石油、化工产品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石油、化工产品批发服务项目预算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总预算估算为XX百万美元，主要分配在研发、市场推广、人员培训和运营等方面。这一充足的预算为石油、化工产品批发服务项目提供了充足的资源，确保石油、化工产品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石油、化工产品批发服务项目风险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石油、化工产品批发服务项目可能面临的风险包括市场接受度低、技术难题、竞争激烈等。石油、化工产品批发服务项目团队已经制定了相应的风险应对计划，通过前瞻性的风险管理，确保石油、化工产品批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石油、化工产品批发服务项目团队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汇聚了一支经验丰富、多领域专业素养的核心团队，确保石油、化工产品批发服务项目在各个方面都能拥有高水平的执行力。团队的协同作战是石油、化工产品批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石油、化工产品批发服务项目背景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石油、化工产品批发服务项目的背景根植于市场对更高效、创新产品的渴望，同时也受到科技发展对行业格局的深刻改变的影响。这为石油、化工产品批发服务项目提供了广阔的发展空间和市场需求。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石油、化工产品批发服务项目现状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截至目前，石油、化工产品批发服务项目已完成市场调研和技术验证，取得了初步的成功。这为石油、化工产品批发服务项目在未来的发展奠定了坚实的基础，为更远大的目标打下了坚实的基石。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884"/>
      <w:r>
        <w:rPr>
          <w:rFonts w:ascii="仿宋" w:eastAsia="仿宋" w:hAnsi="仿宋" w:cs="仿宋" w:hint="eastAsia"/>
          <w:sz w:val="28"/>
          <w:lang w:eastAsia="zh-CN"/>
        </w:rPr>
        <w:t>(二)、石油、化工产品批发服务项目目标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油、化工产品批发服务项目首要业务目标是在市场中占据有利地位，实现产品/服务的成功推广和销售。通过不断提升产品质量、创新性，石油、化工产品批发服务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在科技迅速发展的时代，石油、化工产品批发服务项目着眼于技术创新。通过持续的研发和技术升级，石油、化工产品批发服务项目旨在推出更具创新性的产品或服务，以满足市场对新鲜、先进解决方案的需求。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油、化工产品批发服务项目设定了客户满意度目标。通过提供卓越的产品质量和优质的客户服务，石油、化工产品批发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注重社会责任和可持续发展。通过实施环保、社会责任石油、化工产品批发服务项目，石油、化工产品批发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石油、化工产品批发服务项目的团队是实现目标的核心驱动力。因此，石油、化工产品批发服务项目设定了团队发展目标，包括提升团队成员的专业技能、培养领导力，以及搭建协同高效的团队工作氛围。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068"/>
      <w:r>
        <w:rPr>
          <w:rFonts w:ascii="仿宋" w:eastAsia="仿宋" w:hAnsi="仿宋" w:cs="仿宋" w:hint="eastAsia"/>
          <w:sz w:val="28"/>
          <w:lang w:eastAsia="zh-CN"/>
        </w:rPr>
        <w:t>(三)、石油、化工产品批发服务项目提出的理由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石油、化工产品批发服务项目提出的理由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提出源于对市场机遇的深刻洞察。当前市场中存在的需求缺口和行业发展趋势表明，有巨大的商业机会等待被开发。通过准确捕捉市场机遇，石油、化工产品批发服务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理念基于对技术创新的信仰。通过持续的研发和技术投入，石油、化工产品批发服务项目有望推出更具创新性的产品或服务。在科技飞速发展的当下，石油、化工产品批发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提出是为了增强企业的行业竞争力。通过提升产品或服务的质量和独特性，石油、化工产品批发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响应了消费者需求的变化。随着社会和科技的不断发展，消费者对产品和服务的需求也在发生变化。通过深入了解并及时回应消费者的新需求，石油、化工产品批发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提出是企业战略发展规划的一部分。在面对日益激烈的市场竞争和不断变化的商业环境中，石油、化工产品批发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提出不仅仅是基于商业考量，还注重社会责任。通过推出环保、社会责任等方面的石油、化工产品批发服务项目，石油、化工产品批发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提出反映了对利益相关者期望的关注。包括客户、员工、投资者等利益相关者在企业发展中都有着各自的期望，石油、化工产品批发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468"/>
      <w:r>
        <w:rPr>
          <w:rFonts w:ascii="仿宋" w:eastAsia="仿宋" w:hAnsi="仿宋" w:cs="仿宋" w:hint="eastAsia"/>
          <w:sz w:val="28"/>
          <w:lang w:eastAsia="zh-CN"/>
        </w:rPr>
        <w:t>(四)、石油、化工产品批发服务项目意义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在实施石油、化工产品批发服务项目的过程中，我们不仅仅是在追逐商业成功，更是为企业和社会的多个层面创造了深远的意义。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首要意义在于提升企业的市场竞争力。通过持续的创新和对产品质量的高标准要求，石油、化工产品批发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石油、化工产品批发服务项目的推进将促使行业技术水平的提升。通过引入先进技术和创新性解决方案，石油、化工产品批发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油、化工产品批发服务项目不仅创造了大量就业机会，提高了就业水平，还注重社会责任和环保。通过参与社会公益事业和推动环保石油、化工产品批发服务项目，石油、化工产品批发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综合而言，石油、化工产品批发服务项目意义重大，不仅推动了企业的发展，也为行业和社会的进步贡献了积极力量。这是一个全面而深刻的影响，将在未来产生可持续的正面效应。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850"/>
      <w:r>
        <w:rPr>
          <w:rFonts w:ascii="仿宋" w:eastAsia="仿宋" w:hAnsi="仿宋" w:cs="仿宋" w:hint="eastAsia"/>
          <w:sz w:val="28"/>
          <w:lang w:eastAsia="zh-CN"/>
        </w:rPr>
        <w:t>(五)、石油、化工产品批发服务项目背景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在当今迅猛发展的商业环境中，石油、化工产品批发服务项目的动因根植于对多方面因素的审慎考量。这个石油、化工产品批发服务项目的提出并非孤立的决策，而是对企业所处背景深入思考的产物。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油、化工产品批发服务项目背后的首要原因。科技的迅速发展和全球市场的快速变化使得企业必须灵活应对。石油、化工产品批发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油、化工产品批发服务项目背景中不可忽视的一环。企业需要在激烈竞争中脱颖而出，为此，石油、化工产品批发服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技术的迅速发展为企业带来了机遇与挑战。作为石油、化工产品批发服务项目启动的背景之一，对新兴技术的应用将有助于提升企业的技术水平，使其在不断演进的商业环境中保持竞争优势。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油、化工产品批发服务项目充分融入了社会责任的理念，通过可持续经营和社会公益石油、化工产品批发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643"/>
      <w:r>
        <w:rPr>
          <w:rFonts w:ascii="仿宋" w:eastAsia="仿宋" w:hAnsi="仿宋" w:cs="仿宋" w:hint="eastAsia"/>
          <w:sz w:val="28"/>
          <w:lang w:eastAsia="zh-CN"/>
        </w:rPr>
        <w:t>四、石油、化工产品批发服务项目建设单位说明</w:t>
      </w:r>
      <w:bookmarkEnd w:id="15"/>
    </w:p>
    <w:p>
      <w:pPr>
        <w:pStyle w:val="Heading2"/>
        <w:rPr>
          <w:rFonts w:ascii="仿宋" w:eastAsia="仿宋" w:hAnsi="仿宋" w:cs="仿宋" w:hint="eastAsia"/>
          <w:lang w:eastAsia="zh-CN"/>
        </w:rPr>
      </w:pPr>
      <w:bookmarkStart w:id="16" w:name="_Toc9021"/>
      <w:r>
        <w:rPr>
          <w:rFonts w:ascii="仿宋" w:eastAsia="仿宋" w:hAnsi="仿宋" w:cs="仿宋" w:hint="eastAsia"/>
          <w:lang w:eastAsia="zh-CN"/>
        </w:rPr>
        <w:t>(一)、石油、化工产品批发服务项目承办单位基本情况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730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https://d.book118.com/096003040203010101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4F5572"/>
    <w:rsid w:val="624F55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0304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2024-03-03T04:49:00Z</dcterms:created>
  <dcterms:modified xsi:type="dcterms:W3CDTF">2024-03-03T04:49:31Z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15A9C0C2CE454C12ACC165BA1D5587A4_11</vt:lpwstr>
  </property>
  <property fmtid="{D5CDD505-2E9C-101B-9397-08002B2CF9AE}" pid="3" name="KSOProductBuildVer">
    <vt:lpwstr>2052-12.1.0.16388</vt:lpwstr>
  </property>
</Properties>
</file>