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7" w:history="1">
        <w:r>
          <w:rPr>
            <w:rFonts w:ascii="仿宋" w:eastAsia="仿宋" w:hAnsi="仿宋" w:cs="仿宋" w:hint="eastAsia"/>
            <w:lang w:eastAsia="zh-CN"/>
          </w:rPr>
          <w:t>前言</w:t>
        </w:r>
        <w:r>
          <w:tab/>
        </w:r>
        <w:r>
          <w:fldChar w:fldCharType="begin"/>
        </w:r>
        <w:r>
          <w:instrText xml:space="preserve"> PAGEREF _Toc387 \h </w:instrText>
        </w:r>
        <w:r>
          <w:fldChar w:fldCharType="separate"/>
        </w:r>
        <w:r>
          <w:t>3</w:t>
        </w:r>
        <w:r>
          <w:fldChar w:fldCharType="end"/>
        </w:r>
      </w:hyperlink>
    </w:p>
    <w:p>
      <w:pPr>
        <w:pStyle w:val="TOC1"/>
        <w:tabs>
          <w:tab w:val="right" w:leader="dot" w:pos="8306"/>
        </w:tabs>
      </w:pPr>
      <w:hyperlink w:anchor="_Toc18515" w:history="1">
        <w:r>
          <w:rPr>
            <w:rFonts w:ascii="仿宋" w:eastAsia="仿宋" w:hAnsi="仿宋" w:cs="仿宋" w:hint="eastAsia"/>
            <w:lang w:eastAsia="zh-CN"/>
          </w:rPr>
          <w:t>一、光源项目可持续发展</w:t>
        </w:r>
        <w:r>
          <w:tab/>
        </w:r>
        <w:r>
          <w:fldChar w:fldCharType="begin"/>
        </w:r>
        <w:r>
          <w:instrText xml:space="preserve"> PAGEREF _Toc18515 \h </w:instrText>
        </w:r>
        <w:r>
          <w:fldChar w:fldCharType="separate"/>
        </w:r>
        <w:r>
          <w:t>3</w:t>
        </w:r>
        <w:r>
          <w:fldChar w:fldCharType="end"/>
        </w:r>
      </w:hyperlink>
    </w:p>
    <w:p>
      <w:pPr>
        <w:pStyle w:val="TOC2"/>
        <w:tabs>
          <w:tab w:val="right" w:leader="dot" w:pos="8306"/>
        </w:tabs>
      </w:pPr>
      <w:hyperlink w:anchor="_Toc14879" w:history="1">
        <w:r>
          <w:rPr>
            <w:rFonts w:ascii="仿宋" w:eastAsia="仿宋" w:hAnsi="仿宋" w:cs="仿宋" w:hint="eastAsia"/>
            <w:lang w:eastAsia="zh-CN"/>
          </w:rPr>
          <w:t>(一)、可持续战略与实践</w:t>
        </w:r>
        <w:r>
          <w:tab/>
        </w:r>
        <w:r>
          <w:fldChar w:fldCharType="begin"/>
        </w:r>
        <w:r>
          <w:instrText xml:space="preserve"> PAGEREF _Toc14879 \h </w:instrText>
        </w:r>
        <w:r>
          <w:fldChar w:fldCharType="separate"/>
        </w:r>
        <w:r>
          <w:t>3</w:t>
        </w:r>
        <w:r>
          <w:fldChar w:fldCharType="end"/>
        </w:r>
      </w:hyperlink>
    </w:p>
    <w:p>
      <w:pPr>
        <w:pStyle w:val="TOC2"/>
        <w:tabs>
          <w:tab w:val="right" w:leader="dot" w:pos="8306"/>
        </w:tabs>
      </w:pPr>
      <w:hyperlink w:anchor="_Toc4535" w:history="1">
        <w:r>
          <w:rPr>
            <w:rFonts w:ascii="仿宋" w:eastAsia="仿宋" w:hAnsi="仿宋" w:cs="仿宋" w:hint="eastAsia"/>
            <w:lang w:eastAsia="zh-CN"/>
          </w:rPr>
          <w:t>(二)、环保与社会责任</w:t>
        </w:r>
        <w:r>
          <w:tab/>
        </w:r>
        <w:r>
          <w:fldChar w:fldCharType="begin"/>
        </w:r>
        <w:r>
          <w:instrText xml:space="preserve"> PAGEREF _Toc4535 \h </w:instrText>
        </w:r>
        <w:r>
          <w:fldChar w:fldCharType="separate"/>
        </w:r>
        <w:r>
          <w:t>4</w:t>
        </w:r>
        <w:r>
          <w:fldChar w:fldCharType="end"/>
        </w:r>
      </w:hyperlink>
    </w:p>
    <w:p>
      <w:pPr>
        <w:pStyle w:val="TOC1"/>
        <w:tabs>
          <w:tab w:val="right" w:leader="dot" w:pos="8306"/>
        </w:tabs>
      </w:pPr>
      <w:hyperlink w:anchor="_Toc17643" w:history="1">
        <w:r>
          <w:rPr>
            <w:rFonts w:ascii="仿宋" w:eastAsia="仿宋" w:hAnsi="仿宋" w:cs="仿宋" w:hint="eastAsia"/>
            <w:lang w:eastAsia="zh-CN"/>
          </w:rPr>
          <w:t>二、光源项目危机管理</w:t>
        </w:r>
        <w:r>
          <w:tab/>
        </w:r>
        <w:r>
          <w:fldChar w:fldCharType="begin"/>
        </w:r>
        <w:r>
          <w:instrText xml:space="preserve"> PAGEREF _Toc17643 \h </w:instrText>
        </w:r>
        <w:r>
          <w:fldChar w:fldCharType="separate"/>
        </w:r>
        <w:r>
          <w:t>5</w:t>
        </w:r>
        <w:r>
          <w:fldChar w:fldCharType="end"/>
        </w:r>
      </w:hyperlink>
    </w:p>
    <w:p>
      <w:pPr>
        <w:pStyle w:val="TOC2"/>
        <w:tabs>
          <w:tab w:val="right" w:leader="dot" w:pos="8306"/>
        </w:tabs>
      </w:pPr>
      <w:hyperlink w:anchor="_Toc31366" w:history="1">
        <w:r>
          <w:rPr>
            <w:rFonts w:ascii="仿宋" w:eastAsia="仿宋" w:hAnsi="仿宋" w:cs="仿宋" w:hint="eastAsia"/>
            <w:lang w:eastAsia="zh-CN"/>
          </w:rPr>
          <w:t>(一)、危机预警与识别</w:t>
        </w:r>
        <w:r>
          <w:tab/>
        </w:r>
        <w:r>
          <w:fldChar w:fldCharType="begin"/>
        </w:r>
        <w:r>
          <w:instrText xml:space="preserve"> PAGEREF _Toc31366 \h </w:instrText>
        </w:r>
        <w:r>
          <w:fldChar w:fldCharType="separate"/>
        </w:r>
        <w:r>
          <w:t>5</w:t>
        </w:r>
        <w:r>
          <w:fldChar w:fldCharType="end"/>
        </w:r>
      </w:hyperlink>
    </w:p>
    <w:p>
      <w:pPr>
        <w:pStyle w:val="TOC2"/>
        <w:tabs>
          <w:tab w:val="right" w:leader="dot" w:pos="8306"/>
        </w:tabs>
      </w:pPr>
      <w:hyperlink w:anchor="_Toc13440" w:history="1">
        <w:r>
          <w:rPr>
            <w:rFonts w:ascii="仿宋" w:eastAsia="仿宋" w:hAnsi="仿宋" w:cs="仿宋" w:hint="eastAsia"/>
            <w:lang w:eastAsia="zh-CN"/>
          </w:rPr>
          <w:t>(二)、危机应对与恢复</w:t>
        </w:r>
        <w:r>
          <w:tab/>
        </w:r>
        <w:r>
          <w:fldChar w:fldCharType="begin"/>
        </w:r>
        <w:r>
          <w:instrText xml:space="preserve"> PAGEREF _Toc13440 \h </w:instrText>
        </w:r>
        <w:r>
          <w:fldChar w:fldCharType="separate"/>
        </w:r>
        <w:r>
          <w:t>6</w:t>
        </w:r>
        <w:r>
          <w:fldChar w:fldCharType="end"/>
        </w:r>
      </w:hyperlink>
    </w:p>
    <w:p>
      <w:pPr>
        <w:pStyle w:val="TOC1"/>
        <w:tabs>
          <w:tab w:val="right" w:leader="dot" w:pos="8306"/>
        </w:tabs>
      </w:pPr>
      <w:hyperlink w:anchor="_Toc23779" w:history="1">
        <w:r>
          <w:rPr>
            <w:rFonts w:ascii="仿宋" w:eastAsia="仿宋" w:hAnsi="仿宋" w:cs="仿宋" w:hint="eastAsia"/>
            <w:lang w:eastAsia="zh-CN"/>
          </w:rPr>
          <w:t>三、工艺说明</w:t>
        </w:r>
        <w:r>
          <w:tab/>
        </w:r>
        <w:r>
          <w:fldChar w:fldCharType="begin"/>
        </w:r>
        <w:r>
          <w:instrText xml:space="preserve"> PAGEREF _Toc23779 \h </w:instrText>
        </w:r>
        <w:r>
          <w:fldChar w:fldCharType="separate"/>
        </w:r>
        <w:r>
          <w:t>7</w:t>
        </w:r>
        <w:r>
          <w:fldChar w:fldCharType="end"/>
        </w:r>
      </w:hyperlink>
    </w:p>
    <w:p>
      <w:pPr>
        <w:pStyle w:val="TOC2"/>
        <w:tabs>
          <w:tab w:val="right" w:leader="dot" w:pos="8306"/>
        </w:tabs>
      </w:pPr>
      <w:hyperlink w:anchor="_Toc27829" w:history="1">
        <w:r>
          <w:rPr>
            <w:rFonts w:ascii="仿宋" w:eastAsia="仿宋" w:hAnsi="仿宋" w:cs="仿宋" w:hint="eastAsia"/>
            <w:lang w:eastAsia="zh-CN"/>
          </w:rPr>
          <w:t>(一)、技术管理特点</w:t>
        </w:r>
        <w:r>
          <w:tab/>
        </w:r>
        <w:r>
          <w:fldChar w:fldCharType="begin"/>
        </w:r>
        <w:r>
          <w:instrText xml:space="preserve"> PAGEREF _Toc27829 \h </w:instrText>
        </w:r>
        <w:r>
          <w:fldChar w:fldCharType="separate"/>
        </w:r>
        <w:r>
          <w:t>7</w:t>
        </w:r>
        <w:r>
          <w:fldChar w:fldCharType="end"/>
        </w:r>
      </w:hyperlink>
    </w:p>
    <w:p>
      <w:pPr>
        <w:pStyle w:val="TOC2"/>
        <w:tabs>
          <w:tab w:val="right" w:leader="dot" w:pos="8306"/>
        </w:tabs>
      </w:pPr>
      <w:hyperlink w:anchor="_Toc16003" w:history="1">
        <w:r>
          <w:rPr>
            <w:rFonts w:ascii="仿宋" w:eastAsia="仿宋" w:hAnsi="仿宋" w:cs="仿宋" w:hint="eastAsia"/>
            <w:lang w:eastAsia="zh-CN"/>
          </w:rPr>
          <w:t>(二)、光源项目工艺技术设计方案</w:t>
        </w:r>
        <w:r>
          <w:tab/>
        </w:r>
        <w:r>
          <w:fldChar w:fldCharType="begin"/>
        </w:r>
        <w:r>
          <w:instrText xml:space="preserve"> PAGEREF _Toc16003 \h </w:instrText>
        </w:r>
        <w:r>
          <w:fldChar w:fldCharType="separate"/>
        </w:r>
        <w:r>
          <w:t>8</w:t>
        </w:r>
        <w:r>
          <w:fldChar w:fldCharType="end"/>
        </w:r>
      </w:hyperlink>
    </w:p>
    <w:p>
      <w:pPr>
        <w:pStyle w:val="TOC2"/>
        <w:tabs>
          <w:tab w:val="right" w:leader="dot" w:pos="8306"/>
        </w:tabs>
      </w:pPr>
      <w:hyperlink w:anchor="_Toc12476" w:history="1">
        <w:r>
          <w:rPr>
            <w:rFonts w:ascii="仿宋" w:eastAsia="仿宋" w:hAnsi="仿宋" w:cs="仿宋" w:hint="eastAsia"/>
            <w:lang w:eastAsia="zh-CN"/>
          </w:rPr>
          <w:t>(三)、设备选型方案</w:t>
        </w:r>
        <w:r>
          <w:tab/>
        </w:r>
        <w:r>
          <w:fldChar w:fldCharType="begin"/>
        </w:r>
        <w:r>
          <w:instrText xml:space="preserve"> PAGEREF _Toc12476 \h </w:instrText>
        </w:r>
        <w:r>
          <w:fldChar w:fldCharType="separate"/>
        </w:r>
        <w:r>
          <w:t>9</w:t>
        </w:r>
        <w:r>
          <w:fldChar w:fldCharType="end"/>
        </w:r>
      </w:hyperlink>
    </w:p>
    <w:p>
      <w:pPr>
        <w:pStyle w:val="TOC1"/>
        <w:tabs>
          <w:tab w:val="right" w:leader="dot" w:pos="8306"/>
        </w:tabs>
      </w:pPr>
      <w:hyperlink w:anchor="_Toc8407" w:history="1">
        <w:r>
          <w:rPr>
            <w:rFonts w:ascii="仿宋" w:eastAsia="仿宋" w:hAnsi="仿宋" w:cs="仿宋" w:hint="eastAsia"/>
            <w:lang w:eastAsia="zh-CN"/>
          </w:rPr>
          <w:t>四、产品规划分析</w:t>
        </w:r>
        <w:r>
          <w:tab/>
        </w:r>
        <w:r>
          <w:fldChar w:fldCharType="begin"/>
        </w:r>
        <w:r>
          <w:instrText xml:space="preserve"> PAGEREF _Toc8407 \h </w:instrText>
        </w:r>
        <w:r>
          <w:fldChar w:fldCharType="separate"/>
        </w:r>
        <w:r>
          <w:t>11</w:t>
        </w:r>
        <w:r>
          <w:fldChar w:fldCharType="end"/>
        </w:r>
      </w:hyperlink>
    </w:p>
    <w:p>
      <w:pPr>
        <w:pStyle w:val="TOC2"/>
        <w:tabs>
          <w:tab w:val="right" w:leader="dot" w:pos="8306"/>
        </w:tabs>
      </w:pPr>
      <w:hyperlink w:anchor="_Toc17190" w:history="1">
        <w:r>
          <w:rPr>
            <w:rFonts w:ascii="仿宋" w:eastAsia="仿宋" w:hAnsi="仿宋" w:cs="仿宋" w:hint="eastAsia"/>
            <w:lang w:eastAsia="zh-CN"/>
          </w:rPr>
          <w:t>(一)、产品规划</w:t>
        </w:r>
        <w:r>
          <w:tab/>
        </w:r>
        <w:r>
          <w:fldChar w:fldCharType="begin"/>
        </w:r>
        <w:r>
          <w:instrText xml:space="preserve"> PAGEREF _Toc17190 \h </w:instrText>
        </w:r>
        <w:r>
          <w:fldChar w:fldCharType="separate"/>
        </w:r>
        <w:r>
          <w:t>11</w:t>
        </w:r>
        <w:r>
          <w:fldChar w:fldCharType="end"/>
        </w:r>
      </w:hyperlink>
    </w:p>
    <w:p>
      <w:pPr>
        <w:pStyle w:val="TOC2"/>
        <w:tabs>
          <w:tab w:val="right" w:leader="dot" w:pos="8306"/>
        </w:tabs>
      </w:pPr>
      <w:hyperlink w:anchor="_Toc28549" w:history="1">
        <w:r>
          <w:rPr>
            <w:rFonts w:ascii="仿宋" w:eastAsia="仿宋" w:hAnsi="仿宋" w:cs="仿宋" w:hint="eastAsia"/>
            <w:lang w:eastAsia="zh-CN"/>
          </w:rPr>
          <w:t>(二)、建设规模</w:t>
        </w:r>
        <w:r>
          <w:tab/>
        </w:r>
        <w:r>
          <w:fldChar w:fldCharType="begin"/>
        </w:r>
        <w:r>
          <w:instrText xml:space="preserve"> PAGEREF _Toc28549 \h </w:instrText>
        </w:r>
        <w:r>
          <w:fldChar w:fldCharType="separate"/>
        </w:r>
        <w:r>
          <w:t>11</w:t>
        </w:r>
        <w:r>
          <w:fldChar w:fldCharType="end"/>
        </w:r>
      </w:hyperlink>
    </w:p>
    <w:p>
      <w:pPr>
        <w:pStyle w:val="TOC1"/>
        <w:tabs>
          <w:tab w:val="right" w:leader="dot" w:pos="8306"/>
        </w:tabs>
      </w:pPr>
      <w:hyperlink w:anchor="_Toc12018" w:history="1">
        <w:r>
          <w:rPr>
            <w:rFonts w:ascii="仿宋" w:eastAsia="仿宋" w:hAnsi="仿宋" w:cs="仿宋" w:hint="eastAsia"/>
            <w:lang w:eastAsia="zh-CN"/>
          </w:rPr>
          <w:t>五、光源项目概论</w:t>
        </w:r>
        <w:r>
          <w:tab/>
        </w:r>
        <w:r>
          <w:fldChar w:fldCharType="begin"/>
        </w:r>
        <w:r>
          <w:instrText xml:space="preserve"> PAGEREF _Toc12018 \h </w:instrText>
        </w:r>
        <w:r>
          <w:fldChar w:fldCharType="separate"/>
        </w:r>
        <w:r>
          <w:t>13</w:t>
        </w:r>
        <w:r>
          <w:fldChar w:fldCharType="end"/>
        </w:r>
      </w:hyperlink>
    </w:p>
    <w:p>
      <w:pPr>
        <w:pStyle w:val="TOC2"/>
        <w:tabs>
          <w:tab w:val="right" w:leader="dot" w:pos="8306"/>
        </w:tabs>
      </w:pPr>
      <w:hyperlink w:anchor="_Toc26559" w:history="1">
        <w:r>
          <w:rPr>
            <w:rFonts w:ascii="仿宋" w:eastAsia="仿宋" w:hAnsi="仿宋" w:cs="仿宋" w:hint="eastAsia"/>
            <w:lang w:eastAsia="zh-CN"/>
          </w:rPr>
          <w:t>(一)、光源项目概况</w:t>
        </w:r>
        <w:r>
          <w:tab/>
        </w:r>
        <w:r>
          <w:fldChar w:fldCharType="begin"/>
        </w:r>
        <w:r>
          <w:instrText xml:space="preserve"> PAGEREF _Toc26559 \h </w:instrText>
        </w:r>
        <w:r>
          <w:fldChar w:fldCharType="separate"/>
        </w:r>
        <w:r>
          <w:t>13</w:t>
        </w:r>
        <w:r>
          <w:fldChar w:fldCharType="end"/>
        </w:r>
      </w:hyperlink>
    </w:p>
    <w:p>
      <w:pPr>
        <w:pStyle w:val="TOC2"/>
        <w:tabs>
          <w:tab w:val="right" w:leader="dot" w:pos="8306"/>
        </w:tabs>
      </w:pPr>
      <w:hyperlink w:anchor="_Toc18956" w:history="1">
        <w:r>
          <w:rPr>
            <w:rFonts w:ascii="仿宋" w:eastAsia="仿宋" w:hAnsi="仿宋" w:cs="仿宋" w:hint="eastAsia"/>
            <w:lang w:eastAsia="zh-CN"/>
          </w:rPr>
          <w:t>(二)、光源项目目标</w:t>
        </w:r>
        <w:r>
          <w:tab/>
        </w:r>
        <w:r>
          <w:fldChar w:fldCharType="begin"/>
        </w:r>
        <w:r>
          <w:instrText xml:space="preserve"> PAGEREF _Toc18956 \h </w:instrText>
        </w:r>
        <w:r>
          <w:fldChar w:fldCharType="separate"/>
        </w:r>
        <w:r>
          <w:t>15</w:t>
        </w:r>
        <w:r>
          <w:fldChar w:fldCharType="end"/>
        </w:r>
      </w:hyperlink>
    </w:p>
    <w:p>
      <w:pPr>
        <w:pStyle w:val="TOC2"/>
        <w:tabs>
          <w:tab w:val="right" w:leader="dot" w:pos="8306"/>
        </w:tabs>
      </w:pPr>
      <w:hyperlink w:anchor="_Toc26422" w:history="1">
        <w:r>
          <w:rPr>
            <w:rFonts w:ascii="仿宋" w:eastAsia="仿宋" w:hAnsi="仿宋" w:cs="仿宋" w:hint="eastAsia"/>
            <w:lang w:eastAsia="zh-CN"/>
          </w:rPr>
          <w:t>(三)、光源项目提出的理由</w:t>
        </w:r>
        <w:r>
          <w:tab/>
        </w:r>
        <w:r>
          <w:fldChar w:fldCharType="begin"/>
        </w:r>
        <w:r>
          <w:instrText xml:space="preserve"> PAGEREF _Toc26422 \h </w:instrText>
        </w:r>
        <w:r>
          <w:fldChar w:fldCharType="separate"/>
        </w:r>
        <w:r>
          <w:t>16</w:t>
        </w:r>
        <w:r>
          <w:fldChar w:fldCharType="end"/>
        </w:r>
      </w:hyperlink>
    </w:p>
    <w:p>
      <w:pPr>
        <w:pStyle w:val="TOC2"/>
        <w:tabs>
          <w:tab w:val="right" w:leader="dot" w:pos="8306"/>
        </w:tabs>
      </w:pPr>
      <w:hyperlink w:anchor="_Toc17652" w:history="1">
        <w:r>
          <w:rPr>
            <w:rFonts w:ascii="仿宋" w:eastAsia="仿宋" w:hAnsi="仿宋" w:cs="仿宋" w:hint="eastAsia"/>
            <w:lang w:eastAsia="zh-CN"/>
          </w:rPr>
          <w:t>(四)、光源项目意义</w:t>
        </w:r>
        <w:r>
          <w:tab/>
        </w:r>
        <w:r>
          <w:fldChar w:fldCharType="begin"/>
        </w:r>
        <w:r>
          <w:instrText xml:space="preserve"> PAGEREF _Toc17652 \h </w:instrText>
        </w:r>
        <w:r>
          <w:fldChar w:fldCharType="separate"/>
        </w:r>
        <w:r>
          <w:t>17</w:t>
        </w:r>
        <w:r>
          <w:fldChar w:fldCharType="end"/>
        </w:r>
      </w:hyperlink>
    </w:p>
    <w:p>
      <w:pPr>
        <w:pStyle w:val="TOC2"/>
        <w:tabs>
          <w:tab w:val="right" w:leader="dot" w:pos="8306"/>
        </w:tabs>
      </w:pPr>
      <w:hyperlink w:anchor="_Toc18361" w:history="1">
        <w:r>
          <w:rPr>
            <w:rFonts w:ascii="仿宋" w:eastAsia="仿宋" w:hAnsi="仿宋" w:cs="仿宋" w:hint="eastAsia"/>
            <w:lang w:eastAsia="zh-CN"/>
          </w:rPr>
          <w:t>(五)、光源项目背景</w:t>
        </w:r>
        <w:r>
          <w:tab/>
        </w:r>
        <w:r>
          <w:fldChar w:fldCharType="begin"/>
        </w:r>
        <w:r>
          <w:instrText xml:space="preserve"> PAGEREF _Toc18361 \h </w:instrText>
        </w:r>
        <w:r>
          <w:fldChar w:fldCharType="separate"/>
        </w:r>
        <w:r>
          <w:t>18</w:t>
        </w:r>
        <w:r>
          <w:fldChar w:fldCharType="end"/>
        </w:r>
      </w:hyperlink>
    </w:p>
    <w:p>
      <w:pPr>
        <w:pStyle w:val="TOC1"/>
        <w:tabs>
          <w:tab w:val="right" w:leader="dot" w:pos="8306"/>
        </w:tabs>
      </w:pPr>
      <w:hyperlink w:anchor="_Toc30813" w:history="1">
        <w:r>
          <w:rPr>
            <w:rFonts w:ascii="仿宋" w:eastAsia="仿宋" w:hAnsi="仿宋" w:cs="仿宋" w:hint="eastAsia"/>
            <w:lang w:eastAsia="zh-CN"/>
          </w:rPr>
          <w:t>六、市场分析、调研</w:t>
        </w:r>
        <w:r>
          <w:tab/>
        </w:r>
        <w:r>
          <w:fldChar w:fldCharType="begin"/>
        </w:r>
        <w:r>
          <w:instrText xml:space="preserve"> PAGEREF _Toc30813 \h </w:instrText>
        </w:r>
        <w:r>
          <w:fldChar w:fldCharType="separate"/>
        </w:r>
        <w:r>
          <w:t>19</w:t>
        </w:r>
        <w:r>
          <w:fldChar w:fldCharType="end"/>
        </w:r>
      </w:hyperlink>
    </w:p>
    <w:p>
      <w:pPr>
        <w:pStyle w:val="TOC2"/>
        <w:tabs>
          <w:tab w:val="right" w:leader="dot" w:pos="8306"/>
        </w:tabs>
      </w:pPr>
      <w:hyperlink w:anchor="_Toc21701" w:history="1">
        <w:r>
          <w:rPr>
            <w:rFonts w:ascii="仿宋" w:eastAsia="仿宋" w:hAnsi="仿宋" w:cs="仿宋" w:hint="eastAsia"/>
            <w:lang w:eastAsia="zh-CN"/>
          </w:rPr>
          <w:t>(一)、光源行业分析</w:t>
        </w:r>
        <w:r>
          <w:tab/>
        </w:r>
        <w:r>
          <w:fldChar w:fldCharType="begin"/>
        </w:r>
        <w:r>
          <w:instrText xml:space="preserve"> PAGEREF _Toc21701 \h </w:instrText>
        </w:r>
        <w:r>
          <w:fldChar w:fldCharType="separate"/>
        </w:r>
        <w:r>
          <w:t>19</w:t>
        </w:r>
        <w:r>
          <w:fldChar w:fldCharType="end"/>
        </w:r>
      </w:hyperlink>
    </w:p>
    <w:p>
      <w:pPr>
        <w:pStyle w:val="TOC2"/>
        <w:tabs>
          <w:tab w:val="right" w:leader="dot" w:pos="8306"/>
        </w:tabs>
      </w:pPr>
      <w:hyperlink w:anchor="_Toc26885" w:history="1">
        <w:r>
          <w:rPr>
            <w:rFonts w:ascii="仿宋" w:eastAsia="仿宋" w:hAnsi="仿宋" w:cs="仿宋" w:hint="eastAsia"/>
            <w:lang w:eastAsia="zh-CN"/>
          </w:rPr>
          <w:t>(二)、光源市场分析预测</w:t>
        </w:r>
        <w:r>
          <w:tab/>
        </w:r>
        <w:r>
          <w:fldChar w:fldCharType="begin"/>
        </w:r>
        <w:r>
          <w:instrText xml:space="preserve"> PAGEREF _Toc26885 \h </w:instrText>
        </w:r>
        <w:r>
          <w:fldChar w:fldCharType="separate"/>
        </w:r>
        <w:r>
          <w:t>20</w:t>
        </w:r>
        <w:r>
          <w:fldChar w:fldCharType="end"/>
        </w:r>
      </w:hyperlink>
    </w:p>
    <w:p>
      <w:pPr>
        <w:pStyle w:val="TOC1"/>
        <w:tabs>
          <w:tab w:val="right" w:leader="dot" w:pos="8306"/>
        </w:tabs>
      </w:pPr>
      <w:hyperlink w:anchor="_Toc4746" w:history="1">
        <w:r>
          <w:rPr>
            <w:rFonts w:ascii="仿宋" w:eastAsia="仿宋" w:hAnsi="仿宋" w:cs="仿宋" w:hint="eastAsia"/>
            <w:lang w:eastAsia="zh-CN"/>
          </w:rPr>
          <w:t>七、光源项目风险管理</w:t>
        </w:r>
        <w:r>
          <w:tab/>
        </w:r>
        <w:r>
          <w:fldChar w:fldCharType="begin"/>
        </w:r>
        <w:r>
          <w:instrText xml:space="preserve"> PAGEREF _Toc4746 \h </w:instrText>
        </w:r>
        <w:r>
          <w:fldChar w:fldCharType="separate"/>
        </w:r>
        <w:r>
          <w:t>20</w:t>
        </w:r>
        <w:r>
          <w:fldChar w:fldCharType="end"/>
        </w:r>
      </w:hyperlink>
    </w:p>
    <w:p>
      <w:pPr>
        <w:pStyle w:val="TOC2"/>
        <w:tabs>
          <w:tab w:val="right" w:leader="dot" w:pos="8306"/>
        </w:tabs>
      </w:pPr>
      <w:hyperlink w:anchor="_Toc31515" w:history="1">
        <w:r>
          <w:rPr>
            <w:rFonts w:ascii="仿宋" w:eastAsia="仿宋" w:hAnsi="仿宋" w:cs="仿宋" w:hint="eastAsia"/>
            <w:lang w:eastAsia="zh-CN"/>
          </w:rPr>
          <w:t>(一)、风险识别与评估</w:t>
        </w:r>
        <w:r>
          <w:tab/>
        </w:r>
        <w:r>
          <w:fldChar w:fldCharType="begin"/>
        </w:r>
        <w:r>
          <w:instrText xml:space="preserve"> PAGEREF _Toc31515 \h </w:instrText>
        </w:r>
        <w:r>
          <w:fldChar w:fldCharType="separate"/>
        </w:r>
        <w:r>
          <w:t>20</w:t>
        </w:r>
        <w:r>
          <w:fldChar w:fldCharType="end"/>
        </w:r>
      </w:hyperlink>
    </w:p>
    <w:p>
      <w:pPr>
        <w:pStyle w:val="TOC2"/>
        <w:tabs>
          <w:tab w:val="right" w:leader="dot" w:pos="8306"/>
        </w:tabs>
      </w:pPr>
      <w:hyperlink w:anchor="_Toc2617" w:history="1">
        <w:r>
          <w:rPr>
            <w:rFonts w:ascii="仿宋" w:eastAsia="仿宋" w:hAnsi="仿宋" w:cs="仿宋" w:hint="eastAsia"/>
            <w:lang w:eastAsia="zh-CN"/>
          </w:rPr>
          <w:t>(二)、风险应对策略</w:t>
        </w:r>
        <w:r>
          <w:tab/>
        </w:r>
        <w:r>
          <w:fldChar w:fldCharType="begin"/>
        </w:r>
        <w:r>
          <w:instrText xml:space="preserve"> PAGEREF _Toc2617 \h </w:instrText>
        </w:r>
        <w:r>
          <w:fldChar w:fldCharType="separate"/>
        </w:r>
        <w:r>
          <w:t>22</w:t>
        </w:r>
        <w:r>
          <w:fldChar w:fldCharType="end"/>
        </w:r>
      </w:hyperlink>
    </w:p>
    <w:p>
      <w:pPr>
        <w:pStyle w:val="TOC2"/>
        <w:tabs>
          <w:tab w:val="right" w:leader="dot" w:pos="8306"/>
        </w:tabs>
      </w:pPr>
      <w:hyperlink w:anchor="_Toc23009" w:history="1">
        <w:r>
          <w:rPr>
            <w:rFonts w:ascii="仿宋" w:eastAsia="仿宋" w:hAnsi="仿宋" w:cs="仿宋" w:hint="eastAsia"/>
            <w:lang w:eastAsia="zh-CN"/>
          </w:rPr>
          <w:t>(三)、风险监控与控制</w:t>
        </w:r>
        <w:r>
          <w:tab/>
        </w:r>
        <w:r>
          <w:fldChar w:fldCharType="begin"/>
        </w:r>
        <w:r>
          <w:instrText xml:space="preserve"> PAGEREF _Toc23009 \h </w:instrText>
        </w:r>
        <w:r>
          <w:fldChar w:fldCharType="separate"/>
        </w:r>
        <w:r>
          <w:t>23</w:t>
        </w:r>
        <w:r>
          <w:fldChar w:fldCharType="end"/>
        </w:r>
      </w:hyperlink>
    </w:p>
    <w:p>
      <w:pPr>
        <w:pStyle w:val="TOC1"/>
        <w:tabs>
          <w:tab w:val="right" w:leader="dot" w:pos="8306"/>
        </w:tabs>
      </w:pPr>
      <w:hyperlink w:anchor="_Toc11665" w:history="1">
        <w:r>
          <w:rPr>
            <w:rFonts w:ascii="仿宋" w:eastAsia="仿宋" w:hAnsi="仿宋" w:cs="仿宋" w:hint="eastAsia"/>
            <w:lang w:eastAsia="zh-CN"/>
          </w:rPr>
          <w:t>八、生产安全保护</w:t>
        </w:r>
        <w:r>
          <w:tab/>
        </w:r>
        <w:r>
          <w:fldChar w:fldCharType="begin"/>
        </w:r>
        <w:r>
          <w:instrText xml:space="preserve"> PAGEREF _Toc11665 \h </w:instrText>
        </w:r>
        <w:r>
          <w:fldChar w:fldCharType="separate"/>
        </w:r>
        <w:r>
          <w:t>24</w:t>
        </w:r>
        <w:r>
          <w:fldChar w:fldCharType="end"/>
        </w:r>
      </w:hyperlink>
    </w:p>
    <w:p>
      <w:pPr>
        <w:pStyle w:val="TOC2"/>
        <w:tabs>
          <w:tab w:val="right" w:leader="dot" w:pos="8306"/>
        </w:tabs>
      </w:pPr>
      <w:hyperlink w:anchor="_Toc32122" w:history="1">
        <w:r>
          <w:rPr>
            <w:rFonts w:ascii="仿宋" w:eastAsia="仿宋" w:hAnsi="仿宋" w:cs="仿宋" w:hint="eastAsia"/>
            <w:lang w:eastAsia="zh-CN"/>
          </w:rPr>
          <w:t>(一)、消防安全</w:t>
        </w:r>
        <w:r>
          <w:tab/>
        </w:r>
        <w:r>
          <w:fldChar w:fldCharType="begin"/>
        </w:r>
        <w:r>
          <w:instrText xml:space="preserve"> PAGEREF _Toc32122 \h </w:instrText>
        </w:r>
        <w:r>
          <w:fldChar w:fldCharType="separate"/>
        </w:r>
        <w:r>
          <w:t>24</w:t>
        </w:r>
        <w:r>
          <w:fldChar w:fldCharType="end"/>
        </w:r>
      </w:hyperlink>
    </w:p>
    <w:p>
      <w:pPr>
        <w:pStyle w:val="TOC2"/>
        <w:tabs>
          <w:tab w:val="right" w:leader="dot" w:pos="8306"/>
        </w:tabs>
      </w:pPr>
      <w:hyperlink w:anchor="_Toc13317" w:history="1">
        <w:r>
          <w:rPr>
            <w:rFonts w:ascii="仿宋" w:eastAsia="仿宋" w:hAnsi="仿宋" w:cs="仿宋" w:hint="eastAsia"/>
            <w:lang w:eastAsia="zh-CN"/>
          </w:rPr>
          <w:t>(二)、防火防爆总图布置措施</w:t>
        </w:r>
        <w:r>
          <w:tab/>
        </w:r>
        <w:r>
          <w:fldChar w:fldCharType="begin"/>
        </w:r>
        <w:r>
          <w:instrText xml:space="preserve"> PAGEREF _Toc13317 \h </w:instrText>
        </w:r>
        <w:r>
          <w:fldChar w:fldCharType="separate"/>
        </w:r>
        <w:r>
          <w:t>26</w:t>
        </w:r>
        <w:r>
          <w:fldChar w:fldCharType="end"/>
        </w:r>
      </w:hyperlink>
    </w:p>
    <w:p>
      <w:pPr>
        <w:pStyle w:val="TOC2"/>
        <w:tabs>
          <w:tab w:val="right" w:leader="dot" w:pos="8306"/>
        </w:tabs>
      </w:pPr>
      <w:hyperlink w:anchor="_Toc18430" w:history="1">
        <w:r>
          <w:rPr>
            <w:rFonts w:ascii="仿宋" w:eastAsia="仿宋" w:hAnsi="仿宋" w:cs="仿宋" w:hint="eastAsia"/>
            <w:lang w:eastAsia="zh-CN"/>
          </w:rPr>
          <w:t>(三)、自然灾害防范措施</w:t>
        </w:r>
        <w:r>
          <w:tab/>
        </w:r>
        <w:r>
          <w:fldChar w:fldCharType="begin"/>
        </w:r>
        <w:r>
          <w:instrText xml:space="preserve"> PAGEREF _Toc18430 \h </w:instrText>
        </w:r>
        <w:r>
          <w:fldChar w:fldCharType="separate"/>
        </w:r>
        <w:r>
          <w:t>27</w:t>
        </w:r>
        <w:r>
          <w:fldChar w:fldCharType="end"/>
        </w:r>
      </w:hyperlink>
    </w:p>
    <w:p>
      <w:pPr>
        <w:pStyle w:val="TOC2"/>
        <w:tabs>
          <w:tab w:val="right" w:leader="dot" w:pos="8306"/>
        </w:tabs>
      </w:pPr>
      <w:hyperlink w:anchor="_Toc9721" w:history="1">
        <w:r>
          <w:rPr>
            <w:rFonts w:ascii="仿宋" w:eastAsia="仿宋" w:hAnsi="仿宋" w:cs="仿宋" w:hint="eastAsia"/>
            <w:lang w:eastAsia="zh-CN"/>
          </w:rPr>
          <w:t>(四)、安全色及安全标志使用要求</w:t>
        </w:r>
        <w:r>
          <w:tab/>
        </w:r>
        <w:r>
          <w:fldChar w:fldCharType="begin"/>
        </w:r>
        <w:r>
          <w:instrText xml:space="preserve"> PAGEREF _Toc9721 \h </w:instrText>
        </w:r>
        <w:r>
          <w:fldChar w:fldCharType="separate"/>
        </w:r>
        <w:r>
          <w:t>27</w:t>
        </w:r>
        <w:r>
          <w:fldChar w:fldCharType="end"/>
        </w:r>
      </w:hyperlink>
    </w:p>
    <w:p>
      <w:pPr>
        <w:pStyle w:val="TOC2"/>
        <w:tabs>
          <w:tab w:val="right" w:leader="dot" w:pos="8306"/>
        </w:tabs>
      </w:pPr>
      <w:hyperlink w:anchor="_Toc15429" w:history="1">
        <w:r>
          <w:rPr>
            <w:rFonts w:ascii="仿宋" w:eastAsia="仿宋" w:hAnsi="仿宋" w:cs="仿宋" w:hint="eastAsia"/>
            <w:lang w:eastAsia="zh-CN"/>
          </w:rPr>
          <w:t>(五)、防尘防毒措施</w:t>
        </w:r>
        <w:r>
          <w:tab/>
        </w:r>
        <w:r>
          <w:fldChar w:fldCharType="begin"/>
        </w:r>
        <w:r>
          <w:instrText xml:space="preserve"> PAGEREF _Toc15429 \h </w:instrText>
        </w:r>
        <w:r>
          <w:fldChar w:fldCharType="separate"/>
        </w:r>
        <w:r>
          <w:t>28</w:t>
        </w:r>
        <w:r>
          <w:fldChar w:fldCharType="end"/>
        </w:r>
      </w:hyperlink>
    </w:p>
    <w:p>
      <w:pPr>
        <w:pStyle w:val="TOC2"/>
        <w:tabs>
          <w:tab w:val="right" w:leader="dot" w:pos="8306"/>
        </w:tabs>
      </w:pPr>
      <w:hyperlink w:anchor="_Toc11996" w:history="1">
        <w:r>
          <w:rPr>
            <w:rFonts w:ascii="仿宋" w:eastAsia="仿宋" w:hAnsi="仿宋" w:cs="仿宋" w:hint="eastAsia"/>
            <w:lang w:eastAsia="zh-CN"/>
          </w:rPr>
          <w:t>(六)、防静电、触电防护及防雷措施</w:t>
        </w:r>
        <w:r>
          <w:tab/>
        </w:r>
        <w:r>
          <w:fldChar w:fldCharType="begin"/>
        </w:r>
        <w:r>
          <w:instrText xml:space="preserve"> PAGEREF _Toc11996 \h </w:instrText>
        </w:r>
        <w:r>
          <w:fldChar w:fldCharType="separate"/>
        </w:r>
        <w:r>
          <w:t>29</w:t>
        </w:r>
        <w:r>
          <w:fldChar w:fldCharType="end"/>
        </w:r>
      </w:hyperlink>
    </w:p>
    <w:p>
      <w:pPr>
        <w:pStyle w:val="TOC2"/>
        <w:tabs>
          <w:tab w:val="right" w:leader="dot" w:pos="8306"/>
        </w:tabs>
      </w:pPr>
      <w:hyperlink w:anchor="_Toc9234" w:history="1">
        <w:r>
          <w:rPr>
            <w:rFonts w:ascii="仿宋" w:eastAsia="仿宋" w:hAnsi="仿宋" w:cs="仿宋" w:hint="eastAsia"/>
            <w:lang w:eastAsia="zh-CN"/>
          </w:rPr>
          <w:t>(七)、机械设备安全保障措施</w:t>
        </w:r>
        <w:r>
          <w:tab/>
        </w:r>
        <w:r>
          <w:fldChar w:fldCharType="begin"/>
        </w:r>
        <w:r>
          <w:instrText xml:space="preserve"> PAGEREF _Toc9234 \h </w:instrText>
        </w:r>
        <w:r>
          <w:fldChar w:fldCharType="separate"/>
        </w:r>
        <w:r>
          <w:t>31</w:t>
        </w:r>
        <w:r>
          <w:fldChar w:fldCharType="end"/>
        </w:r>
      </w:hyperlink>
    </w:p>
    <w:p>
      <w:pPr>
        <w:pStyle w:val="TOC1"/>
        <w:tabs>
          <w:tab w:val="right" w:leader="dot" w:pos="8306"/>
        </w:tabs>
      </w:pPr>
      <w:hyperlink w:anchor="_Toc21810" w:history="1">
        <w:r>
          <w:rPr>
            <w:rFonts w:ascii="仿宋" w:eastAsia="仿宋" w:hAnsi="仿宋" w:cs="仿宋" w:hint="eastAsia"/>
            <w:lang w:eastAsia="zh-CN"/>
          </w:rPr>
          <w:t>九、光源项目创新与研发</w:t>
        </w:r>
        <w:r>
          <w:tab/>
        </w:r>
        <w:r>
          <w:fldChar w:fldCharType="begin"/>
        </w:r>
        <w:r>
          <w:instrText xml:space="preserve"> PAGEREF _Toc21810 \h </w:instrText>
        </w:r>
        <w:r>
          <w:fldChar w:fldCharType="separate"/>
        </w:r>
        <w:r>
          <w:t>32</w:t>
        </w:r>
        <w:r>
          <w:fldChar w:fldCharType="end"/>
        </w:r>
      </w:hyperlink>
    </w:p>
    <w:p>
      <w:pPr>
        <w:pStyle w:val="TOC2"/>
        <w:tabs>
          <w:tab w:val="right" w:leader="dot" w:pos="8306"/>
        </w:tabs>
      </w:pPr>
      <w:hyperlink w:anchor="_Toc26750" w:history="1">
        <w:r>
          <w:rPr>
            <w:rFonts w:ascii="仿宋" w:eastAsia="仿宋" w:hAnsi="仿宋" w:cs="仿宋" w:hint="eastAsia"/>
            <w:lang w:eastAsia="zh-CN"/>
          </w:rPr>
          <w:t>(一)、创新策略与方向</w:t>
        </w:r>
        <w:r>
          <w:tab/>
        </w:r>
        <w:r>
          <w:fldChar w:fldCharType="begin"/>
        </w:r>
        <w:r>
          <w:instrText xml:space="preserve"> PAGEREF _Toc26750 \h </w:instrText>
        </w:r>
        <w:r>
          <w:fldChar w:fldCharType="separate"/>
        </w:r>
        <w:r>
          <w:t>32</w:t>
        </w:r>
        <w:r>
          <w:fldChar w:fldCharType="end"/>
        </w:r>
      </w:hyperlink>
    </w:p>
    <w:p>
      <w:pPr>
        <w:pStyle w:val="TOC2"/>
        <w:tabs>
          <w:tab w:val="right" w:leader="dot" w:pos="8306"/>
        </w:tabs>
      </w:pPr>
      <w:hyperlink w:anchor="_Toc28614" w:history="1">
        <w:r>
          <w:rPr>
            <w:rFonts w:ascii="仿宋" w:eastAsia="仿宋" w:hAnsi="仿宋" w:cs="仿宋" w:hint="eastAsia"/>
            <w:lang w:eastAsia="zh-CN"/>
          </w:rPr>
          <w:t>(二)、研发规划与投入</w:t>
        </w:r>
        <w:r>
          <w:tab/>
        </w:r>
        <w:r>
          <w:fldChar w:fldCharType="begin"/>
        </w:r>
        <w:r>
          <w:instrText xml:space="preserve"> PAGEREF _Toc28614 \h </w:instrText>
        </w:r>
        <w:r>
          <w:fldChar w:fldCharType="separate"/>
        </w:r>
        <w:r>
          <w:t>33</w:t>
        </w:r>
        <w:r>
          <w:fldChar w:fldCharType="end"/>
        </w:r>
      </w:hyperlink>
    </w:p>
    <w:p>
      <w:pPr>
        <w:pStyle w:val="TOC1"/>
        <w:tabs>
          <w:tab w:val="right" w:leader="dot" w:pos="8306"/>
        </w:tabs>
      </w:pPr>
      <w:hyperlink w:anchor="_Toc14037" w:history="1">
        <w:r>
          <w:rPr>
            <w:rFonts w:ascii="仿宋" w:eastAsia="仿宋" w:hAnsi="仿宋" w:cs="仿宋" w:hint="eastAsia"/>
            <w:lang w:eastAsia="zh-CN"/>
          </w:rPr>
          <w:t>十、光源项目计划安排</w:t>
        </w:r>
        <w:r>
          <w:tab/>
        </w:r>
        <w:r>
          <w:fldChar w:fldCharType="begin"/>
        </w:r>
        <w:r>
          <w:instrText xml:space="preserve"> PAGEREF _Toc14037 \h </w:instrText>
        </w:r>
        <w:r>
          <w:fldChar w:fldCharType="separate"/>
        </w:r>
        <w:r>
          <w:t>35</w:t>
        </w:r>
        <w:r>
          <w:fldChar w:fldCharType="end"/>
        </w:r>
      </w:hyperlink>
    </w:p>
    <w:p>
      <w:pPr>
        <w:pStyle w:val="TOC2"/>
        <w:tabs>
          <w:tab w:val="right" w:leader="dot" w:pos="8306"/>
        </w:tabs>
      </w:pPr>
      <w:hyperlink w:anchor="_Toc10657" w:history="1">
        <w:r>
          <w:rPr>
            <w:rFonts w:ascii="仿宋" w:eastAsia="仿宋" w:hAnsi="仿宋" w:cs="仿宋" w:hint="eastAsia"/>
            <w:lang w:eastAsia="zh-CN"/>
          </w:rPr>
          <w:t>(一)、建设周期</w:t>
        </w:r>
        <w:r>
          <w:tab/>
        </w:r>
        <w:r>
          <w:fldChar w:fldCharType="begin"/>
        </w:r>
        <w:r>
          <w:instrText xml:space="preserve"> PAGEREF _Toc10657 \h </w:instrText>
        </w:r>
        <w:r>
          <w:fldChar w:fldCharType="separate"/>
        </w:r>
        <w:r>
          <w:t>35</w:t>
        </w:r>
        <w:r>
          <w:fldChar w:fldCharType="end"/>
        </w:r>
      </w:hyperlink>
    </w:p>
    <w:p>
      <w:pPr>
        <w:pStyle w:val="TOC2"/>
        <w:tabs>
          <w:tab w:val="right" w:leader="dot" w:pos="8306"/>
        </w:tabs>
      </w:pPr>
      <w:hyperlink w:anchor="_Toc7493" w:history="1">
        <w:r>
          <w:rPr>
            <w:rFonts w:ascii="仿宋" w:eastAsia="仿宋" w:hAnsi="仿宋" w:cs="仿宋" w:hint="eastAsia"/>
            <w:lang w:eastAsia="zh-CN"/>
          </w:rPr>
          <w:t>(二)、建设进度</w:t>
        </w:r>
        <w:r>
          <w:tab/>
        </w:r>
        <w:r>
          <w:fldChar w:fldCharType="begin"/>
        </w:r>
        <w:r>
          <w:instrText xml:space="preserve"> PAGEREF _Toc7493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6" w:history="1">
        <w:r>
          <w:rPr>
            <w:rFonts w:ascii="仿宋" w:eastAsia="仿宋" w:hAnsi="仿宋" w:cs="仿宋" w:hint="eastAsia"/>
            <w:lang w:eastAsia="zh-CN"/>
          </w:rPr>
          <w:t>(三)、进度安排注意事项</w:t>
        </w:r>
        <w:r>
          <w:tab/>
        </w:r>
        <w:r>
          <w:fldChar w:fldCharType="begin"/>
        </w:r>
        <w:r>
          <w:instrText xml:space="preserve"> PAGEREF _Toc12916 \h </w:instrText>
        </w:r>
        <w:r>
          <w:fldChar w:fldCharType="separate"/>
        </w:r>
        <w:r>
          <w:t>37</w:t>
        </w:r>
        <w:r>
          <w:fldChar w:fldCharType="end"/>
        </w:r>
      </w:hyperlink>
    </w:p>
    <w:p>
      <w:pPr>
        <w:pStyle w:val="TOC2"/>
        <w:tabs>
          <w:tab w:val="right" w:leader="dot" w:pos="8306"/>
        </w:tabs>
      </w:pPr>
      <w:hyperlink w:anchor="_Toc26120" w:history="1">
        <w:r>
          <w:rPr>
            <w:rFonts w:ascii="仿宋" w:eastAsia="仿宋" w:hAnsi="仿宋" w:cs="仿宋" w:hint="eastAsia"/>
            <w:lang w:eastAsia="zh-CN"/>
          </w:rPr>
          <w:t>(四)、人力资源配置</w:t>
        </w:r>
        <w:r>
          <w:tab/>
        </w:r>
        <w:r>
          <w:fldChar w:fldCharType="begin"/>
        </w:r>
        <w:r>
          <w:instrText xml:space="preserve"> PAGEREF _Toc26120 \h </w:instrText>
        </w:r>
        <w:r>
          <w:fldChar w:fldCharType="separate"/>
        </w:r>
        <w:r>
          <w:t>38</w:t>
        </w:r>
        <w:r>
          <w:fldChar w:fldCharType="end"/>
        </w:r>
      </w:hyperlink>
    </w:p>
    <w:p>
      <w:pPr>
        <w:pStyle w:val="TOC1"/>
        <w:tabs>
          <w:tab w:val="right" w:leader="dot" w:pos="8306"/>
        </w:tabs>
      </w:pPr>
      <w:hyperlink w:anchor="_Toc26518" w:history="1">
        <w:r>
          <w:rPr>
            <w:rFonts w:ascii="仿宋" w:eastAsia="仿宋" w:hAnsi="仿宋" w:cs="仿宋" w:hint="eastAsia"/>
            <w:lang w:eastAsia="zh-CN"/>
          </w:rPr>
          <w:t>十一、光源项目技术管理</w:t>
        </w:r>
        <w:r>
          <w:tab/>
        </w:r>
        <w:r>
          <w:fldChar w:fldCharType="begin"/>
        </w:r>
        <w:r>
          <w:instrText xml:space="preserve"> PAGEREF _Toc26518 \h </w:instrText>
        </w:r>
        <w:r>
          <w:fldChar w:fldCharType="separate"/>
        </w:r>
        <w:r>
          <w:t>39</w:t>
        </w:r>
        <w:r>
          <w:fldChar w:fldCharType="end"/>
        </w:r>
      </w:hyperlink>
    </w:p>
    <w:p>
      <w:pPr>
        <w:pStyle w:val="TOC2"/>
        <w:tabs>
          <w:tab w:val="right" w:leader="dot" w:pos="8306"/>
        </w:tabs>
      </w:pPr>
      <w:hyperlink w:anchor="_Toc27898" w:history="1">
        <w:r>
          <w:rPr>
            <w:rFonts w:ascii="仿宋" w:eastAsia="仿宋" w:hAnsi="仿宋" w:cs="仿宋" w:hint="eastAsia"/>
            <w:lang w:eastAsia="zh-CN"/>
          </w:rPr>
          <w:t>(一)、技术方案选用方向</w:t>
        </w:r>
        <w:r>
          <w:tab/>
        </w:r>
        <w:r>
          <w:fldChar w:fldCharType="begin"/>
        </w:r>
        <w:r>
          <w:instrText xml:space="preserve"> PAGEREF _Toc27898 \h </w:instrText>
        </w:r>
        <w:r>
          <w:fldChar w:fldCharType="separate"/>
        </w:r>
        <w:r>
          <w:t>39</w:t>
        </w:r>
        <w:r>
          <w:fldChar w:fldCharType="end"/>
        </w:r>
      </w:hyperlink>
    </w:p>
    <w:p>
      <w:pPr>
        <w:pStyle w:val="TOC2"/>
        <w:tabs>
          <w:tab w:val="right" w:leader="dot" w:pos="8306"/>
        </w:tabs>
      </w:pPr>
      <w:hyperlink w:anchor="_Toc25040" w:history="1">
        <w:r>
          <w:rPr>
            <w:rFonts w:ascii="仿宋" w:eastAsia="仿宋" w:hAnsi="仿宋" w:cs="仿宋" w:hint="eastAsia"/>
            <w:lang w:eastAsia="zh-CN"/>
          </w:rPr>
          <w:t>(二)、工艺技术方案选用原则</w:t>
        </w:r>
        <w:r>
          <w:tab/>
        </w:r>
        <w:r>
          <w:fldChar w:fldCharType="begin"/>
        </w:r>
        <w:r>
          <w:instrText xml:space="preserve"> PAGEREF _Toc25040 \h </w:instrText>
        </w:r>
        <w:r>
          <w:fldChar w:fldCharType="separate"/>
        </w:r>
        <w:r>
          <w:t>41</w:t>
        </w:r>
        <w:r>
          <w:fldChar w:fldCharType="end"/>
        </w:r>
      </w:hyperlink>
    </w:p>
    <w:p>
      <w:pPr>
        <w:pStyle w:val="TOC2"/>
        <w:tabs>
          <w:tab w:val="right" w:leader="dot" w:pos="8306"/>
        </w:tabs>
      </w:pPr>
      <w:hyperlink w:anchor="_Toc19126" w:history="1">
        <w:r>
          <w:rPr>
            <w:rFonts w:ascii="仿宋" w:eastAsia="仿宋" w:hAnsi="仿宋" w:cs="仿宋" w:hint="eastAsia"/>
            <w:lang w:eastAsia="zh-CN"/>
          </w:rPr>
          <w:t>(三)、工艺技术方案要求</w:t>
        </w:r>
        <w:r>
          <w:tab/>
        </w:r>
        <w:r>
          <w:fldChar w:fldCharType="begin"/>
        </w:r>
        <w:r>
          <w:instrText xml:space="preserve"> PAGEREF _Toc19126 \h </w:instrText>
        </w:r>
        <w:r>
          <w:fldChar w:fldCharType="separate"/>
        </w:r>
        <w:r>
          <w:t>43</w:t>
        </w:r>
        <w:r>
          <w:fldChar w:fldCharType="end"/>
        </w:r>
      </w:hyperlink>
    </w:p>
    <w:p>
      <w:pPr>
        <w:pStyle w:val="TOC1"/>
        <w:tabs>
          <w:tab w:val="right" w:leader="dot" w:pos="8306"/>
        </w:tabs>
      </w:pPr>
      <w:hyperlink w:anchor="_Toc30335" w:history="1">
        <w:r>
          <w:rPr>
            <w:rFonts w:ascii="仿宋" w:eastAsia="仿宋" w:hAnsi="仿宋" w:cs="仿宋" w:hint="eastAsia"/>
            <w:lang w:eastAsia="zh-CN"/>
          </w:rPr>
          <w:t>十二、光源项目环境影响分析</w:t>
        </w:r>
        <w:r>
          <w:tab/>
        </w:r>
        <w:r>
          <w:fldChar w:fldCharType="begin"/>
        </w:r>
        <w:r>
          <w:instrText xml:space="preserve"> PAGEREF _Toc30335 \h </w:instrText>
        </w:r>
        <w:r>
          <w:fldChar w:fldCharType="separate"/>
        </w:r>
        <w:r>
          <w:t>45</w:t>
        </w:r>
        <w:r>
          <w:fldChar w:fldCharType="end"/>
        </w:r>
      </w:hyperlink>
    </w:p>
    <w:p>
      <w:pPr>
        <w:pStyle w:val="TOC2"/>
        <w:tabs>
          <w:tab w:val="right" w:leader="dot" w:pos="8306"/>
        </w:tabs>
      </w:pPr>
      <w:hyperlink w:anchor="_Toc18854" w:history="1">
        <w:r>
          <w:rPr>
            <w:rFonts w:ascii="仿宋" w:eastAsia="仿宋" w:hAnsi="仿宋" w:cs="仿宋" w:hint="eastAsia"/>
            <w:lang w:eastAsia="zh-CN"/>
          </w:rPr>
          <w:t>(一)、建设区域环境质量现状</w:t>
        </w:r>
        <w:r>
          <w:tab/>
        </w:r>
        <w:r>
          <w:fldChar w:fldCharType="begin"/>
        </w:r>
        <w:r>
          <w:instrText xml:space="preserve"> PAGEREF _Toc18854 \h </w:instrText>
        </w:r>
        <w:r>
          <w:fldChar w:fldCharType="separate"/>
        </w:r>
        <w:r>
          <w:t>45</w:t>
        </w:r>
        <w:r>
          <w:fldChar w:fldCharType="end"/>
        </w:r>
      </w:hyperlink>
    </w:p>
    <w:p>
      <w:pPr>
        <w:pStyle w:val="TOC2"/>
        <w:tabs>
          <w:tab w:val="right" w:leader="dot" w:pos="8306"/>
        </w:tabs>
      </w:pPr>
      <w:hyperlink w:anchor="_Toc28377" w:history="1">
        <w:r>
          <w:rPr>
            <w:rFonts w:ascii="仿宋" w:eastAsia="仿宋" w:hAnsi="仿宋" w:cs="仿宋" w:hint="eastAsia"/>
            <w:lang w:eastAsia="zh-CN"/>
          </w:rPr>
          <w:t>(二)、建设期环境保护</w:t>
        </w:r>
        <w:r>
          <w:tab/>
        </w:r>
        <w:r>
          <w:fldChar w:fldCharType="begin"/>
        </w:r>
        <w:r>
          <w:instrText xml:space="preserve"> PAGEREF _Toc28377 \h </w:instrText>
        </w:r>
        <w:r>
          <w:fldChar w:fldCharType="separate"/>
        </w:r>
        <w:r>
          <w:t>46</w:t>
        </w:r>
        <w:r>
          <w:fldChar w:fldCharType="end"/>
        </w:r>
      </w:hyperlink>
    </w:p>
    <w:p>
      <w:pPr>
        <w:pStyle w:val="TOC2"/>
        <w:tabs>
          <w:tab w:val="right" w:leader="dot" w:pos="8306"/>
        </w:tabs>
      </w:pPr>
      <w:hyperlink w:anchor="_Toc31930" w:history="1">
        <w:r>
          <w:rPr>
            <w:rFonts w:ascii="仿宋" w:eastAsia="仿宋" w:hAnsi="仿宋" w:cs="仿宋" w:hint="eastAsia"/>
            <w:lang w:eastAsia="zh-CN"/>
          </w:rPr>
          <w:t>(三)、运营期环境保护</w:t>
        </w:r>
        <w:r>
          <w:tab/>
        </w:r>
        <w:r>
          <w:fldChar w:fldCharType="begin"/>
        </w:r>
        <w:r>
          <w:instrText xml:space="preserve"> PAGEREF _Toc31930 \h </w:instrText>
        </w:r>
        <w:r>
          <w:fldChar w:fldCharType="separate"/>
        </w:r>
        <w:r>
          <w:t>48</w:t>
        </w:r>
        <w:r>
          <w:fldChar w:fldCharType="end"/>
        </w:r>
      </w:hyperlink>
    </w:p>
    <w:p>
      <w:pPr>
        <w:pStyle w:val="TOC2"/>
        <w:tabs>
          <w:tab w:val="right" w:leader="dot" w:pos="8306"/>
        </w:tabs>
      </w:pPr>
      <w:hyperlink w:anchor="_Toc3676" w:history="1">
        <w:r>
          <w:rPr>
            <w:rFonts w:ascii="仿宋" w:eastAsia="仿宋" w:hAnsi="仿宋" w:cs="仿宋" w:hint="eastAsia"/>
            <w:lang w:eastAsia="zh-CN"/>
          </w:rPr>
          <w:t>(四)、光源项目建设对区域经济的影响</w:t>
        </w:r>
        <w:r>
          <w:tab/>
        </w:r>
        <w:r>
          <w:fldChar w:fldCharType="begin"/>
        </w:r>
        <w:r>
          <w:instrText xml:space="preserve"> PAGEREF _Toc3676 \h </w:instrText>
        </w:r>
        <w:r>
          <w:fldChar w:fldCharType="separate"/>
        </w:r>
        <w:r>
          <w:t>49</w:t>
        </w:r>
        <w:r>
          <w:fldChar w:fldCharType="end"/>
        </w:r>
      </w:hyperlink>
    </w:p>
    <w:p>
      <w:pPr>
        <w:pStyle w:val="TOC2"/>
        <w:tabs>
          <w:tab w:val="right" w:leader="dot" w:pos="8306"/>
        </w:tabs>
      </w:pPr>
      <w:hyperlink w:anchor="_Toc19607" w:history="1">
        <w:r>
          <w:rPr>
            <w:rFonts w:ascii="仿宋" w:eastAsia="仿宋" w:hAnsi="仿宋" w:cs="仿宋" w:hint="eastAsia"/>
            <w:lang w:eastAsia="zh-CN"/>
          </w:rPr>
          <w:t>(五)、废弃物处理</w:t>
        </w:r>
        <w:r>
          <w:tab/>
        </w:r>
        <w:r>
          <w:fldChar w:fldCharType="begin"/>
        </w:r>
        <w:r>
          <w:instrText xml:space="preserve"> PAGEREF _Toc19607 \h </w:instrText>
        </w:r>
        <w:r>
          <w:fldChar w:fldCharType="separate"/>
        </w:r>
        <w:r>
          <w:t>51</w:t>
        </w:r>
        <w:r>
          <w:fldChar w:fldCharType="end"/>
        </w:r>
      </w:hyperlink>
    </w:p>
    <w:p>
      <w:pPr>
        <w:pStyle w:val="TOC2"/>
        <w:tabs>
          <w:tab w:val="right" w:leader="dot" w:pos="8306"/>
        </w:tabs>
      </w:pPr>
      <w:hyperlink w:anchor="_Toc2478" w:history="1">
        <w:r>
          <w:rPr>
            <w:rFonts w:ascii="仿宋" w:eastAsia="仿宋" w:hAnsi="仿宋" w:cs="仿宋" w:hint="eastAsia"/>
            <w:lang w:eastAsia="zh-CN"/>
          </w:rPr>
          <w:t>(六)、特殊环境影响分析</w:t>
        </w:r>
        <w:r>
          <w:tab/>
        </w:r>
        <w:r>
          <w:fldChar w:fldCharType="begin"/>
        </w:r>
        <w:r>
          <w:instrText xml:space="preserve"> PAGEREF _Toc2478 \h </w:instrText>
        </w:r>
        <w:r>
          <w:fldChar w:fldCharType="separate"/>
        </w:r>
        <w:r>
          <w:t>52</w:t>
        </w:r>
        <w:r>
          <w:fldChar w:fldCharType="end"/>
        </w:r>
      </w:hyperlink>
    </w:p>
    <w:p>
      <w:pPr>
        <w:pStyle w:val="TOC2"/>
        <w:tabs>
          <w:tab w:val="right" w:leader="dot" w:pos="8306"/>
        </w:tabs>
      </w:pPr>
      <w:hyperlink w:anchor="_Toc14209" w:history="1">
        <w:r>
          <w:rPr>
            <w:rFonts w:ascii="仿宋" w:eastAsia="仿宋" w:hAnsi="仿宋" w:cs="仿宋" w:hint="eastAsia"/>
            <w:lang w:eastAsia="zh-CN"/>
          </w:rPr>
          <w:t>(七)、清洁生产</w:t>
        </w:r>
        <w:r>
          <w:tab/>
        </w:r>
        <w:r>
          <w:fldChar w:fldCharType="begin"/>
        </w:r>
        <w:r>
          <w:instrText xml:space="preserve"> PAGEREF _Toc14209 \h </w:instrText>
        </w:r>
        <w:r>
          <w:fldChar w:fldCharType="separate"/>
        </w:r>
        <w:r>
          <w:t>53</w:t>
        </w:r>
        <w:r>
          <w:fldChar w:fldCharType="end"/>
        </w:r>
      </w:hyperlink>
    </w:p>
    <w:p>
      <w:pPr>
        <w:pStyle w:val="TOC2"/>
        <w:tabs>
          <w:tab w:val="right" w:leader="dot" w:pos="8306"/>
        </w:tabs>
      </w:pPr>
      <w:hyperlink w:anchor="_Toc22899" w:history="1">
        <w:r>
          <w:rPr>
            <w:rFonts w:ascii="仿宋" w:eastAsia="仿宋" w:hAnsi="仿宋" w:cs="仿宋" w:hint="eastAsia"/>
            <w:lang w:eastAsia="zh-CN"/>
          </w:rPr>
          <w:t>(八)、环境保护综合评价</w:t>
        </w:r>
        <w:r>
          <w:tab/>
        </w:r>
        <w:r>
          <w:fldChar w:fldCharType="begin"/>
        </w:r>
        <w:r>
          <w:instrText xml:space="preserve"> PAGEREF _Toc22899 \h </w:instrText>
        </w:r>
        <w:r>
          <w:fldChar w:fldCharType="separate"/>
        </w:r>
        <w:r>
          <w:t>54</w:t>
        </w:r>
        <w:r>
          <w:fldChar w:fldCharType="end"/>
        </w:r>
      </w:hyperlink>
    </w:p>
    <w:p>
      <w:pPr>
        <w:pStyle w:val="TOC1"/>
        <w:tabs>
          <w:tab w:val="right" w:leader="dot" w:pos="8306"/>
        </w:tabs>
      </w:pPr>
      <w:hyperlink w:anchor="_Toc8523" w:history="1">
        <w:r>
          <w:rPr>
            <w:rFonts w:ascii="仿宋" w:eastAsia="仿宋" w:hAnsi="仿宋" w:cs="仿宋" w:hint="eastAsia"/>
            <w:lang w:eastAsia="zh-CN"/>
          </w:rPr>
          <w:t>十三、光源项目实施时间节点</w:t>
        </w:r>
        <w:r>
          <w:tab/>
        </w:r>
        <w:r>
          <w:fldChar w:fldCharType="begin"/>
        </w:r>
        <w:r>
          <w:instrText xml:space="preserve"> PAGEREF _Toc8523 \h </w:instrText>
        </w:r>
        <w:r>
          <w:fldChar w:fldCharType="separate"/>
        </w:r>
        <w:r>
          <w:t>55</w:t>
        </w:r>
        <w:r>
          <w:fldChar w:fldCharType="end"/>
        </w:r>
      </w:hyperlink>
    </w:p>
    <w:p>
      <w:pPr>
        <w:pStyle w:val="TOC2"/>
        <w:tabs>
          <w:tab w:val="right" w:leader="dot" w:pos="8306"/>
        </w:tabs>
      </w:pPr>
      <w:hyperlink w:anchor="_Toc28904" w:history="1">
        <w:r>
          <w:rPr>
            <w:rFonts w:ascii="仿宋" w:eastAsia="仿宋" w:hAnsi="仿宋" w:cs="仿宋" w:hint="eastAsia"/>
            <w:lang w:eastAsia="zh-CN"/>
          </w:rPr>
          <w:t>(一)、光源项目启动阶段时间节点</w:t>
        </w:r>
        <w:r>
          <w:tab/>
        </w:r>
        <w:r>
          <w:fldChar w:fldCharType="begin"/>
        </w:r>
        <w:r>
          <w:instrText xml:space="preserve"> PAGEREF _Toc28904 \h </w:instrText>
        </w:r>
        <w:r>
          <w:fldChar w:fldCharType="separate"/>
        </w:r>
        <w:r>
          <w:t>55</w:t>
        </w:r>
        <w:r>
          <w:fldChar w:fldCharType="end"/>
        </w:r>
      </w:hyperlink>
    </w:p>
    <w:p>
      <w:pPr>
        <w:pStyle w:val="TOC2"/>
        <w:tabs>
          <w:tab w:val="right" w:leader="dot" w:pos="8306"/>
        </w:tabs>
      </w:pPr>
      <w:hyperlink w:anchor="_Toc15377" w:history="1">
        <w:r>
          <w:rPr>
            <w:rFonts w:ascii="仿宋" w:eastAsia="仿宋" w:hAnsi="仿宋" w:cs="仿宋" w:hint="eastAsia"/>
            <w:lang w:eastAsia="zh-CN"/>
          </w:rPr>
          <w:t>(二)、光源项目执行阶段时间节点</w:t>
        </w:r>
        <w:r>
          <w:tab/>
        </w:r>
        <w:r>
          <w:fldChar w:fldCharType="begin"/>
        </w:r>
        <w:r>
          <w:instrText xml:space="preserve"> PAGEREF _Toc15377 \h </w:instrText>
        </w:r>
        <w:r>
          <w:fldChar w:fldCharType="separate"/>
        </w:r>
        <w:r>
          <w:t>56</w:t>
        </w:r>
        <w:r>
          <w:fldChar w:fldCharType="end"/>
        </w:r>
      </w:hyperlink>
    </w:p>
    <w:p>
      <w:pPr>
        <w:pStyle w:val="TOC2"/>
        <w:tabs>
          <w:tab w:val="right" w:leader="dot" w:pos="8306"/>
        </w:tabs>
      </w:pPr>
      <w:hyperlink w:anchor="_Toc24133" w:history="1">
        <w:r>
          <w:rPr>
            <w:rFonts w:ascii="仿宋" w:eastAsia="仿宋" w:hAnsi="仿宋" w:cs="仿宋" w:hint="eastAsia"/>
            <w:lang w:eastAsia="zh-CN"/>
          </w:rPr>
          <w:t>(三)、光源项目完成阶段时间节点</w:t>
        </w:r>
        <w:r>
          <w:tab/>
        </w:r>
        <w:r>
          <w:fldChar w:fldCharType="begin"/>
        </w:r>
        <w:r>
          <w:instrText xml:space="preserve"> PAGEREF _Toc24133 \h </w:instrText>
        </w:r>
        <w:r>
          <w:fldChar w:fldCharType="separate"/>
        </w:r>
        <w:r>
          <w:t>57</w:t>
        </w:r>
        <w:r>
          <w:fldChar w:fldCharType="end"/>
        </w:r>
      </w:hyperlink>
    </w:p>
    <w:p>
      <w:pPr>
        <w:pStyle w:val="TOC1"/>
        <w:tabs>
          <w:tab w:val="right" w:leader="dot" w:pos="8306"/>
        </w:tabs>
      </w:pPr>
      <w:hyperlink w:anchor="_Toc6032" w:history="1">
        <w:r>
          <w:rPr>
            <w:rFonts w:ascii="仿宋" w:eastAsia="仿宋" w:hAnsi="仿宋" w:cs="仿宋" w:hint="eastAsia"/>
            <w:lang w:eastAsia="zh-CN"/>
          </w:rPr>
          <w:t>十四、供应链管理</w:t>
        </w:r>
        <w:r>
          <w:tab/>
        </w:r>
        <w:r>
          <w:fldChar w:fldCharType="begin"/>
        </w:r>
        <w:r>
          <w:instrText xml:space="preserve"> PAGEREF _Toc6032 \h </w:instrText>
        </w:r>
        <w:r>
          <w:fldChar w:fldCharType="separate"/>
        </w:r>
        <w:r>
          <w:t>58</w:t>
        </w:r>
        <w:r>
          <w:fldChar w:fldCharType="end"/>
        </w:r>
      </w:hyperlink>
    </w:p>
    <w:p>
      <w:pPr>
        <w:pStyle w:val="TOC2"/>
        <w:tabs>
          <w:tab w:val="right" w:leader="dot" w:pos="8306"/>
        </w:tabs>
      </w:pPr>
      <w:hyperlink w:anchor="_Toc19245" w:history="1">
        <w:r>
          <w:rPr>
            <w:rFonts w:ascii="仿宋" w:eastAsia="仿宋" w:hAnsi="仿宋" w:cs="仿宋" w:hint="eastAsia"/>
            <w:lang w:eastAsia="zh-CN"/>
          </w:rPr>
          <w:t>(一)、供应链战略规划</w:t>
        </w:r>
        <w:r>
          <w:tab/>
        </w:r>
        <w:r>
          <w:fldChar w:fldCharType="begin"/>
        </w:r>
        <w:r>
          <w:instrText xml:space="preserve"> PAGEREF _Toc19245 \h </w:instrText>
        </w:r>
        <w:r>
          <w:fldChar w:fldCharType="separate"/>
        </w:r>
        <w:r>
          <w:t>58</w:t>
        </w:r>
        <w:r>
          <w:fldChar w:fldCharType="end"/>
        </w:r>
      </w:hyperlink>
    </w:p>
    <w:p>
      <w:pPr>
        <w:pStyle w:val="TOC2"/>
        <w:tabs>
          <w:tab w:val="right" w:leader="dot" w:pos="8306"/>
        </w:tabs>
      </w:pPr>
      <w:hyperlink w:anchor="_Toc5194" w:history="1">
        <w:r>
          <w:rPr>
            <w:rFonts w:ascii="仿宋" w:eastAsia="仿宋" w:hAnsi="仿宋" w:cs="仿宋" w:hint="eastAsia"/>
            <w:lang w:eastAsia="zh-CN"/>
          </w:rPr>
          <w:t>(二)、供应商选择与合作</w:t>
        </w:r>
        <w:r>
          <w:tab/>
        </w:r>
        <w:r>
          <w:fldChar w:fldCharType="begin"/>
        </w:r>
        <w:r>
          <w:instrText xml:space="preserve"> PAGEREF _Toc5194 \h </w:instrText>
        </w:r>
        <w:r>
          <w:fldChar w:fldCharType="separate"/>
        </w:r>
        <w:r>
          <w:t>60</w:t>
        </w:r>
        <w:r>
          <w:fldChar w:fldCharType="end"/>
        </w:r>
      </w:hyperlink>
    </w:p>
    <w:p>
      <w:pPr>
        <w:pStyle w:val="TOC2"/>
        <w:tabs>
          <w:tab w:val="right" w:leader="dot" w:pos="8306"/>
        </w:tabs>
      </w:pPr>
      <w:hyperlink w:anchor="_Toc17856" w:history="1">
        <w:r>
          <w:rPr>
            <w:rFonts w:ascii="仿宋" w:eastAsia="仿宋" w:hAnsi="仿宋" w:cs="仿宋" w:hint="eastAsia"/>
            <w:lang w:eastAsia="zh-CN"/>
          </w:rPr>
          <w:t>(三)、物流与库存管理</w:t>
        </w:r>
        <w:r>
          <w:tab/>
        </w:r>
        <w:r>
          <w:fldChar w:fldCharType="begin"/>
        </w:r>
        <w:r>
          <w:instrText xml:space="preserve"> PAGEREF _Toc17856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15"/>
      <w:r>
        <w:rPr>
          <w:rFonts w:ascii="仿宋" w:eastAsia="仿宋" w:hAnsi="仿宋" w:cs="仿宋" w:hint="eastAsia"/>
          <w:sz w:val="28"/>
          <w:lang w:eastAsia="zh-CN"/>
        </w:rPr>
        <w:t>一、光源项目可持续发展</w:t>
      </w:r>
      <w:bookmarkEnd w:id="2"/>
    </w:p>
    <w:p>
      <w:pPr>
        <w:pStyle w:val="Heading2"/>
        <w:rPr>
          <w:rFonts w:ascii="仿宋" w:eastAsia="仿宋" w:hAnsi="仿宋" w:cs="仿宋" w:hint="eastAsia"/>
          <w:lang w:eastAsia="zh-CN"/>
        </w:rPr>
      </w:pPr>
      <w:bookmarkStart w:id="3" w:name="_Toc1487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源项目中，光源项目团队着眼于未来，明确了可持续发展的战略方向。制定的具体可持续发展目标包括降低资源使用、采用环保技术、最大化社会效益等。这一步骤不仅有助于光源项目在环保和社会责任方面达到最高标准，也为未来提供了明确的指引，确保光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源项目管理周期。从光源项目规划开始，光源项目团队就考虑了环境和社会的因素。在执行阶段，光源项目团队积极推动绿色技术的应用，优化资源利用。此外，关注员工的社会责任，通过培训和沟通活动提高员工对可持续发展的认知，使他们能够在日常工作中践行可持续实践。这些举措不仅为光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5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扎根于光源项目的可持续发展理念，我们深信环保与社会责任是光源项目成功的关键支柱。在光源项目的每一步，我们都致力于通过创新和实践，履行对环境和社会的坚定责任。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团队通过引入先进的环保技术、建立高效的废物处理系统以及推动能源节约措施，积极履行环保责任。定期的环保监测和评估确保光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不仅致力于自身可持续发展，还注重对社会的回馈。通过支持社区光源项目、参与慈善事业、提供培训机会等方式，光源项目积极履行社会责任。与当地社区建立积极互动，关注员工的工作与生活平衡，以及员工的身心健康，是光源项目在社会责任层面的关键举措。这样的实践不仅增强了光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643"/>
      <w:r>
        <w:rPr>
          <w:rFonts w:ascii="仿宋" w:eastAsia="仿宋" w:hAnsi="仿宋" w:cs="仿宋" w:hint="eastAsia"/>
          <w:sz w:val="28"/>
          <w:lang w:eastAsia="zh-CN"/>
        </w:rPr>
        <w:t>二、光源项目危机管理</w:t>
      </w:r>
      <w:bookmarkEnd w:id="5"/>
    </w:p>
    <w:p>
      <w:pPr>
        <w:pStyle w:val="Heading2"/>
        <w:rPr>
          <w:rFonts w:ascii="仿宋" w:eastAsia="仿宋" w:hAnsi="仿宋" w:cs="仿宋" w:hint="eastAsia"/>
          <w:lang w:eastAsia="zh-CN"/>
        </w:rPr>
      </w:pPr>
      <w:bookmarkStart w:id="6" w:name="_Toc3136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光源项目危机管理中，危机预警与识别是确保光源项目稳健运行的核心步骤。通过建立全面的监测机制，光源项目团队旨在及时发现和理解潜在的风险和危机因素，以便采取及时的预防和应对措施，确保光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首先，通过深入的风险评估，光源项目团队全面分析了整个光源项目和各个阶段可能存在的威胁。这包括准确评估每个潜在风险的发生概率和可能影响的程度，为后续危机预警提供了有力支持。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源项目团队着重于明确定义光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源项目进展的持续监控，团队能够及时发现潜在问题并作出迅速反应。光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在这一阶段，团队的专业素养和反应速度将发挥至关重要的作用，以确保潜在危机能够在初期得到有效的处理，最大程度地减轻负面影响。通过危机预警与识别，光源项目得以更有序、可控地推进。</w:t>
      </w:r>
    </w:p>
    <w:p>
      <w:pPr>
        <w:pStyle w:val="Heading2"/>
        <w:ind w:firstLine="560" w:firstLineChars="200"/>
        <w:rPr>
          <w:rFonts w:ascii="仿宋" w:eastAsia="仿宋" w:hAnsi="仿宋" w:cs="仿宋" w:hint="eastAsia"/>
          <w:sz w:val="28"/>
          <w:lang w:eastAsia="zh-CN"/>
        </w:rPr>
      </w:pPr>
      <w:bookmarkStart w:id="7" w:name="_Toc1344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暂停光源项目进度：为遏制危机蔓延，光源项目暂时停止进行，以便全面评估当前状况。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实时沟通：与关键利益相关者建立实时沟通机制，向他们传递光源项目危机的实际状况，保障光源项目核心利益。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随着危机得到初步控制，光源项目团队转向制定恢复计划，以确保光源项目能够从中迅速恢复。主要恢复计划包括：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修复受损的进度计划：重新评估光源项目进度，制定修复计划，确保光源项目尽快回归正常进程。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77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82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技术管理特点体现在其创新导向。通过引入最先进的技术趋势和解决方案，光源项目致力于提升科技含量、提高质量和效率水平。这意味着我们将采用最新的工具和方法，确保光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源项目技术管理的显著特征。通过整合不同领域的技术资源，我们实现了跨学科的协同工作。这有助于优化技术架构，提高整体效能。此外，整合性策略还促进了不同技术团队之间的紧密沟通和高效合作，确保光源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源项目所采用的技术。通过不断优化技术方案，光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源项目团队将在光源项目初期识别可能的技术风险，并采取相应的预防和应对措施。通过建立健全的风险评估机制，光源项目能够在实施过程中及时发现并解决潜在的技术问题，保障光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通过这些独特的技术管理特点，我们确信在光源项目中，技术将成为光源项目成功的有力支持。这一深度剖析揭示了技术管理在光源项目实施中的关键作用，为光源项目的技术基础奠定了坚实的基础。</w:t>
      </w:r>
    </w:p>
    <w:p>
      <w:pPr>
        <w:pStyle w:val="Heading2"/>
        <w:ind w:firstLine="560" w:firstLineChars="200"/>
        <w:rPr>
          <w:rFonts w:ascii="仿宋" w:eastAsia="仿宋" w:hAnsi="仿宋" w:cs="仿宋" w:hint="eastAsia"/>
          <w:sz w:val="28"/>
          <w:lang w:eastAsia="zh-CN"/>
        </w:rPr>
      </w:pPr>
      <w:bookmarkStart w:id="10" w:name="_Toc16003"/>
      <w:r>
        <w:rPr>
          <w:rFonts w:ascii="仿宋" w:eastAsia="仿宋" w:hAnsi="仿宋" w:cs="仿宋" w:hint="eastAsia"/>
          <w:sz w:val="28"/>
          <w:lang w:eastAsia="zh-CN"/>
        </w:rPr>
        <w:t>(二)、光源项目工艺技术设计方案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源项目将严格按照相关行业规范要求进行组织。通过有效控制产品质量，光源项目将致力于为顾客提供优质的光源项目产品和良好的服务。这体现了光源项目对于生产活动合规性和质量标准的高度重视，为光源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源项目注重生态效益和清洁生产原则。光源项目建设将紧密结合地方特色经济发展，与社会经济发展规划和区域环境保护规划方案相协调一致。通过与当地区域自然生态系统的结合，光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源项目产品具有多样化的客户需求和个性化的特点。因此，光源项目产品规格品种多样，且单批生产数量较小。为满足这一特点，光源项目承办单位将建设先进的柔性制造生产线。通过广泛应用柔性制造技术，光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总体而言，光源项目采用的技术具有较高的技术含量和自动化水平，处于国内先进水平。这一技术选用不仅体现了对生产效率、质量和环境友好性的高标准要求，同时为光源项目的可持续发展奠定了坚实的基础。</w:t>
      </w:r>
    </w:p>
    <w:p>
      <w:pPr>
        <w:pStyle w:val="Heading2"/>
        <w:ind w:firstLine="560" w:firstLineChars="200"/>
        <w:rPr>
          <w:rFonts w:ascii="仿宋" w:eastAsia="仿宋" w:hAnsi="仿宋" w:cs="仿宋" w:hint="eastAsia"/>
          <w:sz w:val="28"/>
          <w:lang w:eastAsia="zh-CN"/>
        </w:rPr>
      </w:pPr>
      <w:bookmarkStart w:id="11" w:name="_Toc1247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为确保光源项目的高效生产和技术实施，我们制定了一套精心设计的设备选型方案，以满足光源项目生产、质量和环保的要求。该方案的主要特点如下：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40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719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光源项目的主要产品是XXXX，预计年产值为XXX万元。这一产品在市场中占据着重要的地位，其广泛的应用范围使得该光源项目的市场前景非常广阔。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源项目的xxx产品作为重要的原材料之一，将在多个领域发挥关键作用。其在建筑、交通、能源等方面的广泛应用将为整个产业链提供强大的支持，形成产业协同效应。光源项目的年产值XXX万XXX万XXX万万元不仅反映了其在市场上的巨大潜力，更预示着它对国民经济的积极贡献。这种关联度高、涉及面广的产业关系，使得该光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854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总征地面积为XXXX平方米，相当于约XX.XX亩，其中净用地面积为XXXX平方米，红线范围内相当于约XX.XX亩。这一用地规模充分考虑了光源项目的建设需求，保障了光源项目在合适的空间内得以充分发展。光源项目规划的总建筑面积为XXXX平方米，其中主体工程建设占XXXX平方米，计容建筑面积达XXXX平方米。预计建筑工程的投资将达到XXXX万元，为光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计划购置的设备共计XXXX台（套），设备购置费用为XXXX万元。这一设备购置计划充分考虑到光源项目的生产需求和技术要求，确保了光源项目在生产运营中具备先进的技术装备和高效的生产能力。设备的合理配置将为光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光源项目计划总投资为XXXX万元，预计年实现营业收入为XXXX万元。这一产能规模的设定旨在确保光源项目能够在投资与回报之间取得平衡，实现长期可持续的发展。光源项目的总投资充分考虑到各个方面的需求，包括用地建设、设备购置等多个环节，以确保光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2018"/>
      <w:r>
        <w:rPr>
          <w:rFonts w:ascii="仿宋" w:eastAsia="仿宋" w:hAnsi="仿宋" w:cs="仿宋" w:hint="eastAsia"/>
          <w:sz w:val="28"/>
          <w:lang w:eastAsia="zh-CN"/>
        </w:rPr>
        <w:t>五、光源项目概论</w:t>
      </w:r>
      <w:bookmarkEnd w:id="15"/>
    </w:p>
    <w:p>
      <w:pPr>
        <w:pStyle w:val="Heading2"/>
        <w:rPr>
          <w:rFonts w:ascii="仿宋" w:eastAsia="仿宋" w:hAnsi="仿宋" w:cs="仿宋" w:hint="eastAsia"/>
          <w:lang w:eastAsia="zh-CN"/>
        </w:rPr>
      </w:pPr>
      <w:bookmarkStart w:id="16" w:name="_Toc26559"/>
      <w:r>
        <w:rPr>
          <w:rFonts w:ascii="仿宋" w:eastAsia="仿宋" w:hAnsi="仿宋" w:cs="仿宋" w:hint="eastAsia"/>
          <w:lang w:eastAsia="zh-CN"/>
        </w:rPr>
        <w:t>(一)、光源项目概况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起源追溯至对市场的深入洞察。市场的不断演变与变革为光源项目提供了难得的机遇。当前市场存在的需求缺口和变革的大环境共同构成了光源项目的背景。这个光源项目旨在充分利用市场机遇，填补行业中尚未满足的需求，为客户提供全新的解决方案。市场的变革和需求的增长使得这个光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光源项目正式命名为光源。这个名称不仅仅是一个标识，更代表了光源项目的核心理念和愿景。它蕴含着光源项目所要解决问题的关键字，具有强烈的表达和辨识度，为光源项目树立了鲜明的品牌形象。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核心目标是提供一种全新、高效的解决方案，满足客户日益增长的需求。光源项目追求的不仅仅是满足市场需求，更是在市场中获得卓越的竞争优势。通过不断提升产品或服务的质量和创新水平，光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光源项目范围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全面涵盖了产品研发、制造、市场推广和售后服务，确保从产品设计到最终用户体验的全方位关注。这一全面的光源项目范围是为了确保光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光源项目计划在未来18个月内完成，包括研发、测试、市场试点和正式推出等不同阶段。这个时间表的合理设计是为了确保光源项目各个阶段的顺利推进，以便按时交付高质量的成果。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光源项目总预算估算为XX百万美元，主要分配在研发、市场推广、人员培训和运营等方面。这一充足的预算为光源项目提供了充足的资源，确保光源项目在各个方面都能取得优异的表现。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光源项目可能面临的风险包括市场接受度低、技术难题、竞争激烈等。光源项目团队已经制定了相应的风险应对计划，通过前瞻性的风险管理，确保光源项目在面对不确定性时能够迅速做出应对。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光源项目汇聚了一支经验丰富、多领域专业素养的核心团队，确保光源项目在各个方面都能拥有高水平的执行力。团队的协同作战是光源项目成功的关键因素之一。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光源项目的背景根植于市场对更高效、创新产品的渴望，同时也受到科技发展对行业格局的深刻改变的影响。这为光源项目提供了广阔的发展空间和市场需求。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光源项目现状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截至目前，光源项目已完成市场调研和技术验证，取得了初步的成功。这为光源项目在未来的发展奠定了坚实的基础，为更远大的目标打下了坚实的基石。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8956"/>
      <w:r>
        <w:rPr>
          <w:rFonts w:ascii="仿宋" w:eastAsia="仿宋" w:hAnsi="仿宋" w:cs="仿宋" w:hint="eastAsia"/>
          <w:sz w:val="28"/>
          <w:lang w:eastAsia="zh-CN"/>
        </w:rPr>
        <w:t>(二)、光源项目目标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keyword》光源项目首要业务目标是在市场中占据有利地位，实现产品/服务的成功推广和销售。通过不断提升产品质量、创新性，光源项目追求成为行业中的领导者，赢得更多客户的青睐。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在科技迅速发展的时代，光源项目着眼于技术创新。通过持续的研发和技术升级，光源项目旨在推出更具创新性的产品或服务，以满足市场对新鲜、先进解决方案的需求。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为了建立可持续的客户关系，光源项目设定了客户满意度目标。通过提供卓越的产品质量和优质的客户服务，光源项目追求赢得客户的信任和忠诚度，确保他们的满意度达到行业领先水平。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光源项目注重社会责任和可持续发展。通过实施环保、社会责任光源项目，光源项目致力于在经济发展的同时保护环境，促进社会公平，实现可持续经营。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光源项目的团队是实现目标的核心驱动力。因此，光源项目设定了团队发展目标，包括提升团队成员的专业技能、培养领导力，以及搭建协同高效的团队工作氛围。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6422"/>
      <w:r>
        <w:rPr>
          <w:rFonts w:ascii="仿宋" w:eastAsia="仿宋" w:hAnsi="仿宋" w:cs="仿宋" w:hint="eastAsia"/>
          <w:sz w:val="28"/>
          <w:lang w:eastAsia="zh-CN"/>
        </w:rPr>
        <w:t>(三)、光源项目提出的理由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光源项目提出的理由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源于对市场机遇的深刻洞察。当前市场中存在的需求缺口和行业发展趋势表明，有巨大的商业机会等待被开发。通过准确捕捉市场机遇，光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理念基于对技术创新的信仰。通过持续的研发和技术投入，光源项目有望推出更具创新性的产品或服务。在科技飞速发展的当下，光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是为了增强企业的行业竞争力。通过提升产品或服务的质量和独特性，光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响应了消费者需求的变化。随着社会和科技的不断发展，消费者对产品和服务的需求也在发生变化。通过深入了解并及时回应消费者的新需求，光源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https://d.book118.com/096003124011010035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F6A5E"/>
    <w:rsid w:val="7C1F6A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031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2024-01-16T10:12:00Z</dcterms:created>
  <dcterms:modified xsi:type="dcterms:W3CDTF">2024-01-16T10:12:17Z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550A0CEE4E72493AADAC030378678783_11</vt:lpwstr>
  </property>
  <property fmtid="{D5CDD505-2E9C-101B-9397-08002B2CF9AE}" pid="3" name="KSOProductBuildVer">
    <vt:lpwstr>2052-12.1.0.16120</vt:lpwstr>
  </property>
</Properties>
</file>