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车用交流发电机项目规划设计纲要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7" w:history="1">
        <w:r>
          <w:rPr>
            <w:rFonts w:ascii="仿宋" w:eastAsia="仿宋" w:hAnsi="仿宋" w:cs="仿宋" w:hint="eastAsia"/>
            <w:lang w:eastAsia="zh-CN"/>
          </w:rPr>
          <w:t>序言</w:t>
        </w:r>
        <w:r>
          <w:tab/>
        </w:r>
        <w:r>
          <w:fldChar w:fldCharType="begin"/>
        </w:r>
        <w:r>
          <w:instrText xml:space="preserve"> PAGEREF _Toc577 \h </w:instrText>
        </w:r>
        <w:r>
          <w:fldChar w:fldCharType="separate"/>
        </w:r>
        <w:r>
          <w:t>3</w:t>
        </w:r>
        <w:r>
          <w:fldChar w:fldCharType="end"/>
        </w:r>
      </w:hyperlink>
    </w:p>
    <w:p>
      <w:pPr>
        <w:pStyle w:val="TOC1"/>
        <w:tabs>
          <w:tab w:val="right" w:leader="dot" w:pos="8306"/>
        </w:tabs>
      </w:pPr>
      <w:hyperlink w:anchor="_Toc28549" w:history="1">
        <w:r>
          <w:rPr>
            <w:rFonts w:ascii="仿宋" w:eastAsia="仿宋" w:hAnsi="仿宋" w:cs="仿宋" w:hint="eastAsia"/>
            <w:lang w:eastAsia="zh-CN"/>
          </w:rPr>
          <w:t>一、车用交流发电机项目绩效评估</w:t>
        </w:r>
        <w:r>
          <w:tab/>
        </w:r>
        <w:r>
          <w:fldChar w:fldCharType="begin"/>
        </w:r>
        <w:r>
          <w:instrText xml:space="preserve"> PAGEREF _Toc28549 \h </w:instrText>
        </w:r>
        <w:r>
          <w:fldChar w:fldCharType="separate"/>
        </w:r>
        <w:r>
          <w:t>3</w:t>
        </w:r>
        <w:r>
          <w:fldChar w:fldCharType="end"/>
        </w:r>
      </w:hyperlink>
    </w:p>
    <w:p>
      <w:pPr>
        <w:pStyle w:val="TOC2"/>
        <w:tabs>
          <w:tab w:val="right" w:leader="dot" w:pos="8306"/>
        </w:tabs>
      </w:pPr>
      <w:hyperlink w:anchor="_Toc16122" w:history="1">
        <w:r>
          <w:rPr>
            <w:rFonts w:ascii="仿宋" w:eastAsia="仿宋" w:hAnsi="仿宋" w:cs="仿宋" w:hint="eastAsia"/>
            <w:lang w:eastAsia="zh-CN"/>
          </w:rPr>
          <w:t>(一)、绩效评估指标</w:t>
        </w:r>
        <w:r>
          <w:tab/>
        </w:r>
        <w:r>
          <w:fldChar w:fldCharType="begin"/>
        </w:r>
        <w:r>
          <w:instrText xml:space="preserve"> PAGEREF _Toc16122 \h </w:instrText>
        </w:r>
        <w:r>
          <w:fldChar w:fldCharType="separate"/>
        </w:r>
        <w:r>
          <w:t>3</w:t>
        </w:r>
        <w:r>
          <w:fldChar w:fldCharType="end"/>
        </w:r>
      </w:hyperlink>
    </w:p>
    <w:p>
      <w:pPr>
        <w:pStyle w:val="TOC2"/>
        <w:tabs>
          <w:tab w:val="right" w:leader="dot" w:pos="8306"/>
        </w:tabs>
      </w:pPr>
      <w:hyperlink w:anchor="_Toc12167" w:history="1">
        <w:r>
          <w:rPr>
            <w:rFonts w:ascii="仿宋" w:eastAsia="仿宋" w:hAnsi="仿宋" w:cs="仿宋" w:hint="eastAsia"/>
            <w:lang w:eastAsia="zh-CN"/>
          </w:rPr>
          <w:t>(二)、绩效评估方法</w:t>
        </w:r>
        <w:r>
          <w:tab/>
        </w:r>
        <w:r>
          <w:fldChar w:fldCharType="begin"/>
        </w:r>
        <w:r>
          <w:instrText xml:space="preserve"> PAGEREF _Toc12167 \h </w:instrText>
        </w:r>
        <w:r>
          <w:fldChar w:fldCharType="separate"/>
        </w:r>
        <w:r>
          <w:t>4</w:t>
        </w:r>
        <w:r>
          <w:fldChar w:fldCharType="end"/>
        </w:r>
      </w:hyperlink>
    </w:p>
    <w:p>
      <w:pPr>
        <w:pStyle w:val="TOC2"/>
        <w:tabs>
          <w:tab w:val="right" w:leader="dot" w:pos="8306"/>
        </w:tabs>
      </w:pPr>
      <w:hyperlink w:anchor="_Toc4877" w:history="1">
        <w:r>
          <w:rPr>
            <w:rFonts w:ascii="仿宋" w:eastAsia="仿宋" w:hAnsi="仿宋" w:cs="仿宋" w:hint="eastAsia"/>
            <w:lang w:eastAsia="zh-CN"/>
          </w:rPr>
          <w:t>(三)、绩效评估周期</w:t>
        </w:r>
        <w:r>
          <w:tab/>
        </w:r>
        <w:r>
          <w:fldChar w:fldCharType="begin"/>
        </w:r>
        <w:r>
          <w:instrText xml:space="preserve"> PAGEREF _Toc4877 \h </w:instrText>
        </w:r>
        <w:r>
          <w:fldChar w:fldCharType="separate"/>
        </w:r>
        <w:r>
          <w:t>5</w:t>
        </w:r>
        <w:r>
          <w:fldChar w:fldCharType="end"/>
        </w:r>
      </w:hyperlink>
    </w:p>
    <w:p>
      <w:pPr>
        <w:pStyle w:val="TOC1"/>
        <w:tabs>
          <w:tab w:val="right" w:leader="dot" w:pos="8306"/>
        </w:tabs>
      </w:pPr>
      <w:hyperlink w:anchor="_Toc4901" w:history="1">
        <w:r>
          <w:rPr>
            <w:rFonts w:ascii="仿宋" w:eastAsia="仿宋" w:hAnsi="仿宋" w:cs="仿宋" w:hint="eastAsia"/>
            <w:lang w:eastAsia="zh-CN"/>
          </w:rPr>
          <w:t>二、车用交流发电机项目选址可行性分析</w:t>
        </w:r>
        <w:r>
          <w:tab/>
        </w:r>
        <w:r>
          <w:fldChar w:fldCharType="begin"/>
        </w:r>
        <w:r>
          <w:instrText xml:space="preserve"> PAGEREF _Toc4901 \h </w:instrText>
        </w:r>
        <w:r>
          <w:fldChar w:fldCharType="separate"/>
        </w:r>
        <w:r>
          <w:t>6</w:t>
        </w:r>
        <w:r>
          <w:fldChar w:fldCharType="end"/>
        </w:r>
      </w:hyperlink>
    </w:p>
    <w:p>
      <w:pPr>
        <w:pStyle w:val="TOC2"/>
        <w:tabs>
          <w:tab w:val="right" w:leader="dot" w:pos="8306"/>
        </w:tabs>
      </w:pPr>
      <w:hyperlink w:anchor="_Toc29777" w:history="1">
        <w:r>
          <w:rPr>
            <w:rFonts w:ascii="仿宋" w:eastAsia="仿宋" w:hAnsi="仿宋" w:cs="仿宋" w:hint="eastAsia"/>
            <w:lang w:eastAsia="zh-CN"/>
          </w:rPr>
          <w:t>(一)、车用交流发电机项目选址</w:t>
        </w:r>
        <w:r>
          <w:tab/>
        </w:r>
        <w:r>
          <w:fldChar w:fldCharType="begin"/>
        </w:r>
        <w:r>
          <w:instrText xml:space="preserve"> PAGEREF _Toc29777 \h </w:instrText>
        </w:r>
        <w:r>
          <w:fldChar w:fldCharType="separate"/>
        </w:r>
        <w:r>
          <w:t>6</w:t>
        </w:r>
        <w:r>
          <w:fldChar w:fldCharType="end"/>
        </w:r>
      </w:hyperlink>
    </w:p>
    <w:p>
      <w:pPr>
        <w:pStyle w:val="TOC2"/>
        <w:tabs>
          <w:tab w:val="right" w:leader="dot" w:pos="8306"/>
        </w:tabs>
      </w:pPr>
      <w:hyperlink w:anchor="_Toc18466" w:history="1">
        <w:r>
          <w:rPr>
            <w:rFonts w:ascii="仿宋" w:eastAsia="仿宋" w:hAnsi="仿宋" w:cs="仿宋" w:hint="eastAsia"/>
            <w:lang w:eastAsia="zh-CN"/>
          </w:rPr>
          <w:t>(二)、用地控制指标</w:t>
        </w:r>
        <w:r>
          <w:tab/>
        </w:r>
        <w:r>
          <w:fldChar w:fldCharType="begin"/>
        </w:r>
        <w:r>
          <w:instrText xml:space="preserve"> PAGEREF _Toc18466 \h </w:instrText>
        </w:r>
        <w:r>
          <w:fldChar w:fldCharType="separate"/>
        </w:r>
        <w:r>
          <w:t>6</w:t>
        </w:r>
        <w:r>
          <w:fldChar w:fldCharType="end"/>
        </w:r>
      </w:hyperlink>
    </w:p>
    <w:p>
      <w:pPr>
        <w:pStyle w:val="TOC2"/>
        <w:tabs>
          <w:tab w:val="right" w:leader="dot" w:pos="8306"/>
        </w:tabs>
      </w:pPr>
      <w:hyperlink w:anchor="_Toc21404" w:history="1">
        <w:r>
          <w:rPr>
            <w:rFonts w:ascii="仿宋" w:eastAsia="仿宋" w:hAnsi="仿宋" w:cs="仿宋" w:hint="eastAsia"/>
            <w:lang w:eastAsia="zh-CN"/>
          </w:rPr>
          <w:t>(三)、节约用地措施</w:t>
        </w:r>
        <w:r>
          <w:tab/>
        </w:r>
        <w:r>
          <w:fldChar w:fldCharType="begin"/>
        </w:r>
        <w:r>
          <w:instrText xml:space="preserve"> PAGEREF _Toc21404 \h </w:instrText>
        </w:r>
        <w:r>
          <w:fldChar w:fldCharType="separate"/>
        </w:r>
        <w:r>
          <w:t>8</w:t>
        </w:r>
        <w:r>
          <w:fldChar w:fldCharType="end"/>
        </w:r>
      </w:hyperlink>
    </w:p>
    <w:p>
      <w:pPr>
        <w:pStyle w:val="TOC2"/>
        <w:tabs>
          <w:tab w:val="right" w:leader="dot" w:pos="8306"/>
        </w:tabs>
      </w:pPr>
      <w:hyperlink w:anchor="_Toc5529" w:history="1">
        <w:r>
          <w:rPr>
            <w:rFonts w:ascii="仿宋" w:eastAsia="仿宋" w:hAnsi="仿宋" w:cs="仿宋" w:hint="eastAsia"/>
            <w:lang w:eastAsia="zh-CN"/>
          </w:rPr>
          <w:t>(四)、总图布置方案</w:t>
        </w:r>
        <w:r>
          <w:tab/>
        </w:r>
        <w:r>
          <w:fldChar w:fldCharType="begin"/>
        </w:r>
        <w:r>
          <w:instrText xml:space="preserve"> PAGEREF _Toc5529 \h </w:instrText>
        </w:r>
        <w:r>
          <w:fldChar w:fldCharType="separate"/>
        </w:r>
        <w:r>
          <w:t>9</w:t>
        </w:r>
        <w:r>
          <w:fldChar w:fldCharType="end"/>
        </w:r>
      </w:hyperlink>
    </w:p>
    <w:p>
      <w:pPr>
        <w:pStyle w:val="TOC2"/>
        <w:tabs>
          <w:tab w:val="right" w:leader="dot" w:pos="8306"/>
        </w:tabs>
      </w:pPr>
      <w:hyperlink w:anchor="_Toc30420" w:history="1">
        <w:r>
          <w:rPr>
            <w:rFonts w:ascii="仿宋" w:eastAsia="仿宋" w:hAnsi="仿宋" w:cs="仿宋" w:hint="eastAsia"/>
            <w:lang w:eastAsia="zh-CN"/>
          </w:rPr>
          <w:t>(五)、选址综合评价</w:t>
        </w:r>
        <w:r>
          <w:tab/>
        </w:r>
        <w:r>
          <w:fldChar w:fldCharType="begin"/>
        </w:r>
        <w:r>
          <w:instrText xml:space="preserve"> PAGEREF _Toc30420 \h </w:instrText>
        </w:r>
        <w:r>
          <w:fldChar w:fldCharType="separate"/>
        </w:r>
        <w:r>
          <w:t>10</w:t>
        </w:r>
        <w:r>
          <w:fldChar w:fldCharType="end"/>
        </w:r>
      </w:hyperlink>
    </w:p>
    <w:p>
      <w:pPr>
        <w:pStyle w:val="TOC1"/>
        <w:tabs>
          <w:tab w:val="right" w:leader="dot" w:pos="8306"/>
        </w:tabs>
      </w:pPr>
      <w:hyperlink w:anchor="_Toc8254" w:history="1">
        <w:r>
          <w:rPr>
            <w:rFonts w:ascii="仿宋" w:eastAsia="仿宋" w:hAnsi="仿宋" w:cs="仿宋" w:hint="eastAsia"/>
            <w:lang w:eastAsia="zh-CN"/>
          </w:rPr>
          <w:t>三、车用交流发电机项目危机管理</w:t>
        </w:r>
        <w:r>
          <w:tab/>
        </w:r>
        <w:r>
          <w:fldChar w:fldCharType="begin"/>
        </w:r>
        <w:r>
          <w:instrText xml:space="preserve"> PAGEREF _Toc8254 \h </w:instrText>
        </w:r>
        <w:r>
          <w:fldChar w:fldCharType="separate"/>
        </w:r>
        <w:r>
          <w:t>12</w:t>
        </w:r>
        <w:r>
          <w:fldChar w:fldCharType="end"/>
        </w:r>
      </w:hyperlink>
    </w:p>
    <w:p>
      <w:pPr>
        <w:pStyle w:val="TOC2"/>
        <w:tabs>
          <w:tab w:val="right" w:leader="dot" w:pos="8306"/>
        </w:tabs>
      </w:pPr>
      <w:hyperlink w:anchor="_Toc13465" w:history="1">
        <w:r>
          <w:rPr>
            <w:rFonts w:ascii="仿宋" w:eastAsia="仿宋" w:hAnsi="仿宋" w:cs="仿宋" w:hint="eastAsia"/>
            <w:lang w:eastAsia="zh-CN"/>
          </w:rPr>
          <w:t>(一)、危机预警与识别</w:t>
        </w:r>
        <w:r>
          <w:tab/>
        </w:r>
        <w:r>
          <w:fldChar w:fldCharType="begin"/>
        </w:r>
        <w:r>
          <w:instrText xml:space="preserve"> PAGEREF _Toc13465 \h </w:instrText>
        </w:r>
        <w:r>
          <w:fldChar w:fldCharType="separate"/>
        </w:r>
        <w:r>
          <w:t>12</w:t>
        </w:r>
        <w:r>
          <w:fldChar w:fldCharType="end"/>
        </w:r>
      </w:hyperlink>
    </w:p>
    <w:p>
      <w:pPr>
        <w:pStyle w:val="TOC2"/>
        <w:tabs>
          <w:tab w:val="right" w:leader="dot" w:pos="8306"/>
        </w:tabs>
      </w:pPr>
      <w:hyperlink w:anchor="_Toc7664" w:history="1">
        <w:r>
          <w:rPr>
            <w:rFonts w:ascii="仿宋" w:eastAsia="仿宋" w:hAnsi="仿宋" w:cs="仿宋" w:hint="eastAsia"/>
            <w:lang w:eastAsia="zh-CN"/>
          </w:rPr>
          <w:t>(二)、危机应对与恢复</w:t>
        </w:r>
        <w:r>
          <w:tab/>
        </w:r>
        <w:r>
          <w:fldChar w:fldCharType="begin"/>
        </w:r>
        <w:r>
          <w:instrText xml:space="preserve"> PAGEREF _Toc7664 \h </w:instrText>
        </w:r>
        <w:r>
          <w:fldChar w:fldCharType="separate"/>
        </w:r>
        <w:r>
          <w:t>13</w:t>
        </w:r>
        <w:r>
          <w:fldChar w:fldCharType="end"/>
        </w:r>
      </w:hyperlink>
    </w:p>
    <w:p>
      <w:pPr>
        <w:pStyle w:val="TOC1"/>
        <w:tabs>
          <w:tab w:val="right" w:leader="dot" w:pos="8306"/>
        </w:tabs>
      </w:pPr>
      <w:hyperlink w:anchor="_Toc9767" w:history="1">
        <w:r>
          <w:rPr>
            <w:rFonts w:ascii="仿宋" w:eastAsia="仿宋" w:hAnsi="仿宋" w:cs="仿宋" w:hint="eastAsia"/>
            <w:lang w:eastAsia="zh-CN"/>
          </w:rPr>
          <w:t>四、车用交流发电机项目可持续发展</w:t>
        </w:r>
        <w:r>
          <w:tab/>
        </w:r>
        <w:r>
          <w:fldChar w:fldCharType="begin"/>
        </w:r>
        <w:r>
          <w:instrText xml:space="preserve"> PAGEREF _Toc9767 \h </w:instrText>
        </w:r>
        <w:r>
          <w:fldChar w:fldCharType="separate"/>
        </w:r>
        <w:r>
          <w:t>14</w:t>
        </w:r>
        <w:r>
          <w:fldChar w:fldCharType="end"/>
        </w:r>
      </w:hyperlink>
    </w:p>
    <w:p>
      <w:pPr>
        <w:pStyle w:val="TOC2"/>
        <w:tabs>
          <w:tab w:val="right" w:leader="dot" w:pos="8306"/>
        </w:tabs>
      </w:pPr>
      <w:hyperlink w:anchor="_Toc23170" w:history="1">
        <w:r>
          <w:rPr>
            <w:rFonts w:ascii="仿宋" w:eastAsia="仿宋" w:hAnsi="仿宋" w:cs="仿宋" w:hint="eastAsia"/>
            <w:lang w:eastAsia="zh-CN"/>
          </w:rPr>
          <w:t>(一)、可持续战略与实践</w:t>
        </w:r>
        <w:r>
          <w:tab/>
        </w:r>
        <w:r>
          <w:fldChar w:fldCharType="begin"/>
        </w:r>
        <w:r>
          <w:instrText xml:space="preserve"> PAGEREF _Toc23170 \h </w:instrText>
        </w:r>
        <w:r>
          <w:fldChar w:fldCharType="separate"/>
        </w:r>
        <w:r>
          <w:t>14</w:t>
        </w:r>
        <w:r>
          <w:fldChar w:fldCharType="end"/>
        </w:r>
      </w:hyperlink>
    </w:p>
    <w:p>
      <w:pPr>
        <w:pStyle w:val="TOC2"/>
        <w:tabs>
          <w:tab w:val="right" w:leader="dot" w:pos="8306"/>
        </w:tabs>
      </w:pPr>
      <w:hyperlink w:anchor="_Toc18784" w:history="1">
        <w:r>
          <w:rPr>
            <w:rFonts w:ascii="仿宋" w:eastAsia="仿宋" w:hAnsi="仿宋" w:cs="仿宋" w:hint="eastAsia"/>
            <w:lang w:eastAsia="zh-CN"/>
          </w:rPr>
          <w:t>(二)、环保与社会责任</w:t>
        </w:r>
        <w:r>
          <w:tab/>
        </w:r>
        <w:r>
          <w:fldChar w:fldCharType="begin"/>
        </w:r>
        <w:r>
          <w:instrText xml:space="preserve"> PAGEREF _Toc18784 \h </w:instrText>
        </w:r>
        <w:r>
          <w:fldChar w:fldCharType="separate"/>
        </w:r>
        <w:r>
          <w:t>15</w:t>
        </w:r>
        <w:r>
          <w:fldChar w:fldCharType="end"/>
        </w:r>
      </w:hyperlink>
    </w:p>
    <w:p>
      <w:pPr>
        <w:pStyle w:val="TOC1"/>
        <w:tabs>
          <w:tab w:val="right" w:leader="dot" w:pos="8306"/>
        </w:tabs>
      </w:pPr>
      <w:hyperlink w:anchor="_Toc16421" w:history="1">
        <w:r>
          <w:rPr>
            <w:rFonts w:ascii="仿宋" w:eastAsia="仿宋" w:hAnsi="仿宋" w:cs="仿宋" w:hint="eastAsia"/>
            <w:lang w:eastAsia="zh-CN"/>
          </w:rPr>
          <w:t>五、车用交流发电机项目建设背景及必要性分析</w:t>
        </w:r>
        <w:r>
          <w:tab/>
        </w:r>
        <w:r>
          <w:fldChar w:fldCharType="begin"/>
        </w:r>
        <w:r>
          <w:instrText xml:space="preserve"> PAGEREF _Toc16421 \h </w:instrText>
        </w:r>
        <w:r>
          <w:fldChar w:fldCharType="separate"/>
        </w:r>
        <w:r>
          <w:t>16</w:t>
        </w:r>
        <w:r>
          <w:fldChar w:fldCharType="end"/>
        </w:r>
      </w:hyperlink>
    </w:p>
    <w:p>
      <w:pPr>
        <w:pStyle w:val="TOC2"/>
        <w:tabs>
          <w:tab w:val="right" w:leader="dot" w:pos="8306"/>
        </w:tabs>
      </w:pPr>
      <w:hyperlink w:anchor="_Toc7206" w:history="1">
        <w:r>
          <w:rPr>
            <w:rFonts w:ascii="仿宋" w:eastAsia="仿宋" w:hAnsi="仿宋" w:cs="仿宋" w:hint="eastAsia"/>
            <w:lang w:eastAsia="zh-CN"/>
          </w:rPr>
          <w:t>(一)、车用交流发电机项目背景分析</w:t>
        </w:r>
        <w:r>
          <w:tab/>
        </w:r>
        <w:r>
          <w:fldChar w:fldCharType="begin"/>
        </w:r>
        <w:r>
          <w:instrText xml:space="preserve"> PAGEREF _Toc7206 \h </w:instrText>
        </w:r>
        <w:r>
          <w:fldChar w:fldCharType="separate"/>
        </w:r>
        <w:r>
          <w:t>16</w:t>
        </w:r>
        <w:r>
          <w:fldChar w:fldCharType="end"/>
        </w:r>
      </w:hyperlink>
    </w:p>
    <w:p>
      <w:pPr>
        <w:pStyle w:val="TOC2"/>
        <w:tabs>
          <w:tab w:val="right" w:leader="dot" w:pos="8306"/>
        </w:tabs>
      </w:pPr>
      <w:hyperlink w:anchor="_Toc26594" w:history="1">
        <w:r>
          <w:rPr>
            <w:rFonts w:ascii="仿宋" w:eastAsia="仿宋" w:hAnsi="仿宋" w:cs="仿宋" w:hint="eastAsia"/>
            <w:lang w:eastAsia="zh-CN"/>
          </w:rPr>
          <w:t>(二)、车用交流发电机项目建设必要性分析</w:t>
        </w:r>
        <w:r>
          <w:tab/>
        </w:r>
        <w:r>
          <w:fldChar w:fldCharType="begin"/>
        </w:r>
        <w:r>
          <w:instrText xml:space="preserve"> PAGEREF _Toc26594 \h </w:instrText>
        </w:r>
        <w:r>
          <w:fldChar w:fldCharType="separate"/>
        </w:r>
        <w:r>
          <w:t>18</w:t>
        </w:r>
        <w:r>
          <w:fldChar w:fldCharType="end"/>
        </w:r>
      </w:hyperlink>
    </w:p>
    <w:p>
      <w:pPr>
        <w:pStyle w:val="TOC1"/>
        <w:tabs>
          <w:tab w:val="right" w:leader="dot" w:pos="8306"/>
        </w:tabs>
      </w:pPr>
      <w:hyperlink w:anchor="_Toc17251" w:history="1">
        <w:r>
          <w:rPr>
            <w:rFonts w:ascii="仿宋" w:eastAsia="仿宋" w:hAnsi="仿宋" w:cs="仿宋" w:hint="eastAsia"/>
            <w:lang w:eastAsia="zh-CN"/>
          </w:rPr>
          <w:t>六、车用交流发电机项目建设单位说明</w:t>
        </w:r>
        <w:r>
          <w:tab/>
        </w:r>
        <w:r>
          <w:fldChar w:fldCharType="begin"/>
        </w:r>
        <w:r>
          <w:instrText xml:space="preserve"> PAGEREF _Toc17251 \h </w:instrText>
        </w:r>
        <w:r>
          <w:fldChar w:fldCharType="separate"/>
        </w:r>
        <w:r>
          <w:t>19</w:t>
        </w:r>
        <w:r>
          <w:fldChar w:fldCharType="end"/>
        </w:r>
      </w:hyperlink>
    </w:p>
    <w:p>
      <w:pPr>
        <w:pStyle w:val="TOC2"/>
        <w:tabs>
          <w:tab w:val="right" w:leader="dot" w:pos="8306"/>
        </w:tabs>
      </w:pPr>
      <w:hyperlink w:anchor="_Toc6901" w:history="1">
        <w:r>
          <w:rPr>
            <w:rFonts w:ascii="仿宋" w:eastAsia="仿宋" w:hAnsi="仿宋" w:cs="仿宋" w:hint="eastAsia"/>
            <w:lang w:eastAsia="zh-CN"/>
          </w:rPr>
          <w:t>(一)、车用交流发电机项目承办单位基本情况</w:t>
        </w:r>
        <w:r>
          <w:tab/>
        </w:r>
        <w:r>
          <w:fldChar w:fldCharType="begin"/>
        </w:r>
        <w:r>
          <w:instrText xml:space="preserve"> PAGEREF _Toc6901 \h </w:instrText>
        </w:r>
        <w:r>
          <w:fldChar w:fldCharType="separate"/>
        </w:r>
        <w:r>
          <w:t>19</w:t>
        </w:r>
        <w:r>
          <w:fldChar w:fldCharType="end"/>
        </w:r>
      </w:hyperlink>
    </w:p>
    <w:p>
      <w:pPr>
        <w:pStyle w:val="TOC2"/>
        <w:tabs>
          <w:tab w:val="right" w:leader="dot" w:pos="8306"/>
        </w:tabs>
      </w:pPr>
      <w:hyperlink w:anchor="_Toc9073" w:history="1">
        <w:r>
          <w:rPr>
            <w:rFonts w:ascii="仿宋" w:eastAsia="仿宋" w:hAnsi="仿宋" w:cs="仿宋" w:hint="eastAsia"/>
            <w:lang w:eastAsia="zh-CN"/>
          </w:rPr>
          <w:t>(二)、公司经济效益分析</w:t>
        </w:r>
        <w:r>
          <w:tab/>
        </w:r>
        <w:r>
          <w:fldChar w:fldCharType="begin"/>
        </w:r>
        <w:r>
          <w:instrText xml:space="preserve"> PAGEREF _Toc9073 \h </w:instrText>
        </w:r>
        <w:r>
          <w:fldChar w:fldCharType="separate"/>
        </w:r>
        <w:r>
          <w:t>20</w:t>
        </w:r>
        <w:r>
          <w:fldChar w:fldCharType="end"/>
        </w:r>
      </w:hyperlink>
    </w:p>
    <w:p>
      <w:pPr>
        <w:pStyle w:val="TOC1"/>
        <w:tabs>
          <w:tab w:val="right" w:leader="dot" w:pos="8306"/>
        </w:tabs>
      </w:pPr>
      <w:hyperlink w:anchor="_Toc13334" w:history="1">
        <w:r>
          <w:rPr>
            <w:rFonts w:ascii="仿宋" w:eastAsia="仿宋" w:hAnsi="仿宋" w:cs="仿宋" w:hint="eastAsia"/>
            <w:lang w:eastAsia="zh-CN"/>
          </w:rPr>
          <w:t>七、车用交流发电机项目创新与研发</w:t>
        </w:r>
        <w:r>
          <w:tab/>
        </w:r>
        <w:r>
          <w:fldChar w:fldCharType="begin"/>
        </w:r>
        <w:r>
          <w:instrText xml:space="preserve"> PAGEREF _Toc13334 \h </w:instrText>
        </w:r>
        <w:r>
          <w:fldChar w:fldCharType="separate"/>
        </w:r>
        <w:r>
          <w:t>21</w:t>
        </w:r>
        <w:r>
          <w:fldChar w:fldCharType="end"/>
        </w:r>
      </w:hyperlink>
    </w:p>
    <w:p>
      <w:pPr>
        <w:pStyle w:val="TOC2"/>
        <w:tabs>
          <w:tab w:val="right" w:leader="dot" w:pos="8306"/>
        </w:tabs>
      </w:pPr>
      <w:hyperlink w:anchor="_Toc15564" w:history="1">
        <w:r>
          <w:rPr>
            <w:rFonts w:ascii="仿宋" w:eastAsia="仿宋" w:hAnsi="仿宋" w:cs="仿宋" w:hint="eastAsia"/>
            <w:lang w:eastAsia="zh-CN"/>
          </w:rPr>
          <w:t>(一)、创新策略与方向</w:t>
        </w:r>
        <w:r>
          <w:tab/>
        </w:r>
        <w:r>
          <w:fldChar w:fldCharType="begin"/>
        </w:r>
        <w:r>
          <w:instrText xml:space="preserve"> PAGEREF _Toc15564 \h </w:instrText>
        </w:r>
        <w:r>
          <w:fldChar w:fldCharType="separate"/>
        </w:r>
        <w:r>
          <w:t>21</w:t>
        </w:r>
        <w:r>
          <w:fldChar w:fldCharType="end"/>
        </w:r>
      </w:hyperlink>
    </w:p>
    <w:p>
      <w:pPr>
        <w:pStyle w:val="TOC2"/>
        <w:tabs>
          <w:tab w:val="right" w:leader="dot" w:pos="8306"/>
        </w:tabs>
      </w:pPr>
      <w:hyperlink w:anchor="_Toc2030" w:history="1">
        <w:r>
          <w:rPr>
            <w:rFonts w:ascii="仿宋" w:eastAsia="仿宋" w:hAnsi="仿宋" w:cs="仿宋" w:hint="eastAsia"/>
            <w:lang w:eastAsia="zh-CN"/>
          </w:rPr>
          <w:t>(二)、研发规划与投入</w:t>
        </w:r>
        <w:r>
          <w:tab/>
        </w:r>
        <w:r>
          <w:fldChar w:fldCharType="begin"/>
        </w:r>
        <w:r>
          <w:instrText xml:space="preserve"> PAGEREF _Toc2030 \h </w:instrText>
        </w:r>
        <w:r>
          <w:fldChar w:fldCharType="separate"/>
        </w:r>
        <w:r>
          <w:t>22</w:t>
        </w:r>
        <w:r>
          <w:fldChar w:fldCharType="end"/>
        </w:r>
      </w:hyperlink>
    </w:p>
    <w:p>
      <w:pPr>
        <w:pStyle w:val="TOC1"/>
        <w:tabs>
          <w:tab w:val="right" w:leader="dot" w:pos="8306"/>
        </w:tabs>
      </w:pPr>
      <w:hyperlink w:anchor="_Toc30504" w:history="1">
        <w:r>
          <w:rPr>
            <w:rFonts w:ascii="仿宋" w:eastAsia="仿宋" w:hAnsi="仿宋" w:cs="仿宋" w:hint="eastAsia"/>
            <w:lang w:eastAsia="zh-CN"/>
          </w:rPr>
          <w:t>八、车用交流发电机项目技术管理</w:t>
        </w:r>
        <w:r>
          <w:tab/>
        </w:r>
        <w:r>
          <w:fldChar w:fldCharType="begin"/>
        </w:r>
        <w:r>
          <w:instrText xml:space="preserve"> PAGEREF _Toc30504 \h </w:instrText>
        </w:r>
        <w:r>
          <w:fldChar w:fldCharType="separate"/>
        </w:r>
        <w:r>
          <w:t>24</w:t>
        </w:r>
        <w:r>
          <w:fldChar w:fldCharType="end"/>
        </w:r>
      </w:hyperlink>
    </w:p>
    <w:p>
      <w:pPr>
        <w:pStyle w:val="TOC2"/>
        <w:tabs>
          <w:tab w:val="right" w:leader="dot" w:pos="8306"/>
        </w:tabs>
      </w:pPr>
      <w:hyperlink w:anchor="_Toc30282" w:history="1">
        <w:r>
          <w:rPr>
            <w:rFonts w:ascii="仿宋" w:eastAsia="仿宋" w:hAnsi="仿宋" w:cs="仿宋" w:hint="eastAsia"/>
            <w:lang w:eastAsia="zh-CN"/>
          </w:rPr>
          <w:t>(一)、技术方案选用方向</w:t>
        </w:r>
        <w:r>
          <w:tab/>
        </w:r>
        <w:r>
          <w:fldChar w:fldCharType="begin"/>
        </w:r>
        <w:r>
          <w:instrText xml:space="preserve"> PAGEREF _Toc30282 \h </w:instrText>
        </w:r>
        <w:r>
          <w:fldChar w:fldCharType="separate"/>
        </w:r>
        <w:r>
          <w:t>24</w:t>
        </w:r>
        <w:r>
          <w:fldChar w:fldCharType="end"/>
        </w:r>
      </w:hyperlink>
    </w:p>
    <w:p>
      <w:pPr>
        <w:pStyle w:val="TOC2"/>
        <w:tabs>
          <w:tab w:val="right" w:leader="dot" w:pos="8306"/>
        </w:tabs>
      </w:pPr>
      <w:hyperlink w:anchor="_Toc5732" w:history="1">
        <w:r>
          <w:rPr>
            <w:rFonts w:ascii="仿宋" w:eastAsia="仿宋" w:hAnsi="仿宋" w:cs="仿宋" w:hint="eastAsia"/>
            <w:lang w:eastAsia="zh-CN"/>
          </w:rPr>
          <w:t>(二)、工艺技术方案选用原则</w:t>
        </w:r>
        <w:r>
          <w:tab/>
        </w:r>
        <w:r>
          <w:fldChar w:fldCharType="begin"/>
        </w:r>
        <w:r>
          <w:instrText xml:space="preserve"> PAGEREF _Toc5732 \h </w:instrText>
        </w:r>
        <w:r>
          <w:fldChar w:fldCharType="separate"/>
        </w:r>
        <w:r>
          <w:t>26</w:t>
        </w:r>
        <w:r>
          <w:fldChar w:fldCharType="end"/>
        </w:r>
      </w:hyperlink>
    </w:p>
    <w:p>
      <w:pPr>
        <w:pStyle w:val="TOC2"/>
        <w:tabs>
          <w:tab w:val="right" w:leader="dot" w:pos="8306"/>
        </w:tabs>
      </w:pPr>
      <w:hyperlink w:anchor="_Toc4553" w:history="1">
        <w:r>
          <w:rPr>
            <w:rFonts w:ascii="仿宋" w:eastAsia="仿宋" w:hAnsi="仿宋" w:cs="仿宋" w:hint="eastAsia"/>
            <w:lang w:eastAsia="zh-CN"/>
          </w:rPr>
          <w:t>(三)、工艺技术方案要求</w:t>
        </w:r>
        <w:r>
          <w:tab/>
        </w:r>
        <w:r>
          <w:fldChar w:fldCharType="begin"/>
        </w:r>
        <w:r>
          <w:instrText xml:space="preserve"> PAGEREF _Toc4553 \h </w:instrText>
        </w:r>
        <w:r>
          <w:fldChar w:fldCharType="separate"/>
        </w:r>
        <w:r>
          <w:t>28</w:t>
        </w:r>
        <w:r>
          <w:fldChar w:fldCharType="end"/>
        </w:r>
      </w:hyperlink>
    </w:p>
    <w:p>
      <w:pPr>
        <w:pStyle w:val="TOC1"/>
        <w:tabs>
          <w:tab w:val="right" w:leader="dot" w:pos="8306"/>
        </w:tabs>
      </w:pPr>
      <w:hyperlink w:anchor="_Toc12275" w:history="1">
        <w:r>
          <w:rPr>
            <w:rFonts w:ascii="仿宋" w:eastAsia="仿宋" w:hAnsi="仿宋" w:cs="仿宋" w:hint="eastAsia"/>
            <w:lang w:eastAsia="zh-CN"/>
          </w:rPr>
          <w:t>九、车用交流发电机项目投资规划</w:t>
        </w:r>
        <w:r>
          <w:tab/>
        </w:r>
        <w:r>
          <w:fldChar w:fldCharType="begin"/>
        </w:r>
        <w:r>
          <w:instrText xml:space="preserve"> PAGEREF _Toc12275 \h </w:instrText>
        </w:r>
        <w:r>
          <w:fldChar w:fldCharType="separate"/>
        </w:r>
        <w:r>
          <w:t>30</w:t>
        </w:r>
        <w:r>
          <w:fldChar w:fldCharType="end"/>
        </w:r>
      </w:hyperlink>
    </w:p>
    <w:p>
      <w:pPr>
        <w:pStyle w:val="TOC2"/>
        <w:tabs>
          <w:tab w:val="right" w:leader="dot" w:pos="8306"/>
        </w:tabs>
      </w:pPr>
      <w:hyperlink w:anchor="_Toc31255" w:history="1">
        <w:r>
          <w:rPr>
            <w:rFonts w:ascii="仿宋" w:eastAsia="仿宋" w:hAnsi="仿宋" w:cs="仿宋" w:hint="eastAsia"/>
            <w:lang w:eastAsia="zh-CN"/>
          </w:rPr>
          <w:t>(一)、车用交流发电机项目总投资估算</w:t>
        </w:r>
        <w:r>
          <w:tab/>
        </w:r>
        <w:r>
          <w:fldChar w:fldCharType="begin"/>
        </w:r>
        <w:r>
          <w:instrText xml:space="preserve"> PAGEREF _Toc31255 \h </w:instrText>
        </w:r>
        <w:r>
          <w:fldChar w:fldCharType="separate"/>
        </w:r>
        <w:r>
          <w:t>30</w:t>
        </w:r>
        <w:r>
          <w:fldChar w:fldCharType="end"/>
        </w:r>
      </w:hyperlink>
    </w:p>
    <w:p>
      <w:pPr>
        <w:pStyle w:val="TOC2"/>
        <w:tabs>
          <w:tab w:val="right" w:leader="dot" w:pos="8306"/>
        </w:tabs>
      </w:pPr>
      <w:hyperlink w:anchor="_Toc27827" w:history="1">
        <w:r>
          <w:rPr>
            <w:rFonts w:ascii="仿宋" w:eastAsia="仿宋" w:hAnsi="仿宋" w:cs="仿宋" w:hint="eastAsia"/>
            <w:lang w:eastAsia="zh-CN"/>
          </w:rPr>
          <w:t>(二)、资金筹措</w:t>
        </w:r>
        <w:r>
          <w:tab/>
        </w:r>
        <w:r>
          <w:fldChar w:fldCharType="begin"/>
        </w:r>
        <w:r>
          <w:instrText xml:space="preserve"> PAGEREF _Toc27827 \h </w:instrText>
        </w:r>
        <w:r>
          <w:fldChar w:fldCharType="separate"/>
        </w:r>
        <w:r>
          <w:t>31</w:t>
        </w:r>
        <w:r>
          <w:fldChar w:fldCharType="end"/>
        </w:r>
      </w:hyperlink>
    </w:p>
    <w:p>
      <w:pPr>
        <w:pStyle w:val="TOC1"/>
        <w:tabs>
          <w:tab w:val="right" w:leader="dot" w:pos="8306"/>
        </w:tabs>
      </w:pPr>
      <w:hyperlink w:anchor="_Toc9465" w:history="1">
        <w:r>
          <w:rPr>
            <w:rFonts w:ascii="仿宋" w:eastAsia="仿宋" w:hAnsi="仿宋" w:cs="仿宋" w:hint="eastAsia"/>
            <w:lang w:eastAsia="zh-CN"/>
          </w:rPr>
          <w:t>十、生产安全保护</w:t>
        </w:r>
        <w:r>
          <w:tab/>
        </w:r>
        <w:r>
          <w:fldChar w:fldCharType="begin"/>
        </w:r>
        <w:r>
          <w:instrText xml:space="preserve"> PAGEREF _Toc9465 \h </w:instrText>
        </w:r>
        <w:r>
          <w:fldChar w:fldCharType="separate"/>
        </w:r>
        <w:r>
          <w:t>32</w:t>
        </w:r>
        <w:r>
          <w:fldChar w:fldCharType="end"/>
        </w:r>
      </w:hyperlink>
    </w:p>
    <w:p>
      <w:pPr>
        <w:pStyle w:val="TOC2"/>
        <w:tabs>
          <w:tab w:val="right" w:leader="dot" w:pos="8306"/>
        </w:tabs>
      </w:pPr>
      <w:hyperlink w:anchor="_Toc582" w:history="1">
        <w:r>
          <w:rPr>
            <w:rFonts w:ascii="仿宋" w:eastAsia="仿宋" w:hAnsi="仿宋" w:cs="仿宋" w:hint="eastAsia"/>
            <w:lang w:eastAsia="zh-CN"/>
          </w:rPr>
          <w:t>(一)、消防安全</w:t>
        </w:r>
        <w:r>
          <w:tab/>
        </w:r>
        <w:r>
          <w:fldChar w:fldCharType="begin"/>
        </w:r>
        <w:r>
          <w:instrText xml:space="preserve"> PAGEREF _Toc582 \h </w:instrText>
        </w:r>
        <w:r>
          <w:fldChar w:fldCharType="separate"/>
        </w:r>
        <w:r>
          <w:t>32</w:t>
        </w:r>
        <w:r>
          <w:fldChar w:fldCharType="end"/>
        </w:r>
      </w:hyperlink>
    </w:p>
    <w:p>
      <w:pPr>
        <w:pStyle w:val="TOC2"/>
        <w:tabs>
          <w:tab w:val="right" w:leader="dot" w:pos="8306"/>
        </w:tabs>
      </w:pPr>
      <w:hyperlink w:anchor="_Toc29874" w:history="1">
        <w:r>
          <w:rPr>
            <w:rFonts w:ascii="仿宋" w:eastAsia="仿宋" w:hAnsi="仿宋" w:cs="仿宋" w:hint="eastAsia"/>
            <w:lang w:eastAsia="zh-CN"/>
          </w:rPr>
          <w:t>(二)、防火防爆总图布置措施</w:t>
        </w:r>
        <w:r>
          <w:tab/>
        </w:r>
        <w:r>
          <w:fldChar w:fldCharType="begin"/>
        </w:r>
        <w:r>
          <w:instrText xml:space="preserve"> PAGEREF _Toc29874 \h </w:instrText>
        </w:r>
        <w:r>
          <w:fldChar w:fldCharType="separate"/>
        </w:r>
        <w:r>
          <w:t>34</w:t>
        </w:r>
        <w:r>
          <w:fldChar w:fldCharType="end"/>
        </w:r>
      </w:hyperlink>
    </w:p>
    <w:p>
      <w:pPr>
        <w:pStyle w:val="TOC2"/>
        <w:tabs>
          <w:tab w:val="right" w:leader="dot" w:pos="8306"/>
        </w:tabs>
      </w:pPr>
      <w:hyperlink w:anchor="_Toc26729" w:history="1">
        <w:r>
          <w:rPr>
            <w:rFonts w:ascii="仿宋" w:eastAsia="仿宋" w:hAnsi="仿宋" w:cs="仿宋" w:hint="eastAsia"/>
            <w:lang w:eastAsia="zh-CN"/>
          </w:rPr>
          <w:t>(三)、自然灾害防范措施</w:t>
        </w:r>
        <w:r>
          <w:tab/>
        </w:r>
        <w:r>
          <w:fldChar w:fldCharType="begin"/>
        </w:r>
        <w:r>
          <w:instrText xml:space="preserve"> PAGEREF _Toc26729 \h </w:instrText>
        </w:r>
        <w:r>
          <w:fldChar w:fldCharType="separate"/>
        </w:r>
        <w:r>
          <w:t>34</w:t>
        </w:r>
        <w:r>
          <w:fldChar w:fldCharType="end"/>
        </w:r>
      </w:hyperlink>
    </w:p>
    <w:p>
      <w:pPr>
        <w:pStyle w:val="TOC2"/>
        <w:tabs>
          <w:tab w:val="right" w:leader="dot" w:pos="8306"/>
        </w:tabs>
      </w:pPr>
      <w:hyperlink w:anchor="_Toc11908" w:history="1">
        <w:r>
          <w:rPr>
            <w:rFonts w:ascii="仿宋" w:eastAsia="仿宋" w:hAnsi="仿宋" w:cs="仿宋" w:hint="eastAsia"/>
            <w:lang w:eastAsia="zh-CN"/>
          </w:rPr>
          <w:t>(四)、安全色及安全标志使用要求</w:t>
        </w:r>
        <w:r>
          <w:tab/>
        </w:r>
        <w:r>
          <w:fldChar w:fldCharType="begin"/>
        </w:r>
        <w:r>
          <w:instrText xml:space="preserve"> PAGEREF _Toc11908 \h </w:instrText>
        </w:r>
        <w:r>
          <w:fldChar w:fldCharType="separate"/>
        </w:r>
        <w:r>
          <w:t>35</w:t>
        </w:r>
        <w:r>
          <w:fldChar w:fldCharType="end"/>
        </w:r>
      </w:hyperlink>
    </w:p>
    <w:p>
      <w:pPr>
        <w:pStyle w:val="TOC2"/>
        <w:tabs>
          <w:tab w:val="right" w:leader="dot" w:pos="8306"/>
        </w:tabs>
      </w:pPr>
      <w:hyperlink w:anchor="_Toc12771" w:history="1">
        <w:r>
          <w:rPr>
            <w:rFonts w:ascii="仿宋" w:eastAsia="仿宋" w:hAnsi="仿宋" w:cs="仿宋" w:hint="eastAsia"/>
            <w:lang w:eastAsia="zh-CN"/>
          </w:rPr>
          <w:t>(五)、防尘防毒措施</w:t>
        </w:r>
        <w:r>
          <w:tab/>
        </w:r>
        <w:r>
          <w:fldChar w:fldCharType="begin"/>
        </w:r>
        <w:r>
          <w:instrText xml:space="preserve"> PAGEREF _Toc12771 \h </w:instrText>
        </w:r>
        <w:r>
          <w:fldChar w:fldCharType="separate"/>
        </w:r>
        <w:r>
          <w:t>36</w:t>
        </w:r>
        <w:r>
          <w:fldChar w:fldCharType="end"/>
        </w:r>
      </w:hyperlink>
    </w:p>
    <w:p>
      <w:pPr>
        <w:pStyle w:val="TOC2"/>
        <w:tabs>
          <w:tab w:val="right" w:leader="dot" w:pos="8306"/>
        </w:tabs>
      </w:pPr>
      <w:hyperlink w:anchor="_Toc14947" w:history="1">
        <w:r>
          <w:rPr>
            <w:rFonts w:ascii="仿宋" w:eastAsia="仿宋" w:hAnsi="仿宋" w:cs="仿宋" w:hint="eastAsia"/>
            <w:lang w:eastAsia="zh-CN"/>
          </w:rPr>
          <w:t>(六)、防静电、触电防护及防雷措施</w:t>
        </w:r>
        <w:r>
          <w:tab/>
        </w:r>
        <w:r>
          <w:fldChar w:fldCharType="begin"/>
        </w:r>
        <w:r>
          <w:instrText xml:space="preserve"> PAGEREF _Toc14947 \h </w:instrText>
        </w:r>
        <w:r>
          <w:fldChar w:fldCharType="separate"/>
        </w:r>
        <w:r>
          <w:t>38</w:t>
        </w:r>
        <w:r>
          <w:fldChar w:fldCharType="end"/>
        </w:r>
      </w:hyperlink>
    </w:p>
    <w:p>
      <w:pPr>
        <w:pStyle w:val="TOC2"/>
        <w:tabs>
          <w:tab w:val="right" w:leader="dot" w:pos="8306"/>
        </w:tabs>
      </w:pPr>
      <w:hyperlink w:anchor="_Toc28156" w:history="1">
        <w:r>
          <w:rPr>
            <w:rFonts w:ascii="仿宋" w:eastAsia="仿宋" w:hAnsi="仿宋" w:cs="仿宋" w:hint="eastAsia"/>
            <w:lang w:eastAsia="zh-CN"/>
          </w:rPr>
          <w:t>(七)、机械设备安全保障措施</w:t>
        </w:r>
        <w:r>
          <w:tab/>
        </w:r>
        <w:r>
          <w:fldChar w:fldCharType="begin"/>
        </w:r>
        <w:r>
          <w:instrText xml:space="preserve"> PAGEREF _Toc28156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42" w:history="1">
        <w:r>
          <w:rPr>
            <w:rFonts w:ascii="仿宋" w:eastAsia="仿宋" w:hAnsi="仿宋" w:cs="仿宋" w:hint="eastAsia"/>
            <w:lang w:eastAsia="zh-CN"/>
          </w:rPr>
          <w:t>十一、车用交流发电机项目环境影响分析</w:t>
        </w:r>
        <w:r>
          <w:tab/>
        </w:r>
        <w:r>
          <w:fldChar w:fldCharType="begin"/>
        </w:r>
        <w:r>
          <w:instrText xml:space="preserve"> PAGEREF _Toc7442 \h </w:instrText>
        </w:r>
        <w:r>
          <w:fldChar w:fldCharType="separate"/>
        </w:r>
        <w:r>
          <w:t>40</w:t>
        </w:r>
        <w:r>
          <w:fldChar w:fldCharType="end"/>
        </w:r>
      </w:hyperlink>
    </w:p>
    <w:p>
      <w:pPr>
        <w:pStyle w:val="TOC2"/>
        <w:tabs>
          <w:tab w:val="right" w:leader="dot" w:pos="8306"/>
        </w:tabs>
      </w:pPr>
      <w:hyperlink w:anchor="_Toc24224" w:history="1">
        <w:r>
          <w:rPr>
            <w:rFonts w:ascii="仿宋" w:eastAsia="仿宋" w:hAnsi="仿宋" w:cs="仿宋" w:hint="eastAsia"/>
            <w:lang w:eastAsia="zh-CN"/>
          </w:rPr>
          <w:t>(一)、建设区域环境质量现状</w:t>
        </w:r>
        <w:r>
          <w:tab/>
        </w:r>
        <w:r>
          <w:fldChar w:fldCharType="begin"/>
        </w:r>
        <w:r>
          <w:instrText xml:space="preserve"> PAGEREF _Toc24224 \h </w:instrText>
        </w:r>
        <w:r>
          <w:fldChar w:fldCharType="separate"/>
        </w:r>
        <w:r>
          <w:t>40</w:t>
        </w:r>
        <w:r>
          <w:fldChar w:fldCharType="end"/>
        </w:r>
      </w:hyperlink>
    </w:p>
    <w:p>
      <w:pPr>
        <w:pStyle w:val="TOC2"/>
        <w:tabs>
          <w:tab w:val="right" w:leader="dot" w:pos="8306"/>
        </w:tabs>
      </w:pPr>
      <w:hyperlink w:anchor="_Toc26681" w:history="1">
        <w:r>
          <w:rPr>
            <w:rFonts w:ascii="仿宋" w:eastAsia="仿宋" w:hAnsi="仿宋" w:cs="仿宋" w:hint="eastAsia"/>
            <w:lang w:eastAsia="zh-CN"/>
          </w:rPr>
          <w:t>(二)、建设期环境保护</w:t>
        </w:r>
        <w:r>
          <w:tab/>
        </w:r>
        <w:r>
          <w:fldChar w:fldCharType="begin"/>
        </w:r>
        <w:r>
          <w:instrText xml:space="preserve"> PAGEREF _Toc26681 \h </w:instrText>
        </w:r>
        <w:r>
          <w:fldChar w:fldCharType="separate"/>
        </w:r>
        <w:r>
          <w:t>42</w:t>
        </w:r>
        <w:r>
          <w:fldChar w:fldCharType="end"/>
        </w:r>
      </w:hyperlink>
    </w:p>
    <w:p>
      <w:pPr>
        <w:pStyle w:val="TOC2"/>
        <w:tabs>
          <w:tab w:val="right" w:leader="dot" w:pos="8306"/>
        </w:tabs>
      </w:pPr>
      <w:hyperlink w:anchor="_Toc28819" w:history="1">
        <w:r>
          <w:rPr>
            <w:rFonts w:ascii="仿宋" w:eastAsia="仿宋" w:hAnsi="仿宋" w:cs="仿宋" w:hint="eastAsia"/>
            <w:lang w:eastAsia="zh-CN"/>
          </w:rPr>
          <w:t>(三)、运营期环境保护</w:t>
        </w:r>
        <w:r>
          <w:tab/>
        </w:r>
        <w:r>
          <w:fldChar w:fldCharType="begin"/>
        </w:r>
        <w:r>
          <w:instrText xml:space="preserve"> PAGEREF _Toc28819 \h </w:instrText>
        </w:r>
        <w:r>
          <w:fldChar w:fldCharType="separate"/>
        </w:r>
        <w:r>
          <w:t>43</w:t>
        </w:r>
        <w:r>
          <w:fldChar w:fldCharType="end"/>
        </w:r>
      </w:hyperlink>
    </w:p>
    <w:p>
      <w:pPr>
        <w:pStyle w:val="TOC2"/>
        <w:tabs>
          <w:tab w:val="right" w:leader="dot" w:pos="8306"/>
        </w:tabs>
      </w:pPr>
      <w:hyperlink w:anchor="_Toc30787" w:history="1">
        <w:r>
          <w:rPr>
            <w:rFonts w:ascii="仿宋" w:eastAsia="仿宋" w:hAnsi="仿宋" w:cs="仿宋" w:hint="eastAsia"/>
            <w:lang w:eastAsia="zh-CN"/>
          </w:rPr>
          <w:t>(四)、车用交流发电机项目建设对区域经济的影响</w:t>
        </w:r>
        <w:r>
          <w:tab/>
        </w:r>
        <w:r>
          <w:fldChar w:fldCharType="begin"/>
        </w:r>
        <w:r>
          <w:instrText xml:space="preserve"> PAGEREF _Toc30787 \h </w:instrText>
        </w:r>
        <w:r>
          <w:fldChar w:fldCharType="separate"/>
        </w:r>
        <w:r>
          <w:t>45</w:t>
        </w:r>
        <w:r>
          <w:fldChar w:fldCharType="end"/>
        </w:r>
      </w:hyperlink>
    </w:p>
    <w:p>
      <w:pPr>
        <w:pStyle w:val="TOC2"/>
        <w:tabs>
          <w:tab w:val="right" w:leader="dot" w:pos="8306"/>
        </w:tabs>
      </w:pPr>
      <w:hyperlink w:anchor="_Toc3690" w:history="1">
        <w:r>
          <w:rPr>
            <w:rFonts w:ascii="仿宋" w:eastAsia="仿宋" w:hAnsi="仿宋" w:cs="仿宋" w:hint="eastAsia"/>
            <w:lang w:eastAsia="zh-CN"/>
          </w:rPr>
          <w:t>(五)、废弃物处理</w:t>
        </w:r>
        <w:r>
          <w:tab/>
        </w:r>
        <w:r>
          <w:fldChar w:fldCharType="begin"/>
        </w:r>
        <w:r>
          <w:instrText xml:space="preserve"> PAGEREF _Toc3690 \h </w:instrText>
        </w:r>
        <w:r>
          <w:fldChar w:fldCharType="separate"/>
        </w:r>
        <w:r>
          <w:t>46</w:t>
        </w:r>
        <w:r>
          <w:fldChar w:fldCharType="end"/>
        </w:r>
      </w:hyperlink>
    </w:p>
    <w:p>
      <w:pPr>
        <w:pStyle w:val="TOC2"/>
        <w:tabs>
          <w:tab w:val="right" w:leader="dot" w:pos="8306"/>
        </w:tabs>
      </w:pPr>
      <w:hyperlink w:anchor="_Toc22013" w:history="1">
        <w:r>
          <w:rPr>
            <w:rFonts w:ascii="仿宋" w:eastAsia="仿宋" w:hAnsi="仿宋" w:cs="仿宋" w:hint="eastAsia"/>
            <w:lang w:eastAsia="zh-CN"/>
          </w:rPr>
          <w:t>(六)、特殊环境影响分析</w:t>
        </w:r>
        <w:r>
          <w:tab/>
        </w:r>
        <w:r>
          <w:fldChar w:fldCharType="begin"/>
        </w:r>
        <w:r>
          <w:instrText xml:space="preserve"> PAGEREF _Toc22013 \h </w:instrText>
        </w:r>
        <w:r>
          <w:fldChar w:fldCharType="separate"/>
        </w:r>
        <w:r>
          <w:t>48</w:t>
        </w:r>
        <w:r>
          <w:fldChar w:fldCharType="end"/>
        </w:r>
      </w:hyperlink>
    </w:p>
    <w:p>
      <w:pPr>
        <w:pStyle w:val="TOC2"/>
        <w:tabs>
          <w:tab w:val="right" w:leader="dot" w:pos="8306"/>
        </w:tabs>
      </w:pPr>
      <w:hyperlink w:anchor="_Toc27683" w:history="1">
        <w:r>
          <w:rPr>
            <w:rFonts w:ascii="仿宋" w:eastAsia="仿宋" w:hAnsi="仿宋" w:cs="仿宋" w:hint="eastAsia"/>
            <w:lang w:eastAsia="zh-CN"/>
          </w:rPr>
          <w:t>(七)、清洁生产</w:t>
        </w:r>
        <w:r>
          <w:tab/>
        </w:r>
        <w:r>
          <w:fldChar w:fldCharType="begin"/>
        </w:r>
        <w:r>
          <w:instrText xml:space="preserve"> PAGEREF _Toc27683 \h </w:instrText>
        </w:r>
        <w:r>
          <w:fldChar w:fldCharType="separate"/>
        </w:r>
        <w:r>
          <w:t>49</w:t>
        </w:r>
        <w:r>
          <w:fldChar w:fldCharType="end"/>
        </w:r>
      </w:hyperlink>
    </w:p>
    <w:p>
      <w:pPr>
        <w:pStyle w:val="TOC2"/>
        <w:tabs>
          <w:tab w:val="right" w:leader="dot" w:pos="8306"/>
        </w:tabs>
      </w:pPr>
      <w:hyperlink w:anchor="_Toc6282" w:history="1">
        <w:r>
          <w:rPr>
            <w:rFonts w:ascii="仿宋" w:eastAsia="仿宋" w:hAnsi="仿宋" w:cs="仿宋" w:hint="eastAsia"/>
            <w:lang w:eastAsia="zh-CN"/>
          </w:rPr>
          <w:t>(八)、环境保护综合评价</w:t>
        </w:r>
        <w:r>
          <w:tab/>
        </w:r>
        <w:r>
          <w:fldChar w:fldCharType="begin"/>
        </w:r>
        <w:r>
          <w:instrText xml:space="preserve"> PAGEREF _Toc6282 \h </w:instrText>
        </w:r>
        <w:r>
          <w:fldChar w:fldCharType="separate"/>
        </w:r>
        <w:r>
          <w:t>50</w:t>
        </w:r>
        <w:r>
          <w:fldChar w:fldCharType="end"/>
        </w:r>
      </w:hyperlink>
    </w:p>
    <w:p>
      <w:pPr>
        <w:pStyle w:val="TOC1"/>
        <w:tabs>
          <w:tab w:val="right" w:leader="dot" w:pos="8306"/>
        </w:tabs>
      </w:pPr>
      <w:hyperlink w:anchor="_Toc25700" w:history="1">
        <w:r>
          <w:rPr>
            <w:rFonts w:ascii="仿宋" w:eastAsia="仿宋" w:hAnsi="仿宋" w:cs="仿宋" w:hint="eastAsia"/>
            <w:lang w:eastAsia="zh-CN"/>
          </w:rPr>
          <w:t>十二、车用交流发电机项目财务管理</w:t>
        </w:r>
        <w:r>
          <w:tab/>
        </w:r>
        <w:r>
          <w:fldChar w:fldCharType="begin"/>
        </w:r>
        <w:r>
          <w:instrText xml:space="preserve"> PAGEREF _Toc25700 \h </w:instrText>
        </w:r>
        <w:r>
          <w:fldChar w:fldCharType="separate"/>
        </w:r>
        <w:r>
          <w:t>51</w:t>
        </w:r>
        <w:r>
          <w:fldChar w:fldCharType="end"/>
        </w:r>
      </w:hyperlink>
    </w:p>
    <w:p>
      <w:pPr>
        <w:pStyle w:val="TOC2"/>
        <w:tabs>
          <w:tab w:val="right" w:leader="dot" w:pos="8306"/>
        </w:tabs>
      </w:pPr>
      <w:hyperlink w:anchor="_Toc19159" w:history="1">
        <w:r>
          <w:rPr>
            <w:rFonts w:ascii="仿宋" w:eastAsia="仿宋" w:hAnsi="仿宋" w:cs="仿宋" w:hint="eastAsia"/>
            <w:lang w:eastAsia="zh-CN"/>
          </w:rPr>
          <w:t>(一)、资金需求大</w:t>
        </w:r>
        <w:r>
          <w:tab/>
        </w:r>
        <w:r>
          <w:fldChar w:fldCharType="begin"/>
        </w:r>
        <w:r>
          <w:instrText xml:space="preserve"> PAGEREF _Toc19159 \h </w:instrText>
        </w:r>
        <w:r>
          <w:fldChar w:fldCharType="separate"/>
        </w:r>
        <w:r>
          <w:t>51</w:t>
        </w:r>
        <w:r>
          <w:fldChar w:fldCharType="end"/>
        </w:r>
      </w:hyperlink>
    </w:p>
    <w:p>
      <w:pPr>
        <w:pStyle w:val="TOC2"/>
        <w:tabs>
          <w:tab w:val="right" w:leader="dot" w:pos="8306"/>
        </w:tabs>
      </w:pPr>
      <w:hyperlink w:anchor="_Toc6056" w:history="1">
        <w:r>
          <w:rPr>
            <w:rFonts w:ascii="仿宋" w:eastAsia="仿宋" w:hAnsi="仿宋" w:cs="仿宋" w:hint="eastAsia"/>
            <w:lang w:eastAsia="zh-CN"/>
          </w:rPr>
          <w:t>(二)、研发周期长</w:t>
        </w:r>
        <w:r>
          <w:tab/>
        </w:r>
        <w:r>
          <w:fldChar w:fldCharType="begin"/>
        </w:r>
        <w:r>
          <w:instrText xml:space="preserve"> PAGEREF _Toc6056 \h </w:instrText>
        </w:r>
        <w:r>
          <w:fldChar w:fldCharType="separate"/>
        </w:r>
        <w:r>
          <w:t>52</w:t>
        </w:r>
        <w:r>
          <w:fldChar w:fldCharType="end"/>
        </w:r>
      </w:hyperlink>
    </w:p>
    <w:p>
      <w:pPr>
        <w:pStyle w:val="TOC2"/>
        <w:tabs>
          <w:tab w:val="right" w:leader="dot" w:pos="8306"/>
        </w:tabs>
      </w:pPr>
      <w:hyperlink w:anchor="_Toc22055" w:history="1">
        <w:r>
          <w:rPr>
            <w:rFonts w:ascii="仿宋" w:eastAsia="仿宋" w:hAnsi="仿宋" w:cs="仿宋" w:hint="eastAsia"/>
            <w:lang w:eastAsia="zh-CN"/>
          </w:rPr>
          <w:t>(三)、市场风险大</w:t>
        </w:r>
        <w:r>
          <w:tab/>
        </w:r>
        <w:r>
          <w:fldChar w:fldCharType="begin"/>
        </w:r>
        <w:r>
          <w:instrText xml:space="preserve"> PAGEREF _Toc22055 \h </w:instrText>
        </w:r>
        <w:r>
          <w:fldChar w:fldCharType="separate"/>
        </w:r>
        <w:r>
          <w:t>54</w:t>
        </w:r>
        <w:r>
          <w:fldChar w:fldCharType="end"/>
        </w:r>
      </w:hyperlink>
    </w:p>
    <w:p>
      <w:pPr>
        <w:pStyle w:val="TOC2"/>
        <w:tabs>
          <w:tab w:val="right" w:leader="dot" w:pos="8306"/>
        </w:tabs>
      </w:pPr>
      <w:hyperlink w:anchor="_Toc31624" w:history="1">
        <w:r>
          <w:rPr>
            <w:rFonts w:ascii="仿宋" w:eastAsia="仿宋" w:hAnsi="仿宋" w:cs="仿宋" w:hint="eastAsia"/>
            <w:lang w:eastAsia="zh-CN"/>
          </w:rPr>
          <w:t>(四)、利润率高</w:t>
        </w:r>
        <w:r>
          <w:tab/>
        </w:r>
        <w:r>
          <w:fldChar w:fldCharType="begin"/>
        </w:r>
        <w:r>
          <w:instrText xml:space="preserve"> PAGEREF _Toc31624 \h </w:instrText>
        </w:r>
        <w:r>
          <w:fldChar w:fldCharType="separate"/>
        </w:r>
        <w:r>
          <w:t>56</w:t>
        </w:r>
        <w:r>
          <w:fldChar w:fldCharType="end"/>
        </w:r>
      </w:hyperlink>
    </w:p>
    <w:p>
      <w:pPr>
        <w:pStyle w:val="TOC1"/>
        <w:tabs>
          <w:tab w:val="right" w:leader="dot" w:pos="8306"/>
        </w:tabs>
      </w:pPr>
      <w:hyperlink w:anchor="_Toc14774" w:history="1">
        <w:r>
          <w:rPr>
            <w:rFonts w:ascii="仿宋" w:eastAsia="仿宋" w:hAnsi="仿宋" w:cs="仿宋" w:hint="eastAsia"/>
            <w:lang w:eastAsia="zh-CN"/>
          </w:rPr>
          <w:t>十三、车用交流发电机项目实施保障措施</w:t>
        </w:r>
        <w:r>
          <w:tab/>
        </w:r>
        <w:r>
          <w:fldChar w:fldCharType="begin"/>
        </w:r>
        <w:r>
          <w:instrText xml:space="preserve"> PAGEREF _Toc14774 \h </w:instrText>
        </w:r>
        <w:r>
          <w:fldChar w:fldCharType="separate"/>
        </w:r>
        <w:r>
          <w:t>59</w:t>
        </w:r>
        <w:r>
          <w:fldChar w:fldCharType="end"/>
        </w:r>
      </w:hyperlink>
    </w:p>
    <w:p>
      <w:pPr>
        <w:pStyle w:val="TOC2"/>
        <w:tabs>
          <w:tab w:val="right" w:leader="dot" w:pos="8306"/>
        </w:tabs>
      </w:pPr>
      <w:hyperlink w:anchor="_Toc16745" w:history="1">
        <w:r>
          <w:rPr>
            <w:rFonts w:ascii="仿宋" w:eastAsia="仿宋" w:hAnsi="仿宋" w:cs="仿宋" w:hint="eastAsia"/>
            <w:lang w:eastAsia="zh-CN"/>
          </w:rPr>
          <w:t>(一)、车用交流发电机项目实施保障机制</w:t>
        </w:r>
        <w:r>
          <w:tab/>
        </w:r>
        <w:r>
          <w:fldChar w:fldCharType="begin"/>
        </w:r>
        <w:r>
          <w:instrText xml:space="preserve"> PAGEREF _Toc16745 \h </w:instrText>
        </w:r>
        <w:r>
          <w:fldChar w:fldCharType="separate"/>
        </w:r>
        <w:r>
          <w:t>59</w:t>
        </w:r>
        <w:r>
          <w:fldChar w:fldCharType="end"/>
        </w:r>
      </w:hyperlink>
    </w:p>
    <w:p>
      <w:pPr>
        <w:pStyle w:val="TOC2"/>
        <w:tabs>
          <w:tab w:val="right" w:leader="dot" w:pos="8306"/>
        </w:tabs>
      </w:pPr>
      <w:hyperlink w:anchor="_Toc15372" w:history="1">
        <w:r>
          <w:rPr>
            <w:rFonts w:ascii="仿宋" w:eastAsia="仿宋" w:hAnsi="仿宋" w:cs="仿宋" w:hint="eastAsia"/>
            <w:lang w:eastAsia="zh-CN"/>
          </w:rPr>
          <w:t>(二)、车用交流发电机项目法律合规要求</w:t>
        </w:r>
        <w:r>
          <w:tab/>
        </w:r>
        <w:r>
          <w:fldChar w:fldCharType="begin"/>
        </w:r>
        <w:r>
          <w:instrText xml:space="preserve"> PAGEREF _Toc15372 \h </w:instrText>
        </w:r>
        <w:r>
          <w:fldChar w:fldCharType="separate"/>
        </w:r>
        <w:r>
          <w:t>62</w:t>
        </w:r>
        <w:r>
          <w:fldChar w:fldCharType="end"/>
        </w:r>
      </w:hyperlink>
    </w:p>
    <w:p>
      <w:pPr>
        <w:pStyle w:val="TOC2"/>
        <w:tabs>
          <w:tab w:val="right" w:leader="dot" w:pos="8306"/>
        </w:tabs>
      </w:pPr>
      <w:hyperlink w:anchor="_Toc19865" w:history="1">
        <w:r>
          <w:rPr>
            <w:rFonts w:ascii="仿宋" w:eastAsia="仿宋" w:hAnsi="仿宋" w:cs="仿宋" w:hint="eastAsia"/>
            <w:lang w:eastAsia="zh-CN"/>
          </w:rPr>
          <w:t>(三)、车用交流发电机项目合同管理与法律事务</w:t>
        </w:r>
        <w:r>
          <w:tab/>
        </w:r>
        <w:r>
          <w:fldChar w:fldCharType="begin"/>
        </w:r>
        <w:r>
          <w:instrText xml:space="preserve"> PAGEREF _Toc19865 \h </w:instrText>
        </w:r>
        <w:r>
          <w:fldChar w:fldCharType="separate"/>
        </w:r>
        <w:r>
          <w:t>67</w:t>
        </w:r>
        <w:r>
          <w:fldChar w:fldCharType="end"/>
        </w:r>
      </w:hyperlink>
    </w:p>
    <w:p>
      <w:pPr>
        <w:pStyle w:val="TOC2"/>
        <w:tabs>
          <w:tab w:val="right" w:leader="dot" w:pos="8306"/>
        </w:tabs>
      </w:pPr>
      <w:hyperlink w:anchor="_Toc12416" w:history="1">
        <w:r>
          <w:rPr>
            <w:rFonts w:ascii="仿宋" w:eastAsia="仿宋" w:hAnsi="仿宋" w:cs="仿宋" w:hint="eastAsia"/>
            <w:lang w:eastAsia="zh-CN"/>
          </w:rPr>
          <w:t>(四)、车用交流发电机项目知识产权保护策略</w:t>
        </w:r>
        <w:r>
          <w:tab/>
        </w:r>
        <w:r>
          <w:fldChar w:fldCharType="begin"/>
        </w:r>
        <w:r>
          <w:instrText xml:space="preserve"> PAGEREF _Toc12416 \h </w:instrText>
        </w:r>
        <w:r>
          <w:fldChar w:fldCharType="separate"/>
        </w:r>
        <w:r>
          <w:t>73</w:t>
        </w:r>
        <w:r>
          <w:fldChar w:fldCharType="end"/>
        </w:r>
      </w:hyperlink>
    </w:p>
    <w:p>
      <w:pPr>
        <w:pStyle w:val="TOC1"/>
        <w:tabs>
          <w:tab w:val="right" w:leader="dot" w:pos="8306"/>
        </w:tabs>
      </w:pPr>
      <w:hyperlink w:anchor="_Toc11605" w:history="1">
        <w:r>
          <w:rPr>
            <w:rFonts w:ascii="仿宋" w:eastAsia="仿宋" w:hAnsi="仿宋" w:cs="仿宋" w:hint="eastAsia"/>
            <w:lang w:eastAsia="zh-CN"/>
          </w:rPr>
          <w:t>十四、风险识别与分类</w:t>
        </w:r>
        <w:r>
          <w:tab/>
        </w:r>
        <w:r>
          <w:fldChar w:fldCharType="begin"/>
        </w:r>
        <w:r>
          <w:instrText xml:space="preserve"> PAGEREF _Toc11605 \h </w:instrText>
        </w:r>
        <w:r>
          <w:fldChar w:fldCharType="separate"/>
        </w:r>
        <w:r>
          <w:t>76</w:t>
        </w:r>
        <w:r>
          <w:fldChar w:fldCharType="end"/>
        </w:r>
      </w:hyperlink>
    </w:p>
    <w:p>
      <w:pPr>
        <w:pStyle w:val="TOC2"/>
        <w:tabs>
          <w:tab w:val="right" w:leader="dot" w:pos="8306"/>
        </w:tabs>
      </w:pPr>
      <w:hyperlink w:anchor="_Toc16812" w:history="1">
        <w:r>
          <w:rPr>
            <w:rFonts w:ascii="仿宋" w:eastAsia="仿宋" w:hAnsi="仿宋" w:cs="仿宋" w:hint="eastAsia"/>
            <w:lang w:eastAsia="zh-CN"/>
          </w:rPr>
          <w:t>(一)、风险识别</w:t>
        </w:r>
        <w:r>
          <w:tab/>
        </w:r>
        <w:r>
          <w:fldChar w:fldCharType="begin"/>
        </w:r>
        <w:r>
          <w:instrText xml:space="preserve"> PAGEREF _Toc16812 \h </w:instrText>
        </w:r>
        <w:r>
          <w:fldChar w:fldCharType="separate"/>
        </w:r>
        <w:r>
          <w:t>76</w:t>
        </w:r>
        <w:r>
          <w:fldChar w:fldCharType="end"/>
        </w:r>
      </w:hyperlink>
    </w:p>
    <w:p>
      <w:pPr>
        <w:pStyle w:val="TOC2"/>
        <w:tabs>
          <w:tab w:val="right" w:leader="dot" w:pos="8306"/>
        </w:tabs>
      </w:pPr>
      <w:hyperlink w:anchor="_Toc12752" w:history="1">
        <w:r>
          <w:rPr>
            <w:rFonts w:ascii="仿宋" w:eastAsia="仿宋" w:hAnsi="仿宋" w:cs="仿宋" w:hint="eastAsia"/>
            <w:lang w:eastAsia="zh-CN"/>
          </w:rPr>
          <w:t>(二)、风险分类</w:t>
        </w:r>
        <w:r>
          <w:tab/>
        </w:r>
        <w:r>
          <w:fldChar w:fldCharType="begin"/>
        </w:r>
        <w:r>
          <w:instrText xml:space="preserve"> PAGEREF _Toc12752 \h </w:instrText>
        </w:r>
        <w:r>
          <w:fldChar w:fldCharType="separate"/>
        </w:r>
        <w:r>
          <w:t>77</w:t>
        </w:r>
        <w:r>
          <w:fldChar w:fldCharType="end"/>
        </w:r>
      </w:hyperlink>
    </w:p>
    <w:p>
      <w:pPr>
        <w:pStyle w:val="TOC1"/>
        <w:tabs>
          <w:tab w:val="right" w:leader="dot" w:pos="8306"/>
        </w:tabs>
      </w:pPr>
      <w:hyperlink w:anchor="_Toc12504" w:history="1">
        <w:r>
          <w:rPr>
            <w:rFonts w:ascii="仿宋" w:eastAsia="仿宋" w:hAnsi="仿宋" w:cs="仿宋" w:hint="eastAsia"/>
            <w:lang w:eastAsia="zh-CN"/>
          </w:rPr>
          <w:t>十五、质量管理体系</w:t>
        </w:r>
        <w:r>
          <w:tab/>
        </w:r>
        <w:r>
          <w:fldChar w:fldCharType="begin"/>
        </w:r>
        <w:r>
          <w:instrText xml:space="preserve"> PAGEREF _Toc12504 \h </w:instrText>
        </w:r>
        <w:r>
          <w:fldChar w:fldCharType="separate"/>
        </w:r>
        <w:r>
          <w:t>79</w:t>
        </w:r>
        <w:r>
          <w:fldChar w:fldCharType="end"/>
        </w:r>
      </w:hyperlink>
    </w:p>
    <w:p>
      <w:pPr>
        <w:pStyle w:val="TOC2"/>
        <w:tabs>
          <w:tab w:val="right" w:leader="dot" w:pos="8306"/>
        </w:tabs>
      </w:pPr>
      <w:hyperlink w:anchor="_Toc145" w:history="1">
        <w:r>
          <w:rPr>
            <w:rFonts w:ascii="仿宋" w:eastAsia="仿宋" w:hAnsi="仿宋" w:cs="仿宋" w:hint="eastAsia"/>
            <w:lang w:eastAsia="zh-CN"/>
          </w:rPr>
          <w:t>(一)、质量目标与方针</w:t>
        </w:r>
        <w:r>
          <w:tab/>
        </w:r>
        <w:r>
          <w:fldChar w:fldCharType="begin"/>
        </w:r>
        <w:r>
          <w:instrText xml:space="preserve"> PAGEREF _Toc145 \h </w:instrText>
        </w:r>
        <w:r>
          <w:fldChar w:fldCharType="separate"/>
        </w:r>
        <w:r>
          <w:t>79</w:t>
        </w:r>
        <w:r>
          <w:fldChar w:fldCharType="end"/>
        </w:r>
      </w:hyperlink>
    </w:p>
    <w:p>
      <w:pPr>
        <w:pStyle w:val="TOC2"/>
        <w:tabs>
          <w:tab w:val="right" w:leader="dot" w:pos="8306"/>
        </w:tabs>
      </w:pPr>
      <w:hyperlink w:anchor="_Toc14691" w:history="1">
        <w:r>
          <w:rPr>
            <w:rFonts w:ascii="仿宋" w:eastAsia="仿宋" w:hAnsi="仿宋" w:cs="仿宋" w:hint="eastAsia"/>
            <w:lang w:eastAsia="zh-CN"/>
          </w:rPr>
          <w:t>(二)、质量管理责任</w:t>
        </w:r>
        <w:r>
          <w:tab/>
        </w:r>
        <w:r>
          <w:fldChar w:fldCharType="begin"/>
        </w:r>
        <w:r>
          <w:instrText xml:space="preserve"> PAGEREF _Toc14691 \h </w:instrText>
        </w:r>
        <w:r>
          <w:fldChar w:fldCharType="separate"/>
        </w:r>
        <w:r>
          <w:t>80</w:t>
        </w:r>
        <w:r>
          <w:fldChar w:fldCharType="end"/>
        </w:r>
      </w:hyperlink>
    </w:p>
    <w:p>
      <w:pPr>
        <w:pStyle w:val="TOC2"/>
        <w:tabs>
          <w:tab w:val="right" w:leader="dot" w:pos="8306"/>
        </w:tabs>
      </w:pPr>
      <w:hyperlink w:anchor="_Toc11173" w:history="1">
        <w:r>
          <w:rPr>
            <w:rFonts w:ascii="仿宋" w:eastAsia="仿宋" w:hAnsi="仿宋" w:cs="仿宋" w:hint="eastAsia"/>
            <w:lang w:eastAsia="zh-CN"/>
          </w:rPr>
          <w:t>(三)、质量管理体系文件</w:t>
        </w:r>
        <w:r>
          <w:tab/>
        </w:r>
        <w:r>
          <w:fldChar w:fldCharType="begin"/>
        </w:r>
        <w:r>
          <w:instrText xml:space="preserve"> PAGEREF _Toc11173 \h </w:instrText>
        </w:r>
        <w:r>
          <w:fldChar w:fldCharType="separate"/>
        </w:r>
        <w:r>
          <w:t>82</w:t>
        </w:r>
        <w:r>
          <w:fldChar w:fldCharType="end"/>
        </w:r>
      </w:hyperlink>
    </w:p>
    <w:p>
      <w:pPr>
        <w:pStyle w:val="TOC2"/>
        <w:tabs>
          <w:tab w:val="right" w:leader="dot" w:pos="8306"/>
        </w:tabs>
      </w:pPr>
      <w:hyperlink w:anchor="_Toc168" w:history="1">
        <w:r>
          <w:rPr>
            <w:rFonts w:ascii="仿宋" w:eastAsia="仿宋" w:hAnsi="仿宋" w:cs="仿宋" w:hint="eastAsia"/>
            <w:lang w:eastAsia="zh-CN"/>
          </w:rPr>
          <w:t>(四)、质量培训与教育</w:t>
        </w:r>
        <w:r>
          <w:tab/>
        </w:r>
        <w:r>
          <w:fldChar w:fldCharType="begin"/>
        </w:r>
        <w:r>
          <w:instrText xml:space="preserve"> PAGEREF _Toc168 \h </w:instrText>
        </w:r>
        <w:r>
          <w:fldChar w:fldCharType="separate"/>
        </w:r>
        <w:r>
          <w:t>84</w:t>
        </w:r>
        <w:r>
          <w:fldChar w:fldCharType="end"/>
        </w:r>
      </w:hyperlink>
    </w:p>
    <w:p>
      <w:pPr>
        <w:pStyle w:val="TOC2"/>
        <w:tabs>
          <w:tab w:val="right" w:leader="dot" w:pos="8306"/>
        </w:tabs>
      </w:pPr>
      <w:hyperlink w:anchor="_Toc14453" w:history="1">
        <w:r>
          <w:rPr>
            <w:rFonts w:ascii="仿宋" w:eastAsia="仿宋" w:hAnsi="仿宋" w:cs="仿宋" w:hint="eastAsia"/>
            <w:lang w:eastAsia="zh-CN"/>
          </w:rPr>
          <w:t>(五)、质量审核与评价</w:t>
        </w:r>
        <w:r>
          <w:tab/>
        </w:r>
        <w:r>
          <w:fldChar w:fldCharType="begin"/>
        </w:r>
        <w:r>
          <w:instrText xml:space="preserve"> PAGEREF _Toc14453 \h </w:instrText>
        </w:r>
        <w:r>
          <w:fldChar w:fldCharType="separate"/>
        </w:r>
        <w:r>
          <w:t>85</w:t>
        </w:r>
        <w:r>
          <w:fldChar w:fldCharType="end"/>
        </w:r>
      </w:hyperlink>
    </w:p>
    <w:p>
      <w:pPr>
        <w:pStyle w:val="TOC2"/>
        <w:tabs>
          <w:tab w:val="right" w:leader="dot" w:pos="8306"/>
        </w:tabs>
      </w:pPr>
      <w:hyperlink w:anchor="_Toc32255" w:history="1">
        <w:r>
          <w:rPr>
            <w:rFonts w:ascii="仿宋" w:eastAsia="仿宋" w:hAnsi="仿宋" w:cs="仿宋" w:hint="eastAsia"/>
            <w:lang w:eastAsia="zh-CN"/>
          </w:rPr>
          <w:t>(六)、不符合与纠正措施</w:t>
        </w:r>
        <w:r>
          <w:tab/>
        </w:r>
        <w:r>
          <w:fldChar w:fldCharType="begin"/>
        </w:r>
        <w:r>
          <w:instrText xml:space="preserve"> PAGEREF _Toc32255 \h </w:instrText>
        </w:r>
        <w:r>
          <w:fldChar w:fldCharType="separate"/>
        </w:r>
        <w:r>
          <w:t>86</w:t>
        </w:r>
        <w:r>
          <w:fldChar w:fldCharType="end"/>
        </w:r>
      </w:hyperlink>
    </w:p>
    <w:p>
      <w:pPr>
        <w:pStyle w:val="TOC1"/>
        <w:tabs>
          <w:tab w:val="right" w:leader="dot" w:pos="8306"/>
        </w:tabs>
      </w:pPr>
      <w:hyperlink w:anchor="_Toc29250" w:history="1">
        <w:r>
          <w:rPr>
            <w:rFonts w:ascii="仿宋" w:eastAsia="仿宋" w:hAnsi="仿宋" w:cs="仿宋" w:hint="eastAsia"/>
            <w:lang w:eastAsia="zh-CN"/>
          </w:rPr>
          <w:t>十六、供应链管理</w:t>
        </w:r>
        <w:r>
          <w:tab/>
        </w:r>
        <w:r>
          <w:fldChar w:fldCharType="begin"/>
        </w:r>
        <w:r>
          <w:instrText xml:space="preserve"> PAGEREF _Toc29250 \h </w:instrText>
        </w:r>
        <w:r>
          <w:fldChar w:fldCharType="separate"/>
        </w:r>
        <w:r>
          <w:t>87</w:t>
        </w:r>
        <w:r>
          <w:fldChar w:fldCharType="end"/>
        </w:r>
      </w:hyperlink>
    </w:p>
    <w:p>
      <w:pPr>
        <w:pStyle w:val="TOC2"/>
        <w:tabs>
          <w:tab w:val="right" w:leader="dot" w:pos="8306"/>
        </w:tabs>
      </w:pPr>
      <w:hyperlink w:anchor="_Toc25538" w:history="1">
        <w:r>
          <w:rPr>
            <w:rFonts w:ascii="仿宋" w:eastAsia="仿宋" w:hAnsi="仿宋" w:cs="仿宋" w:hint="eastAsia"/>
            <w:lang w:eastAsia="zh-CN"/>
          </w:rPr>
          <w:t>(一)、供应链战略规划</w:t>
        </w:r>
        <w:r>
          <w:tab/>
        </w:r>
        <w:r>
          <w:fldChar w:fldCharType="begin"/>
        </w:r>
        <w:r>
          <w:instrText xml:space="preserve"> PAGEREF _Toc25538 \h </w:instrText>
        </w:r>
        <w:r>
          <w:fldChar w:fldCharType="separate"/>
        </w:r>
        <w:r>
          <w:t>87</w:t>
        </w:r>
        <w:r>
          <w:fldChar w:fldCharType="end"/>
        </w:r>
      </w:hyperlink>
    </w:p>
    <w:p>
      <w:pPr>
        <w:pStyle w:val="TOC2"/>
        <w:tabs>
          <w:tab w:val="right" w:leader="dot" w:pos="8306"/>
        </w:tabs>
      </w:pPr>
      <w:hyperlink w:anchor="_Toc3481" w:history="1">
        <w:r>
          <w:rPr>
            <w:rFonts w:ascii="仿宋" w:eastAsia="仿宋" w:hAnsi="仿宋" w:cs="仿宋" w:hint="eastAsia"/>
            <w:lang w:eastAsia="zh-CN"/>
          </w:rPr>
          <w:t>(二)、供应商选择与合作</w:t>
        </w:r>
        <w:r>
          <w:tab/>
        </w:r>
        <w:r>
          <w:fldChar w:fldCharType="begin"/>
        </w:r>
        <w:r>
          <w:instrText xml:space="preserve"> PAGEREF _Toc3481 \h </w:instrText>
        </w:r>
        <w:r>
          <w:fldChar w:fldCharType="separate"/>
        </w:r>
        <w:r>
          <w:t>89</w:t>
        </w:r>
        <w:r>
          <w:fldChar w:fldCharType="end"/>
        </w:r>
      </w:hyperlink>
    </w:p>
    <w:p>
      <w:pPr>
        <w:pStyle w:val="TOC2"/>
        <w:tabs>
          <w:tab w:val="right" w:leader="dot" w:pos="8306"/>
        </w:tabs>
      </w:pPr>
      <w:hyperlink w:anchor="_Toc6527" w:history="1">
        <w:r>
          <w:rPr>
            <w:rFonts w:ascii="仿宋" w:eastAsia="仿宋" w:hAnsi="仿宋" w:cs="仿宋" w:hint="eastAsia"/>
            <w:lang w:eastAsia="zh-CN"/>
          </w:rPr>
          <w:t>(三)、物流与库存管理</w:t>
        </w:r>
        <w:r>
          <w:tab/>
        </w:r>
        <w:r>
          <w:fldChar w:fldCharType="begin"/>
        </w:r>
        <w:r>
          <w:instrText xml:space="preserve"> PAGEREF _Toc6527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549"/>
      <w:r>
        <w:rPr>
          <w:rFonts w:ascii="仿宋" w:eastAsia="仿宋" w:hAnsi="仿宋" w:cs="仿宋" w:hint="eastAsia"/>
          <w:sz w:val="28"/>
          <w:lang w:eastAsia="zh-CN"/>
        </w:rPr>
        <w:t>一、车用交流发电机项目绩效评估</w:t>
      </w:r>
      <w:bookmarkEnd w:id="2"/>
    </w:p>
    <w:p>
      <w:pPr>
        <w:pStyle w:val="Heading2"/>
        <w:rPr>
          <w:rFonts w:ascii="仿宋" w:eastAsia="仿宋" w:hAnsi="仿宋" w:cs="仿宋" w:hint="eastAsia"/>
          <w:lang w:eastAsia="zh-CN"/>
        </w:rPr>
      </w:pPr>
      <w:bookmarkStart w:id="3" w:name="_Toc1612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车用交流发电机项目中，我们设计了一套全面的绩效评估指标，以确保车用交流发电机项目的可控和成功交付。这些指标跨足车用交流发电机项目目标、成本、进度和质量等多个维度，为我们提供了全面洞察车用交流发电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交流发电机项目目标达成率是我们关注的首要指标。我们设定了明确的目标，并通过定期监测和评估，迅速发现并应对潜在的目标偏差。这为车用交流发电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成本绩效是另一个核心关注点。通过实际成本与预算成本的对比分析，我们深入了解成本差异的原因，及时调整资源分配，保持车用交流发电机项目在经济效益方面的合理水平。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用交流发电机项目进度作为关键的绩效指标之一，得到了精心的关注。我们制定了详细的车用交流发电机项目进度计划，并设立了进度符合度指标，确保实际进度与计划进度保持一致。这使我们能够快速发现和解决潜在的进度问题，保持车用交流发电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车用交流发电机项目绩效的不可或缺的一环。我们引入了一系列的质量标准和客户满意度指标，以确保车用交流发电机项目交付的成果在质量上达到或超越预期水平。通过持续监测这些指标，我们努力提升车用交流发电机项目整体质量水平，为车用交流发电机项目的成功交付提供有力保障。通过这些科学且全面的绩效评估，我们能够更好地引导车用交流发电机项目的持续改进，确保车用交流发电机项目目标的顺利达成。</w:t>
      </w:r>
    </w:p>
    <w:p>
      <w:pPr>
        <w:pStyle w:val="Heading2"/>
        <w:ind w:firstLine="560" w:firstLineChars="200"/>
        <w:rPr>
          <w:rFonts w:ascii="仿宋" w:eastAsia="仿宋" w:hAnsi="仿宋" w:cs="仿宋" w:hint="eastAsia"/>
          <w:sz w:val="28"/>
          <w:lang w:eastAsia="zh-CN"/>
        </w:rPr>
      </w:pPr>
      <w:bookmarkStart w:id="4" w:name="_Toc1216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绩效评估是车用交流发电机项目中的关键环节，为确保车用交流发电机项目达到预期目标，我们采用了多层次、多维度的绩效评估方法。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车用交流发电机项目的战略目标对齐，确保每个决策和行动都与车用交流发电机项目整体目标保持一致。团队会定期召开战略对齐会议，审视当前工作与车用交流发电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车用交流发电机项目进度、质量、成本和风险等方面。这些指标通过数据收集和分析，为车用交流发电机项目管理团队提供了客观的评估依据。例如，我们通过车用交流发电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车用交流发电机项目内部，还考虑了车用交流发电机项目对外部环境的影响。我们定期进行干系人满意度调查，以了解各利益相关方对车用交流发电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这种多层次、多角度的绩效评估方法，使得我们能够全面了解车用交流发电机项目的运行状态，及时做出调整，确保车用交流发电机项目在不断变化的环境中保持稳健前行。</w:t>
      </w:r>
    </w:p>
    <w:p>
      <w:pPr>
        <w:pStyle w:val="Heading2"/>
        <w:ind w:firstLine="560" w:firstLineChars="200"/>
        <w:rPr>
          <w:rFonts w:ascii="仿宋" w:eastAsia="仿宋" w:hAnsi="仿宋" w:cs="仿宋" w:hint="eastAsia"/>
          <w:sz w:val="28"/>
          <w:lang w:eastAsia="zh-CN"/>
        </w:rPr>
      </w:pPr>
      <w:bookmarkStart w:id="5" w:name="_Toc487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为了确保车用交流发电机项目的有效管理和不断优化，我们采用了精心设计的绩效评估周期。这个周期旨在实现灵活、实时和全面的评估，以适应车用交流发电机项目执行中的各种挑战。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车用交流发电机项目的不同需求，分为短期、中期和长期。短期评估关注每个迭代或工作周期，以及时发现和解决当前任务中的问题。中期评估涵盖几个迭代，深入了解整体车用交流发电机项目的趋势和性能。长期评估则着眼于整个车用交流发电机项目阶段，确保车用交流发电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车用交流发电机项目管理工具和协作平台，团队成员能够随时更新和分享车用交流发电机项目数据。这种实时性的反馈机制使我们能够及时察觉潜在问题，快速调整，保持车用交流发电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车用交流发电机项目的决策制定密不可分。每个周期的车用交流发电机项目回顾会议成为集体总结经验、识别问题深层次原因并找到创新解决方案的平台。这种定期的反思与调整机制使车用交流发电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4901"/>
      <w:r>
        <w:rPr>
          <w:rFonts w:ascii="仿宋" w:eastAsia="仿宋" w:hAnsi="仿宋" w:cs="仿宋" w:hint="eastAsia"/>
          <w:sz w:val="28"/>
          <w:lang w:eastAsia="zh-CN"/>
        </w:rPr>
        <w:t>二、车用交流发电机项目选址可行性分析</w:t>
      </w:r>
      <w:bookmarkEnd w:id="6"/>
    </w:p>
    <w:p>
      <w:pPr>
        <w:pStyle w:val="Heading2"/>
        <w:rPr>
          <w:rFonts w:ascii="仿宋" w:eastAsia="仿宋" w:hAnsi="仿宋" w:cs="仿宋" w:hint="eastAsia"/>
          <w:lang w:eastAsia="zh-CN"/>
        </w:rPr>
      </w:pPr>
      <w:bookmarkStart w:id="7" w:name="_Toc29777"/>
      <w:r>
        <w:rPr>
          <w:rFonts w:ascii="仿宋" w:eastAsia="仿宋" w:hAnsi="仿宋" w:cs="仿宋" w:hint="eastAsia"/>
          <w:lang w:eastAsia="zh-CN"/>
        </w:rPr>
        <w:t>(一)、车用交流发电机项目选址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该车用交流发电机项目选址位于XX省XX市XX区XXX街道</w:t>
      </w:r>
    </w:p>
    <w:p>
      <w:pPr>
        <w:pStyle w:val="Heading2"/>
        <w:ind w:firstLine="560" w:firstLineChars="200"/>
        <w:rPr>
          <w:rFonts w:ascii="仿宋" w:eastAsia="仿宋" w:hAnsi="仿宋" w:cs="仿宋" w:hint="eastAsia"/>
          <w:sz w:val="28"/>
          <w:lang w:eastAsia="zh-CN"/>
        </w:rPr>
      </w:pPr>
      <w:bookmarkStart w:id="8" w:name="_Toc18466"/>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车用交流发电机项目的征地面积将根据车用交流发电机项目的实际规模和需求进行精确规划。具体面积XXX平方米，旨在确保车用交流发电机项目不仅能够满足当前的发展需求，还能够预留空间以适应未来的扩展。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净用地面积是在征地面积基础上去除不可利用面积后的实际可开发用地。具体面积XXX平方米，考虑到环保、交通、安全等多方面因素，以确保车用交流发电机项目在整体利用效率上达到最优。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车用交流发电机项目计划建设的建筑总规模具体面积XXX平方米。这一规模的确定综合考虑了车用交流发电机项目的性质、规模，以及城市规划的相关要求，确保建筑布局与周边环境协调一致。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绿地率是车用交流发电机项目用地中被规划为绿地的比例。具体面积XXX平方米，旨在通过合理规划绿地，改善车用交流发电机项目周边环境，提升居民生活质量，并符合城市整体绿化规划。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容积率是用地上可以建设的建筑总体积与用地面积之比。具体面积XXX，通过合理的容积率规划，确保车用交流发电机项目建筑规模与周边环境和谐共生。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车用交流发电机项目选址与当地城市规划相一致，具体面积XXX平方米。通过与城市规划部门深入沟通，确保车用交流发电机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车用交流发电机项目选址符合当地产业政策，具体面积XXX平方米。这包括车用交流发电机项目对当地经济的促进作用，以及对相关产业的带动效应，确保车用交流发电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用地总体要求必须符合环保和可持续发展的原则，具体面积XXX平方米。通过采用绿色建筑设计、节能减排等措施，确保车用交流发电机项目在建设和运营过程中对环境的影响最小化，达到可持续发展的要求。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确保车用交流发电机项目选址具备必要的公共设施配套，具体面积XXX平方米。这包括交通便利性、教育、医疗等基础设施，以提高居民生活品质，使得车用交流发电机项目选址更具吸引力。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考虑用地总体要求对当地社会稳定性的影响，具体面积XXX平方米。通过深入了解当地社区反馈，确保车用交流发电机项目的选址和建设过程对当地社会和谐稳定产生积极作用。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车用交流发电机项目选址不仅符合法规和规划，还在实际操作中具有可行性。这一全面规划将为车用交流发电机项目的成功实施提供坚实的基础，确保车用交流发电机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1404"/>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车用交流发电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车用交流发电机项目的设备规划和空间设计中，我们将采取灵活设备布局的措施。设备布局将根据实际需求进行灵活设计，避免不必要的浪费。通过合理规划设备摆放位置，我们将提高设备的利用率，减少设备间距，以确保车用交流发电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车用交流发电机项目内部引入共享设施的概念，例如共享会议室、办公区等。通过这种方式，我们可以减少对资源的重复建设，提高资源共享效率，从而减小车用交流发电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5529"/>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车用交流发电机项目的总图布置中，我们将不同功能区域进行明确的规划，以最大程度满足车用交流发电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30420"/>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车用交流发电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车用交流发电机项目对环境的影响是综合评价的重要因素之一。我们将详细考虑选址周边的自然环境、生态保护区、水源地等情况，确保车用交流发电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对选址的评价还需充分考虑当地政府的产业政策和法规。我们将详细了解车用交流发电机项目所在地的相关政策，确保车用交流发电机项目的规划和运营与当地法规相符，降低不必要的法律风险。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考虑到社会稳定性对企业运营的重要性，我们将评估选址地区的社会安全情况、劳工关系、社区反馈等方面，以确保车用交流发电机项目的建设和运营不会受到社会稳定性的负面影响。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最后，我们将综合考虑用地成本，包括土地购置费用、土地开发成本等。通过对用地成本的详细评估，我们能够做出更为精确的经济效益分析，为车用交流发电机项目的投资决策提供有力支持。</w:t>
      </w:r>
    </w:p>
    <w:p>
      <w:pPr>
        <w:pStyle w:val="Heading1"/>
        <w:ind w:firstLine="560" w:firstLineChars="200"/>
        <w:rPr>
          <w:rFonts w:ascii="仿宋" w:eastAsia="仿宋" w:hAnsi="仿宋" w:cs="仿宋" w:hint="eastAsia"/>
          <w:sz w:val="28"/>
          <w:lang w:eastAsia="zh-CN"/>
        </w:rPr>
      </w:pPr>
      <w:bookmarkStart w:id="12" w:name="_Toc8254"/>
      <w:r>
        <w:rPr>
          <w:rFonts w:ascii="仿宋" w:eastAsia="仿宋" w:hAnsi="仿宋" w:cs="仿宋" w:hint="eastAsia"/>
          <w:sz w:val="28"/>
          <w:lang w:eastAsia="zh-CN"/>
        </w:rPr>
        <w:t>三、车用交流发电机项目危机管理</w:t>
      </w:r>
      <w:bookmarkEnd w:id="12"/>
    </w:p>
    <w:p>
      <w:pPr>
        <w:pStyle w:val="Heading2"/>
        <w:rPr>
          <w:rFonts w:ascii="仿宋" w:eastAsia="仿宋" w:hAnsi="仿宋" w:cs="仿宋" w:hint="eastAsia"/>
          <w:lang w:eastAsia="zh-CN"/>
        </w:rPr>
      </w:pPr>
      <w:bookmarkStart w:id="13" w:name="_Toc13465"/>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车用交流发电机项目危机管理中，危机预警与识别是确保车用交流发电机项目稳健运行的核心步骤。通过建立全面的监测机制，车用交流发电机项目团队旨在及时发现和理解潜在的风险和危机因素，以便采取及时的预防和应对措施，确保车用交流发电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车用交流发电机项目团队全面分析了整个车用交流发电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车用交流发电机项目团队着重于明确定义车用交流发电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车用交流发电机项目进展的持续监控，团队能够及时发现潜在问题并作出迅速反应。车用交流发电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在这一阶段，团队的专业素养和反应速度将发挥至关重要的作用，以确保潜在危机能够在初期得到有效的处理，最大程度地减轻负面影响。通过危机预警与识别，车用交流发电机项目得以更有序、可控地推进。</w:t>
      </w:r>
    </w:p>
    <w:p>
      <w:pPr>
        <w:pStyle w:val="Heading2"/>
        <w:ind w:firstLine="560" w:firstLineChars="200"/>
        <w:rPr>
          <w:rFonts w:ascii="仿宋" w:eastAsia="仿宋" w:hAnsi="仿宋" w:cs="仿宋" w:hint="eastAsia"/>
          <w:sz w:val="28"/>
          <w:lang w:eastAsia="zh-CN"/>
        </w:rPr>
      </w:pPr>
      <w:bookmarkStart w:id="14" w:name="_Toc7664"/>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在危机发生时，车用交流发电机项目团队立即行动，成立了应急小组。该小组的任务是迅速制定并实施紧急应对措施，以最小化潜在损失。以下是采取的主要措施：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暂停车用交流发电机项目进度：为遏制危机蔓延，车用交流发电机项目暂时停止进行，以便全面评估当前状况。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资源重新分配：重新评估车用交流发电机项目资源的分配，确保最大限度地减小损失。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实时沟通：与关键利益相关者建立实时沟通机制，向他们传递车用交流发电机项目危机的实际状况，保障车用交流发电机项目核心利益。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在紧急应对的同时，车用交流发电机项目团队强调了团队协作和有效沟通的重要性。以下是团队协作的关键举措：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信息共享机制：建立了信息共享平台，确保团队成员能够及时获取车用交流发电机项目危机的实时信息。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领导者沟通：车用交流发电机项目领导者通过定期会议和即时沟通工具，指导团队应对危机，保持团队稳定运行。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随着危机得到初步控制，车用交流发电机项目团队转向制定恢复计划，以确保车用交流发电机项目能够从中迅速恢复。主要恢复计划包括：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修复受损的进度计划：重新评估车用交流发电机项目进度，制定修复计划，确保车用交流发电机项目尽快回归正常进程。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重新调整资源分配：优化资源分配，确保车用交流发电机项目在有限资源下高效运转。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风险管理机制加强：对车用交流发电机项目风险进行全面评估，制定更强化的风险管理策略，以预防未来可能的危机。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9767"/>
      <w:r>
        <w:rPr>
          <w:rFonts w:ascii="仿宋" w:eastAsia="仿宋" w:hAnsi="仿宋" w:cs="仿宋" w:hint="eastAsia"/>
          <w:sz w:val="28"/>
          <w:lang w:eastAsia="zh-CN"/>
        </w:rPr>
        <w:t>四、车用交流发电机项目可持续发展</w:t>
      </w:r>
      <w:bookmarkEnd w:id="15"/>
    </w:p>
    <w:p>
      <w:pPr>
        <w:pStyle w:val="Heading2"/>
        <w:rPr>
          <w:rFonts w:ascii="仿宋" w:eastAsia="仿宋" w:hAnsi="仿宋" w:cs="仿宋" w:hint="eastAsia"/>
          <w:lang w:eastAsia="zh-CN"/>
        </w:rPr>
      </w:pPr>
      <w:bookmarkStart w:id="16" w:name="_Toc23170"/>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车用交流发电机项目中，车用交流发电机项目团队着眼于未来，明确了可持续发展的战略方向。制定的具体可持续发展目标包括降低资源使用、采用环保技术、最大化社会效益等。这一步骤不仅有助于车用交流发电机项目在环保和社会责任方面达到最高标准，也为未来提供了明确的指引，确保车用交流发电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可持续实践的融入车用交流发电机项目管理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车用交流发电机项目管理周期。从车用交流发电机项目规划开始，车用交流发电机项目团队就考虑了环境和社会的因素。在执行阶段，车用交流发电机项目团队积极推动绿色技术的应用，优化资源利用。此外，关注员工的社会责任，通过培训和沟通活动提高员工对可持续发展的认知，使他们能够在日常工作中践行可持续实践。这些举措不仅为车用交流发电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8784"/>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扎根于车用交流发电机项目的可持续发展理念，我们深信环保与社会责任是车用交流发电机项目成功的关键支柱。在车用交流发电机项目的每一步，我们都致力于通过创新和实践，履行对环境和社会的坚定责任。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交流发电机项目团队通过引入先进的环保技术、建立高效的废物处理系统以及推动能源节约措施，积极履行环保责任。定期的环保监测和评估确保车用交流发电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用交流发电机项目不仅致力于自身可持续发展，还注重对社会的回馈。通过支持社区车用交流发电机项目、参与慈善事业、提供培训机会等方式，车用交流发电机项目积极履行社会责任。与当地社区建立积极互动，关注员工的工作与生活平衡，以及员工的身心健康，是车用交流发电机项目在社会责任层面的关键举措。这样的实践不仅增强了车用交流发电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6421"/>
      <w:r>
        <w:rPr>
          <w:rFonts w:ascii="仿宋" w:eastAsia="仿宋" w:hAnsi="仿宋" w:cs="仿宋" w:hint="eastAsia"/>
          <w:sz w:val="28"/>
          <w:lang w:eastAsia="zh-CN"/>
        </w:rPr>
        <w:t>五、车用交流发电机项目建设背景及必要性分析</w:t>
      </w:r>
      <w:bookmarkEnd w:id="18"/>
    </w:p>
    <w:p>
      <w:pPr>
        <w:pStyle w:val="Heading2"/>
        <w:rPr>
          <w:rFonts w:ascii="仿宋" w:eastAsia="仿宋" w:hAnsi="仿宋" w:cs="仿宋" w:hint="eastAsia"/>
          <w:lang w:eastAsia="zh-CN"/>
        </w:rPr>
      </w:pPr>
      <w:bookmarkStart w:id="19" w:name="_Toc7206"/>
      <w:r>
        <w:rPr>
          <w:rFonts w:ascii="仿宋" w:eastAsia="仿宋" w:hAnsi="仿宋" w:cs="仿宋" w:hint="eastAsia"/>
          <w:lang w:eastAsia="zh-CN"/>
        </w:rPr>
        <w:t>(一)、车用交流发电机项目背景分析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交流发电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车用交流发电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车用交流发电机项目在这个潮流中的定位。同时，我们将关注行业内涌现的新兴机遇，以便车用交流发电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https://d.book118.com/096010141011010102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车用交流发电机项目规划设计纲要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车用交流发电机项目规划设计纲要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车用交流发电机项目规划设计纲要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车用交流发电机项目规划设计纲要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车用交流发电机项目规划设计纲要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车用交流发电机项目规划设计纲要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车用交流发电机项目规划设计纲要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车用交流发电机项目规划设计纲要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车用交流发电机项目规划设计纲要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车用交流发电机项目规划设计纲要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车用交流发电机项目规划设计纲要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车用交流发电机项目规划设计纲要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车用交流发电机项目规划设计纲要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车用交流发电机项目规划设计纲要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车用交流发电机项目规划设计纲要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车用交流发电机项目规划设计纲要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车用交流发电机项目规划设计纲要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4C1BC7"/>
    <w:rsid w:val="1A4C1B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6010141011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2024-03-01T08:54:00Z</dcterms:created>
  <dcterms:modified xsi:type="dcterms:W3CDTF">2024-03-01T08:55:01Z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C072EA5132904329876A711D08A9FE92_11</vt:lpwstr>
  </property>
  <property fmtid="{D5CDD505-2E9C-101B-9397-08002B2CF9AE}" pid="3" name="KSOProductBuildVer">
    <vt:lpwstr>2052-12.1.0.16388</vt:lpwstr>
  </property>
</Properties>
</file>