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特殊环境照明设备行业员工职业发展规划与管理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66" w:history="1">
        <w:r>
          <w:rPr>
            <w:rFonts w:ascii="仿宋" w:eastAsia="仿宋" w:hAnsi="仿宋" w:cs="仿宋" w:hint="eastAsia"/>
            <w:lang w:eastAsia="zh-CN"/>
          </w:rPr>
          <w:t>序言</w:t>
        </w:r>
        <w:r>
          <w:tab/>
        </w:r>
        <w:r>
          <w:fldChar w:fldCharType="begin"/>
        </w:r>
        <w:r>
          <w:instrText xml:space="preserve"> PAGEREF _Toc24466 \h </w:instrText>
        </w:r>
        <w:r>
          <w:fldChar w:fldCharType="separate"/>
        </w:r>
        <w:r>
          <w:t>3</w:t>
        </w:r>
        <w:r>
          <w:fldChar w:fldCharType="end"/>
        </w:r>
      </w:hyperlink>
    </w:p>
    <w:p>
      <w:pPr>
        <w:pStyle w:val="TOC1"/>
        <w:tabs>
          <w:tab w:val="right" w:leader="dot" w:pos="8306"/>
        </w:tabs>
      </w:pPr>
      <w:hyperlink w:anchor="_Toc6390" w:history="1">
        <w:r>
          <w:rPr>
            <w:rFonts w:ascii="仿宋" w:eastAsia="仿宋" w:hAnsi="仿宋" w:cs="仿宋" w:hint="eastAsia"/>
            <w:lang w:eastAsia="zh-CN"/>
          </w:rPr>
          <w:t>一、员工压力管理及应对措施</w:t>
        </w:r>
        <w:r>
          <w:tab/>
        </w:r>
        <w:r>
          <w:fldChar w:fldCharType="begin"/>
        </w:r>
        <w:r>
          <w:instrText xml:space="preserve"> PAGEREF _Toc6390 \h </w:instrText>
        </w:r>
        <w:r>
          <w:fldChar w:fldCharType="separate"/>
        </w:r>
        <w:r>
          <w:t>3</w:t>
        </w:r>
        <w:r>
          <w:fldChar w:fldCharType="end"/>
        </w:r>
      </w:hyperlink>
    </w:p>
    <w:p>
      <w:pPr>
        <w:pStyle w:val="TOC2"/>
        <w:tabs>
          <w:tab w:val="right" w:leader="dot" w:pos="8306"/>
        </w:tabs>
      </w:pPr>
      <w:hyperlink w:anchor="_Toc31777" w:history="1">
        <w:r>
          <w:rPr>
            <w:rFonts w:ascii="仿宋" w:eastAsia="仿宋" w:hAnsi="仿宋" w:cs="仿宋" w:hint="eastAsia"/>
            <w:lang w:eastAsia="zh-CN"/>
          </w:rPr>
          <w:t>(一)、压力对员工的影响及管理原则</w:t>
        </w:r>
        <w:r>
          <w:tab/>
        </w:r>
        <w:r>
          <w:fldChar w:fldCharType="begin"/>
        </w:r>
        <w:r>
          <w:instrText xml:space="preserve"> PAGEREF _Toc31777 \h </w:instrText>
        </w:r>
        <w:r>
          <w:fldChar w:fldCharType="separate"/>
        </w:r>
        <w:r>
          <w:t>3</w:t>
        </w:r>
        <w:r>
          <w:fldChar w:fldCharType="end"/>
        </w:r>
      </w:hyperlink>
    </w:p>
    <w:p>
      <w:pPr>
        <w:pStyle w:val="TOC2"/>
        <w:tabs>
          <w:tab w:val="right" w:leader="dot" w:pos="8306"/>
        </w:tabs>
      </w:pPr>
      <w:hyperlink w:anchor="_Toc21197" w:history="1">
        <w:r>
          <w:rPr>
            <w:rFonts w:ascii="仿宋" w:eastAsia="仿宋" w:hAnsi="仿宋" w:cs="仿宋" w:hint="eastAsia"/>
            <w:lang w:eastAsia="zh-CN"/>
          </w:rPr>
          <w:t>(二)、压力应对策略及其实施方案</w:t>
        </w:r>
        <w:r>
          <w:tab/>
        </w:r>
        <w:r>
          <w:fldChar w:fldCharType="begin"/>
        </w:r>
        <w:r>
          <w:instrText xml:space="preserve"> PAGEREF _Toc21197 \h </w:instrText>
        </w:r>
        <w:r>
          <w:fldChar w:fldCharType="separate"/>
        </w:r>
        <w:r>
          <w:t>4</w:t>
        </w:r>
        <w:r>
          <w:fldChar w:fldCharType="end"/>
        </w:r>
      </w:hyperlink>
    </w:p>
    <w:p>
      <w:pPr>
        <w:pStyle w:val="TOC2"/>
        <w:tabs>
          <w:tab w:val="right" w:leader="dot" w:pos="8306"/>
        </w:tabs>
      </w:pPr>
      <w:hyperlink w:anchor="_Toc942" w:history="1">
        <w:r>
          <w:rPr>
            <w:rFonts w:ascii="仿宋" w:eastAsia="仿宋" w:hAnsi="仿宋" w:cs="仿宋" w:hint="eastAsia"/>
            <w:lang w:eastAsia="zh-CN"/>
          </w:rPr>
          <w:t>(三)、压力管理效果的评估及持续改进</w:t>
        </w:r>
        <w:r>
          <w:tab/>
        </w:r>
        <w:r>
          <w:fldChar w:fldCharType="begin"/>
        </w:r>
        <w:r>
          <w:instrText xml:space="preserve"> PAGEREF _Toc942 \h </w:instrText>
        </w:r>
        <w:r>
          <w:fldChar w:fldCharType="separate"/>
        </w:r>
        <w:r>
          <w:t>5</w:t>
        </w:r>
        <w:r>
          <w:fldChar w:fldCharType="end"/>
        </w:r>
      </w:hyperlink>
    </w:p>
    <w:p>
      <w:pPr>
        <w:pStyle w:val="TOC1"/>
        <w:tabs>
          <w:tab w:val="right" w:leader="dot" w:pos="8306"/>
        </w:tabs>
      </w:pPr>
      <w:hyperlink w:anchor="_Toc29198" w:history="1">
        <w:r>
          <w:rPr>
            <w:rFonts w:ascii="仿宋" w:eastAsia="仿宋" w:hAnsi="仿宋" w:cs="仿宋" w:hint="eastAsia"/>
            <w:lang w:eastAsia="zh-CN"/>
          </w:rPr>
          <w:t>二、薪酬制度管理</w:t>
        </w:r>
        <w:r>
          <w:tab/>
        </w:r>
        <w:r>
          <w:fldChar w:fldCharType="begin"/>
        </w:r>
        <w:r>
          <w:instrText xml:space="preserve"> PAGEREF _Toc29198 \h </w:instrText>
        </w:r>
        <w:r>
          <w:fldChar w:fldCharType="separate"/>
        </w:r>
        <w:r>
          <w:t>6</w:t>
        </w:r>
        <w:r>
          <w:fldChar w:fldCharType="end"/>
        </w:r>
      </w:hyperlink>
    </w:p>
    <w:p>
      <w:pPr>
        <w:pStyle w:val="TOC2"/>
        <w:tabs>
          <w:tab w:val="right" w:leader="dot" w:pos="8306"/>
        </w:tabs>
      </w:pPr>
      <w:hyperlink w:anchor="_Toc1235" w:history="1">
        <w:r>
          <w:rPr>
            <w:rFonts w:ascii="仿宋" w:eastAsia="仿宋" w:hAnsi="仿宋" w:cs="仿宋" w:hint="eastAsia"/>
            <w:lang w:eastAsia="zh-CN"/>
          </w:rPr>
          <w:t>(一)、薪酬管理制度</w:t>
        </w:r>
        <w:r>
          <w:tab/>
        </w:r>
        <w:r>
          <w:fldChar w:fldCharType="begin"/>
        </w:r>
        <w:r>
          <w:instrText xml:space="preserve"> PAGEREF _Toc1235 \h </w:instrText>
        </w:r>
        <w:r>
          <w:fldChar w:fldCharType="separate"/>
        </w:r>
        <w:r>
          <w:t>6</w:t>
        </w:r>
        <w:r>
          <w:fldChar w:fldCharType="end"/>
        </w:r>
      </w:hyperlink>
    </w:p>
    <w:p>
      <w:pPr>
        <w:pStyle w:val="TOC2"/>
        <w:tabs>
          <w:tab w:val="right" w:leader="dot" w:pos="8306"/>
        </w:tabs>
      </w:pPr>
      <w:hyperlink w:anchor="_Toc20484" w:history="1">
        <w:r>
          <w:rPr>
            <w:rFonts w:ascii="仿宋" w:eastAsia="仿宋" w:hAnsi="仿宋" w:cs="仿宋" w:hint="eastAsia"/>
            <w:lang w:eastAsia="zh-CN"/>
          </w:rPr>
          <w:t>(二)、奖金制度的制定</w:t>
        </w:r>
        <w:r>
          <w:tab/>
        </w:r>
        <w:r>
          <w:fldChar w:fldCharType="begin"/>
        </w:r>
        <w:r>
          <w:instrText xml:space="preserve"> PAGEREF _Toc20484 \h </w:instrText>
        </w:r>
        <w:r>
          <w:fldChar w:fldCharType="separate"/>
        </w:r>
        <w:r>
          <w:t>10</w:t>
        </w:r>
        <w:r>
          <w:fldChar w:fldCharType="end"/>
        </w:r>
      </w:hyperlink>
    </w:p>
    <w:p>
      <w:pPr>
        <w:pStyle w:val="TOC2"/>
        <w:tabs>
          <w:tab w:val="right" w:leader="dot" w:pos="8306"/>
        </w:tabs>
      </w:pPr>
      <w:hyperlink w:anchor="_Toc19555" w:history="1">
        <w:r>
          <w:rPr>
            <w:rFonts w:ascii="仿宋" w:eastAsia="仿宋" w:hAnsi="仿宋" w:cs="仿宋" w:hint="eastAsia"/>
            <w:lang w:eastAsia="zh-CN"/>
          </w:rPr>
          <w:t>(三)、岗位薪酬体系设计</w:t>
        </w:r>
        <w:r>
          <w:tab/>
        </w:r>
        <w:r>
          <w:fldChar w:fldCharType="begin"/>
        </w:r>
        <w:r>
          <w:instrText xml:space="preserve"> PAGEREF _Toc19555 \h </w:instrText>
        </w:r>
        <w:r>
          <w:fldChar w:fldCharType="separate"/>
        </w:r>
        <w:r>
          <w:t>13</w:t>
        </w:r>
        <w:r>
          <w:fldChar w:fldCharType="end"/>
        </w:r>
      </w:hyperlink>
    </w:p>
    <w:p>
      <w:pPr>
        <w:pStyle w:val="TOC2"/>
        <w:tabs>
          <w:tab w:val="right" w:leader="dot" w:pos="8306"/>
        </w:tabs>
      </w:pPr>
      <w:hyperlink w:anchor="_Toc17441" w:history="1">
        <w:r>
          <w:rPr>
            <w:rFonts w:ascii="仿宋" w:eastAsia="仿宋" w:hAnsi="仿宋" w:cs="仿宋" w:hint="eastAsia"/>
            <w:lang w:eastAsia="zh-CN"/>
          </w:rPr>
          <w:t>(四)、绩效薪酬体系设计</w:t>
        </w:r>
        <w:r>
          <w:tab/>
        </w:r>
        <w:r>
          <w:fldChar w:fldCharType="begin"/>
        </w:r>
        <w:r>
          <w:instrText xml:space="preserve"> PAGEREF _Toc17441 \h </w:instrText>
        </w:r>
        <w:r>
          <w:fldChar w:fldCharType="separate"/>
        </w:r>
        <w:r>
          <w:t>14</w:t>
        </w:r>
        <w:r>
          <w:fldChar w:fldCharType="end"/>
        </w:r>
      </w:hyperlink>
    </w:p>
    <w:p>
      <w:pPr>
        <w:pStyle w:val="TOC1"/>
        <w:tabs>
          <w:tab w:val="right" w:leader="dot" w:pos="8306"/>
        </w:tabs>
      </w:pPr>
      <w:hyperlink w:anchor="_Toc16967" w:history="1">
        <w:r>
          <w:rPr>
            <w:rFonts w:ascii="仿宋" w:eastAsia="仿宋" w:hAnsi="仿宋" w:cs="仿宋" w:hint="eastAsia"/>
            <w:lang w:eastAsia="zh-CN"/>
          </w:rPr>
          <w:t>三、员工沟通技巧培训与人际关系管理</w:t>
        </w:r>
        <w:r>
          <w:tab/>
        </w:r>
        <w:r>
          <w:fldChar w:fldCharType="begin"/>
        </w:r>
        <w:r>
          <w:instrText xml:space="preserve"> PAGEREF _Toc16967 \h </w:instrText>
        </w:r>
        <w:r>
          <w:fldChar w:fldCharType="separate"/>
        </w:r>
        <w:r>
          <w:t>16</w:t>
        </w:r>
        <w:r>
          <w:fldChar w:fldCharType="end"/>
        </w:r>
      </w:hyperlink>
    </w:p>
    <w:p>
      <w:pPr>
        <w:pStyle w:val="TOC2"/>
        <w:tabs>
          <w:tab w:val="right" w:leader="dot" w:pos="8306"/>
        </w:tabs>
      </w:pPr>
      <w:hyperlink w:anchor="_Toc21473" w:history="1">
        <w:r>
          <w:rPr>
            <w:rFonts w:ascii="仿宋" w:eastAsia="仿宋" w:hAnsi="仿宋" w:cs="仿宋" w:hint="eastAsia"/>
            <w:lang w:eastAsia="zh-CN"/>
          </w:rPr>
          <w:t>(一)、沟通技巧的重要性及培训计划</w:t>
        </w:r>
        <w:r>
          <w:tab/>
        </w:r>
        <w:r>
          <w:fldChar w:fldCharType="begin"/>
        </w:r>
        <w:r>
          <w:instrText xml:space="preserve"> PAGEREF _Toc21473 \h </w:instrText>
        </w:r>
        <w:r>
          <w:fldChar w:fldCharType="separate"/>
        </w:r>
        <w:r>
          <w:t>16</w:t>
        </w:r>
        <w:r>
          <w:fldChar w:fldCharType="end"/>
        </w:r>
      </w:hyperlink>
    </w:p>
    <w:p>
      <w:pPr>
        <w:pStyle w:val="TOC2"/>
        <w:tabs>
          <w:tab w:val="right" w:leader="dot" w:pos="8306"/>
        </w:tabs>
      </w:pPr>
      <w:hyperlink w:anchor="_Toc1631" w:history="1">
        <w:r>
          <w:rPr>
            <w:rFonts w:ascii="仿宋" w:eastAsia="仿宋" w:hAnsi="仿宋" w:cs="仿宋" w:hint="eastAsia"/>
            <w:lang w:eastAsia="zh-CN"/>
          </w:rPr>
          <w:t>(二)、人际关系管理的原则与方法</w:t>
        </w:r>
        <w:r>
          <w:tab/>
        </w:r>
        <w:r>
          <w:fldChar w:fldCharType="begin"/>
        </w:r>
        <w:r>
          <w:instrText xml:space="preserve"> PAGEREF _Toc1631 \h </w:instrText>
        </w:r>
        <w:r>
          <w:fldChar w:fldCharType="separate"/>
        </w:r>
        <w:r>
          <w:t>16</w:t>
        </w:r>
        <w:r>
          <w:fldChar w:fldCharType="end"/>
        </w:r>
      </w:hyperlink>
    </w:p>
    <w:p>
      <w:pPr>
        <w:pStyle w:val="TOC2"/>
        <w:tabs>
          <w:tab w:val="right" w:leader="dot" w:pos="8306"/>
        </w:tabs>
      </w:pPr>
      <w:hyperlink w:anchor="_Toc22196" w:history="1">
        <w:r>
          <w:rPr>
            <w:rFonts w:ascii="仿宋" w:eastAsia="仿宋" w:hAnsi="仿宋" w:cs="仿宋" w:hint="eastAsia"/>
            <w:lang w:eastAsia="zh-CN"/>
          </w:rPr>
          <w:t>(三)、良好人际关系的建立与维护</w:t>
        </w:r>
        <w:r>
          <w:tab/>
        </w:r>
        <w:r>
          <w:fldChar w:fldCharType="begin"/>
        </w:r>
        <w:r>
          <w:instrText xml:space="preserve"> PAGEREF _Toc22196 \h </w:instrText>
        </w:r>
        <w:r>
          <w:fldChar w:fldCharType="separate"/>
        </w:r>
        <w:r>
          <w:t>17</w:t>
        </w:r>
        <w:r>
          <w:fldChar w:fldCharType="end"/>
        </w:r>
      </w:hyperlink>
    </w:p>
    <w:p>
      <w:pPr>
        <w:pStyle w:val="TOC1"/>
        <w:tabs>
          <w:tab w:val="right" w:leader="dot" w:pos="8306"/>
        </w:tabs>
      </w:pPr>
      <w:hyperlink w:anchor="_Toc5437" w:history="1">
        <w:r>
          <w:rPr>
            <w:rFonts w:ascii="仿宋" w:eastAsia="仿宋" w:hAnsi="仿宋" w:cs="仿宋" w:hint="eastAsia"/>
            <w:lang w:eastAsia="zh-CN"/>
          </w:rPr>
          <w:t>四、项目基本情况</w:t>
        </w:r>
        <w:r>
          <w:tab/>
        </w:r>
        <w:r>
          <w:fldChar w:fldCharType="begin"/>
        </w:r>
        <w:r>
          <w:instrText xml:space="preserve"> PAGEREF _Toc5437 \h </w:instrText>
        </w:r>
        <w:r>
          <w:fldChar w:fldCharType="separate"/>
        </w:r>
        <w:r>
          <w:t>18</w:t>
        </w:r>
        <w:r>
          <w:fldChar w:fldCharType="end"/>
        </w:r>
      </w:hyperlink>
    </w:p>
    <w:p>
      <w:pPr>
        <w:pStyle w:val="TOC2"/>
        <w:tabs>
          <w:tab w:val="right" w:leader="dot" w:pos="8306"/>
        </w:tabs>
      </w:pPr>
      <w:hyperlink w:anchor="_Toc22071" w:history="1">
        <w:r>
          <w:rPr>
            <w:rFonts w:ascii="仿宋" w:eastAsia="仿宋" w:hAnsi="仿宋" w:cs="仿宋" w:hint="eastAsia"/>
            <w:lang w:eastAsia="zh-CN"/>
          </w:rPr>
          <w:t>(一)、项目名称及建设性质</w:t>
        </w:r>
        <w:r>
          <w:tab/>
        </w:r>
        <w:r>
          <w:fldChar w:fldCharType="begin"/>
        </w:r>
        <w:r>
          <w:instrText xml:space="preserve"> PAGEREF _Toc22071 \h </w:instrText>
        </w:r>
        <w:r>
          <w:fldChar w:fldCharType="separate"/>
        </w:r>
        <w:r>
          <w:t>18</w:t>
        </w:r>
        <w:r>
          <w:fldChar w:fldCharType="end"/>
        </w:r>
      </w:hyperlink>
    </w:p>
    <w:p>
      <w:pPr>
        <w:pStyle w:val="TOC2"/>
        <w:tabs>
          <w:tab w:val="right" w:leader="dot" w:pos="8306"/>
        </w:tabs>
      </w:pPr>
      <w:hyperlink w:anchor="_Toc15355" w:history="1">
        <w:r>
          <w:rPr>
            <w:rFonts w:ascii="仿宋" w:eastAsia="仿宋" w:hAnsi="仿宋" w:cs="仿宋" w:hint="eastAsia"/>
            <w:lang w:eastAsia="zh-CN"/>
          </w:rPr>
          <w:t>(二)、项目承办单位</w:t>
        </w:r>
        <w:r>
          <w:tab/>
        </w:r>
        <w:r>
          <w:fldChar w:fldCharType="begin"/>
        </w:r>
        <w:r>
          <w:instrText xml:space="preserve"> PAGEREF _Toc15355 \h </w:instrText>
        </w:r>
        <w:r>
          <w:fldChar w:fldCharType="separate"/>
        </w:r>
        <w:r>
          <w:t>19</w:t>
        </w:r>
        <w:r>
          <w:fldChar w:fldCharType="end"/>
        </w:r>
      </w:hyperlink>
    </w:p>
    <w:p>
      <w:pPr>
        <w:pStyle w:val="TOC2"/>
        <w:tabs>
          <w:tab w:val="right" w:leader="dot" w:pos="8306"/>
        </w:tabs>
      </w:pPr>
      <w:hyperlink w:anchor="_Toc30026" w:history="1">
        <w:r>
          <w:rPr>
            <w:rFonts w:ascii="仿宋" w:eastAsia="仿宋" w:hAnsi="仿宋" w:cs="仿宋" w:hint="eastAsia"/>
            <w:lang w:eastAsia="zh-CN"/>
          </w:rPr>
          <w:t>(三)、项目实施的可行性</w:t>
        </w:r>
        <w:r>
          <w:tab/>
        </w:r>
        <w:r>
          <w:fldChar w:fldCharType="begin"/>
        </w:r>
        <w:r>
          <w:instrText xml:space="preserve"> PAGEREF _Toc30026 \h </w:instrText>
        </w:r>
        <w:r>
          <w:fldChar w:fldCharType="separate"/>
        </w:r>
        <w:r>
          <w:t>20</w:t>
        </w:r>
        <w:r>
          <w:fldChar w:fldCharType="end"/>
        </w:r>
      </w:hyperlink>
    </w:p>
    <w:p>
      <w:pPr>
        <w:pStyle w:val="TOC2"/>
        <w:tabs>
          <w:tab w:val="right" w:leader="dot" w:pos="8306"/>
        </w:tabs>
      </w:pPr>
      <w:hyperlink w:anchor="_Toc7033" w:history="1">
        <w:r>
          <w:rPr>
            <w:rFonts w:ascii="仿宋" w:eastAsia="仿宋" w:hAnsi="仿宋" w:cs="仿宋" w:hint="eastAsia"/>
            <w:lang w:eastAsia="zh-CN"/>
          </w:rPr>
          <w:t>(四)、项目建设选址</w:t>
        </w:r>
        <w:r>
          <w:tab/>
        </w:r>
        <w:r>
          <w:fldChar w:fldCharType="begin"/>
        </w:r>
        <w:r>
          <w:instrText xml:space="preserve"> PAGEREF _Toc7033 \h </w:instrText>
        </w:r>
        <w:r>
          <w:fldChar w:fldCharType="separate"/>
        </w:r>
        <w:r>
          <w:t>21</w:t>
        </w:r>
        <w:r>
          <w:fldChar w:fldCharType="end"/>
        </w:r>
      </w:hyperlink>
    </w:p>
    <w:p>
      <w:pPr>
        <w:pStyle w:val="TOC2"/>
        <w:tabs>
          <w:tab w:val="right" w:leader="dot" w:pos="8306"/>
        </w:tabs>
      </w:pPr>
      <w:hyperlink w:anchor="_Toc15559" w:history="1">
        <w:r>
          <w:rPr>
            <w:rFonts w:ascii="仿宋" w:eastAsia="仿宋" w:hAnsi="仿宋" w:cs="仿宋" w:hint="eastAsia"/>
            <w:lang w:eastAsia="zh-CN"/>
          </w:rPr>
          <w:t>(五)、建筑物建设规模</w:t>
        </w:r>
        <w:r>
          <w:tab/>
        </w:r>
        <w:r>
          <w:fldChar w:fldCharType="begin"/>
        </w:r>
        <w:r>
          <w:instrText xml:space="preserve"> PAGEREF _Toc15559 \h </w:instrText>
        </w:r>
        <w:r>
          <w:fldChar w:fldCharType="separate"/>
        </w:r>
        <w:r>
          <w:t>22</w:t>
        </w:r>
        <w:r>
          <w:fldChar w:fldCharType="end"/>
        </w:r>
      </w:hyperlink>
    </w:p>
    <w:p>
      <w:pPr>
        <w:pStyle w:val="TOC2"/>
        <w:tabs>
          <w:tab w:val="right" w:leader="dot" w:pos="8306"/>
        </w:tabs>
      </w:pPr>
      <w:hyperlink w:anchor="_Toc16064" w:history="1">
        <w:r>
          <w:rPr>
            <w:rFonts w:ascii="仿宋" w:eastAsia="仿宋" w:hAnsi="仿宋" w:cs="仿宋" w:hint="eastAsia"/>
            <w:lang w:eastAsia="zh-CN"/>
          </w:rPr>
          <w:t>(六)、项目总投资及资金构成</w:t>
        </w:r>
        <w:r>
          <w:tab/>
        </w:r>
        <w:r>
          <w:fldChar w:fldCharType="begin"/>
        </w:r>
        <w:r>
          <w:instrText xml:space="preserve"> PAGEREF _Toc16064 \h </w:instrText>
        </w:r>
        <w:r>
          <w:fldChar w:fldCharType="separate"/>
        </w:r>
        <w:r>
          <w:t>23</w:t>
        </w:r>
        <w:r>
          <w:fldChar w:fldCharType="end"/>
        </w:r>
      </w:hyperlink>
    </w:p>
    <w:p>
      <w:pPr>
        <w:pStyle w:val="TOC2"/>
        <w:tabs>
          <w:tab w:val="right" w:leader="dot" w:pos="8306"/>
        </w:tabs>
      </w:pPr>
      <w:hyperlink w:anchor="_Toc25306" w:history="1">
        <w:r>
          <w:rPr>
            <w:rFonts w:ascii="仿宋" w:eastAsia="仿宋" w:hAnsi="仿宋" w:cs="仿宋" w:hint="eastAsia"/>
            <w:lang w:eastAsia="zh-CN"/>
          </w:rPr>
          <w:t>(七)、资金筹措方案</w:t>
        </w:r>
        <w:r>
          <w:tab/>
        </w:r>
        <w:r>
          <w:fldChar w:fldCharType="begin"/>
        </w:r>
        <w:r>
          <w:instrText xml:space="preserve"> PAGEREF _Toc25306 \h </w:instrText>
        </w:r>
        <w:r>
          <w:fldChar w:fldCharType="separate"/>
        </w:r>
        <w:r>
          <w:t>24</w:t>
        </w:r>
        <w:r>
          <w:fldChar w:fldCharType="end"/>
        </w:r>
      </w:hyperlink>
    </w:p>
    <w:p>
      <w:pPr>
        <w:pStyle w:val="TOC2"/>
        <w:tabs>
          <w:tab w:val="right" w:leader="dot" w:pos="8306"/>
        </w:tabs>
      </w:pPr>
      <w:hyperlink w:anchor="_Toc9577" w:history="1">
        <w:r>
          <w:rPr>
            <w:rFonts w:ascii="仿宋" w:eastAsia="仿宋" w:hAnsi="仿宋" w:cs="仿宋" w:hint="eastAsia"/>
            <w:lang w:eastAsia="zh-CN"/>
          </w:rPr>
          <w:t>(八)、项目预期经济效益规划目标</w:t>
        </w:r>
        <w:r>
          <w:tab/>
        </w:r>
        <w:r>
          <w:fldChar w:fldCharType="begin"/>
        </w:r>
        <w:r>
          <w:instrText xml:space="preserve"> PAGEREF _Toc9577 \h </w:instrText>
        </w:r>
        <w:r>
          <w:fldChar w:fldCharType="separate"/>
        </w:r>
        <w:r>
          <w:t>26</w:t>
        </w:r>
        <w:r>
          <w:fldChar w:fldCharType="end"/>
        </w:r>
      </w:hyperlink>
    </w:p>
    <w:p>
      <w:pPr>
        <w:pStyle w:val="TOC2"/>
        <w:tabs>
          <w:tab w:val="right" w:leader="dot" w:pos="8306"/>
        </w:tabs>
      </w:pPr>
      <w:hyperlink w:anchor="_Toc2648" w:history="1">
        <w:r>
          <w:rPr>
            <w:rFonts w:ascii="仿宋" w:eastAsia="仿宋" w:hAnsi="仿宋" w:cs="仿宋" w:hint="eastAsia"/>
            <w:lang w:eastAsia="zh-CN"/>
          </w:rPr>
          <w:t>(九)、项目建设进度规划</w:t>
        </w:r>
        <w:r>
          <w:tab/>
        </w:r>
        <w:r>
          <w:fldChar w:fldCharType="begin"/>
        </w:r>
        <w:r>
          <w:instrText xml:space="preserve"> PAGEREF _Toc2648 \h </w:instrText>
        </w:r>
        <w:r>
          <w:fldChar w:fldCharType="separate"/>
        </w:r>
        <w:r>
          <w:t>27</w:t>
        </w:r>
        <w:r>
          <w:fldChar w:fldCharType="end"/>
        </w:r>
      </w:hyperlink>
    </w:p>
    <w:p>
      <w:pPr>
        <w:pStyle w:val="TOC1"/>
        <w:tabs>
          <w:tab w:val="right" w:leader="dot" w:pos="8306"/>
        </w:tabs>
      </w:pPr>
      <w:hyperlink w:anchor="_Toc27178" w:history="1">
        <w:r>
          <w:rPr>
            <w:rFonts w:ascii="仿宋" w:eastAsia="仿宋" w:hAnsi="仿宋" w:cs="仿宋" w:hint="eastAsia"/>
            <w:lang w:eastAsia="zh-CN"/>
          </w:rPr>
          <w:t>五、第七章员工培训与发展</w:t>
        </w:r>
        <w:r>
          <w:tab/>
        </w:r>
        <w:r>
          <w:fldChar w:fldCharType="begin"/>
        </w:r>
        <w:r>
          <w:instrText xml:space="preserve"> PAGEREF _Toc27178 \h </w:instrText>
        </w:r>
        <w:r>
          <w:fldChar w:fldCharType="separate"/>
        </w:r>
        <w:r>
          <w:t>29</w:t>
        </w:r>
        <w:r>
          <w:fldChar w:fldCharType="end"/>
        </w:r>
      </w:hyperlink>
    </w:p>
    <w:p>
      <w:pPr>
        <w:pStyle w:val="TOC2"/>
        <w:tabs>
          <w:tab w:val="right" w:leader="dot" w:pos="8306"/>
        </w:tabs>
      </w:pPr>
      <w:hyperlink w:anchor="_Toc8576" w:history="1">
        <w:r>
          <w:rPr>
            <w:rFonts w:ascii="仿宋" w:eastAsia="仿宋" w:hAnsi="仿宋" w:cs="仿宋" w:hint="eastAsia"/>
            <w:lang w:eastAsia="zh-CN"/>
          </w:rPr>
          <w:t>(一)、培训需求分析</w:t>
        </w:r>
        <w:r>
          <w:tab/>
        </w:r>
        <w:r>
          <w:fldChar w:fldCharType="begin"/>
        </w:r>
        <w:r>
          <w:instrText xml:space="preserve"> PAGEREF _Toc8576 \h </w:instrText>
        </w:r>
        <w:r>
          <w:fldChar w:fldCharType="separate"/>
        </w:r>
        <w:r>
          <w:t>29</w:t>
        </w:r>
        <w:r>
          <w:fldChar w:fldCharType="end"/>
        </w:r>
      </w:hyperlink>
    </w:p>
    <w:p>
      <w:pPr>
        <w:pStyle w:val="TOC2"/>
        <w:tabs>
          <w:tab w:val="right" w:leader="dot" w:pos="8306"/>
        </w:tabs>
      </w:pPr>
      <w:hyperlink w:anchor="_Toc12039" w:history="1">
        <w:r>
          <w:rPr>
            <w:rFonts w:ascii="仿宋" w:eastAsia="仿宋" w:hAnsi="仿宋" w:cs="仿宋" w:hint="eastAsia"/>
            <w:lang w:eastAsia="zh-CN"/>
          </w:rPr>
          <w:t>(二)、培训计划制定</w:t>
        </w:r>
        <w:r>
          <w:tab/>
        </w:r>
        <w:r>
          <w:fldChar w:fldCharType="begin"/>
        </w:r>
        <w:r>
          <w:instrText xml:space="preserve"> PAGEREF _Toc12039 \h </w:instrText>
        </w:r>
        <w:r>
          <w:fldChar w:fldCharType="separate"/>
        </w:r>
        <w:r>
          <w:t>30</w:t>
        </w:r>
        <w:r>
          <w:fldChar w:fldCharType="end"/>
        </w:r>
      </w:hyperlink>
    </w:p>
    <w:p>
      <w:pPr>
        <w:pStyle w:val="TOC2"/>
        <w:tabs>
          <w:tab w:val="right" w:leader="dot" w:pos="8306"/>
        </w:tabs>
      </w:pPr>
      <w:hyperlink w:anchor="_Toc1034" w:history="1">
        <w:r>
          <w:rPr>
            <w:rFonts w:ascii="仿宋" w:eastAsia="仿宋" w:hAnsi="仿宋" w:cs="仿宋" w:hint="eastAsia"/>
            <w:lang w:eastAsia="zh-CN"/>
          </w:rPr>
          <w:t>(三)、培训实施与评估</w:t>
        </w:r>
        <w:r>
          <w:tab/>
        </w:r>
        <w:r>
          <w:fldChar w:fldCharType="begin"/>
        </w:r>
        <w:r>
          <w:instrText xml:space="preserve"> PAGEREF _Toc1034 \h </w:instrText>
        </w:r>
        <w:r>
          <w:fldChar w:fldCharType="separate"/>
        </w:r>
        <w:r>
          <w:t>30</w:t>
        </w:r>
        <w:r>
          <w:fldChar w:fldCharType="end"/>
        </w:r>
      </w:hyperlink>
    </w:p>
    <w:p>
      <w:pPr>
        <w:pStyle w:val="TOC2"/>
        <w:tabs>
          <w:tab w:val="right" w:leader="dot" w:pos="8306"/>
        </w:tabs>
      </w:pPr>
      <w:hyperlink w:anchor="_Toc941" w:history="1">
        <w:r>
          <w:rPr>
            <w:rFonts w:ascii="仿宋" w:eastAsia="仿宋" w:hAnsi="仿宋" w:cs="仿宋" w:hint="eastAsia"/>
            <w:lang w:eastAsia="zh-CN"/>
          </w:rPr>
          <w:t>(四)、持续学习与专业发展支持</w:t>
        </w:r>
        <w:r>
          <w:tab/>
        </w:r>
        <w:r>
          <w:fldChar w:fldCharType="begin"/>
        </w:r>
        <w:r>
          <w:instrText xml:space="preserve"> PAGEREF _Toc941 \h </w:instrText>
        </w:r>
        <w:r>
          <w:fldChar w:fldCharType="separate"/>
        </w:r>
        <w:r>
          <w:t>32</w:t>
        </w:r>
        <w:r>
          <w:fldChar w:fldCharType="end"/>
        </w:r>
      </w:hyperlink>
    </w:p>
    <w:p>
      <w:pPr>
        <w:pStyle w:val="TOC1"/>
        <w:tabs>
          <w:tab w:val="right" w:leader="dot" w:pos="8306"/>
        </w:tabs>
      </w:pPr>
      <w:hyperlink w:anchor="_Toc25203" w:history="1">
        <w:r>
          <w:rPr>
            <w:rFonts w:ascii="仿宋" w:eastAsia="仿宋" w:hAnsi="仿宋" w:cs="仿宋" w:hint="eastAsia"/>
            <w:lang w:eastAsia="zh-CN"/>
          </w:rPr>
          <w:t>六、员工社会责任履行及参与公益活动</w:t>
        </w:r>
        <w:r>
          <w:tab/>
        </w:r>
        <w:r>
          <w:fldChar w:fldCharType="begin"/>
        </w:r>
        <w:r>
          <w:instrText xml:space="preserve"> PAGEREF _Toc25203 \h </w:instrText>
        </w:r>
        <w:r>
          <w:fldChar w:fldCharType="separate"/>
        </w:r>
        <w:r>
          <w:t>33</w:t>
        </w:r>
        <w:r>
          <w:fldChar w:fldCharType="end"/>
        </w:r>
      </w:hyperlink>
    </w:p>
    <w:p>
      <w:pPr>
        <w:pStyle w:val="TOC2"/>
        <w:tabs>
          <w:tab w:val="right" w:leader="dot" w:pos="8306"/>
        </w:tabs>
      </w:pPr>
      <w:hyperlink w:anchor="_Toc24577" w:history="1">
        <w:r>
          <w:rPr>
            <w:rFonts w:ascii="仿宋" w:eastAsia="仿宋" w:hAnsi="仿宋" w:cs="仿宋" w:hint="eastAsia"/>
            <w:lang w:eastAsia="zh-CN"/>
          </w:rPr>
          <w:t>(一)、员工社会责任的内涵及履行方式</w:t>
        </w:r>
        <w:r>
          <w:tab/>
        </w:r>
        <w:r>
          <w:fldChar w:fldCharType="begin"/>
        </w:r>
        <w:r>
          <w:instrText xml:space="preserve"> PAGEREF _Toc24577 \h </w:instrText>
        </w:r>
        <w:r>
          <w:fldChar w:fldCharType="separate"/>
        </w:r>
        <w:r>
          <w:t>33</w:t>
        </w:r>
        <w:r>
          <w:fldChar w:fldCharType="end"/>
        </w:r>
      </w:hyperlink>
    </w:p>
    <w:p>
      <w:pPr>
        <w:pStyle w:val="TOC2"/>
        <w:tabs>
          <w:tab w:val="right" w:leader="dot" w:pos="8306"/>
        </w:tabs>
      </w:pPr>
      <w:hyperlink w:anchor="_Toc16615" w:history="1">
        <w:r>
          <w:rPr>
            <w:rFonts w:ascii="仿宋" w:eastAsia="仿宋" w:hAnsi="仿宋" w:cs="仿宋" w:hint="eastAsia"/>
            <w:lang w:eastAsia="zh-CN"/>
          </w:rPr>
          <w:t>(二)、参与公益活动的意义及实施策略</w:t>
        </w:r>
        <w:r>
          <w:tab/>
        </w:r>
        <w:r>
          <w:fldChar w:fldCharType="begin"/>
        </w:r>
        <w:r>
          <w:instrText xml:space="preserve"> PAGEREF _Toc16615 \h </w:instrText>
        </w:r>
        <w:r>
          <w:fldChar w:fldCharType="separate"/>
        </w:r>
        <w:r>
          <w:t>34</w:t>
        </w:r>
        <w:r>
          <w:fldChar w:fldCharType="end"/>
        </w:r>
      </w:hyperlink>
    </w:p>
    <w:p>
      <w:pPr>
        <w:pStyle w:val="TOC2"/>
        <w:tabs>
          <w:tab w:val="right" w:leader="dot" w:pos="8306"/>
        </w:tabs>
      </w:pPr>
      <w:hyperlink w:anchor="_Toc23542" w:history="1">
        <w:r>
          <w:rPr>
            <w:rFonts w:ascii="仿宋" w:eastAsia="仿宋" w:hAnsi="仿宋" w:cs="仿宋" w:hint="eastAsia"/>
            <w:lang w:eastAsia="zh-CN"/>
          </w:rPr>
          <w:t>(三)、社会责任履行及公益活动参与的持续推进</w:t>
        </w:r>
        <w:r>
          <w:tab/>
        </w:r>
        <w:r>
          <w:fldChar w:fldCharType="begin"/>
        </w:r>
        <w:r>
          <w:instrText xml:space="preserve"> PAGEREF _Toc23542 \h </w:instrText>
        </w:r>
        <w:r>
          <w:fldChar w:fldCharType="separate"/>
        </w:r>
        <w:r>
          <w:t>34</w:t>
        </w:r>
        <w:r>
          <w:fldChar w:fldCharType="end"/>
        </w:r>
      </w:hyperlink>
    </w:p>
    <w:p>
      <w:pPr>
        <w:pStyle w:val="TOC1"/>
        <w:tabs>
          <w:tab w:val="right" w:leader="dot" w:pos="8306"/>
        </w:tabs>
      </w:pPr>
      <w:hyperlink w:anchor="_Toc12855" w:history="1">
        <w:r>
          <w:rPr>
            <w:rFonts w:ascii="仿宋" w:eastAsia="仿宋" w:hAnsi="仿宋" w:cs="仿宋" w:hint="eastAsia"/>
            <w:lang w:eastAsia="zh-CN"/>
          </w:rPr>
          <w:t>七、第三十二章未来发展愿景</w:t>
        </w:r>
        <w:r>
          <w:tab/>
        </w:r>
        <w:r>
          <w:fldChar w:fldCharType="begin"/>
        </w:r>
        <w:r>
          <w:instrText xml:space="preserve"> PAGEREF _Toc12855 \h </w:instrText>
        </w:r>
        <w:r>
          <w:fldChar w:fldCharType="separate"/>
        </w:r>
        <w:r>
          <w:t>35</w:t>
        </w:r>
        <w:r>
          <w:fldChar w:fldCharType="end"/>
        </w:r>
      </w:hyperlink>
    </w:p>
    <w:p>
      <w:pPr>
        <w:pStyle w:val="TOC2"/>
        <w:tabs>
          <w:tab w:val="right" w:leader="dot" w:pos="8306"/>
        </w:tabs>
      </w:pPr>
      <w:hyperlink w:anchor="_Toc22295" w:history="1">
        <w:r>
          <w:rPr>
            <w:rFonts w:ascii="仿宋" w:eastAsia="仿宋" w:hAnsi="仿宋" w:cs="仿宋" w:hint="eastAsia"/>
            <w:lang w:eastAsia="zh-CN"/>
          </w:rPr>
          <w:t>(一)、员工职业生涯管理的未来趋势</w:t>
        </w:r>
        <w:r>
          <w:tab/>
        </w:r>
        <w:r>
          <w:fldChar w:fldCharType="begin"/>
        </w:r>
        <w:r>
          <w:instrText xml:space="preserve"> PAGEREF _Toc22295 \h </w:instrText>
        </w:r>
        <w:r>
          <w:fldChar w:fldCharType="separate"/>
        </w:r>
        <w:r>
          <w:t>35</w:t>
        </w:r>
        <w:r>
          <w:fldChar w:fldCharType="end"/>
        </w:r>
      </w:hyperlink>
    </w:p>
    <w:p>
      <w:pPr>
        <w:pStyle w:val="TOC2"/>
        <w:tabs>
          <w:tab w:val="right" w:leader="dot" w:pos="8306"/>
        </w:tabs>
      </w:pPr>
      <w:hyperlink w:anchor="_Toc22459" w:history="1">
        <w:r>
          <w:rPr>
            <w:rFonts w:ascii="仿宋" w:eastAsia="仿宋" w:hAnsi="仿宋" w:cs="仿宋" w:hint="eastAsia"/>
            <w:lang w:eastAsia="zh-CN"/>
          </w:rPr>
          <w:t>(二)、公司在员工发展中的未来愿景</w:t>
        </w:r>
        <w:r>
          <w:tab/>
        </w:r>
        <w:r>
          <w:fldChar w:fldCharType="begin"/>
        </w:r>
        <w:r>
          <w:instrText xml:space="preserve"> PAGEREF _Toc22459 \h </w:instrText>
        </w:r>
        <w:r>
          <w:fldChar w:fldCharType="separate"/>
        </w:r>
        <w:r>
          <w:t>35</w:t>
        </w:r>
        <w:r>
          <w:fldChar w:fldCharType="end"/>
        </w:r>
      </w:hyperlink>
    </w:p>
    <w:p>
      <w:pPr>
        <w:pStyle w:val="TOC1"/>
        <w:tabs>
          <w:tab w:val="right" w:leader="dot" w:pos="8306"/>
        </w:tabs>
      </w:pPr>
      <w:hyperlink w:anchor="_Toc5491" w:history="1">
        <w:r>
          <w:rPr>
            <w:rFonts w:ascii="仿宋" w:eastAsia="仿宋" w:hAnsi="仿宋" w:cs="仿宋" w:hint="eastAsia"/>
            <w:lang w:eastAsia="zh-CN"/>
          </w:rPr>
          <w:t>八、第二十六章人才留存与流失管理</w:t>
        </w:r>
        <w:r>
          <w:tab/>
        </w:r>
        <w:r>
          <w:fldChar w:fldCharType="begin"/>
        </w:r>
        <w:r>
          <w:instrText xml:space="preserve"> PAGEREF _Toc5491 \h </w:instrText>
        </w:r>
        <w:r>
          <w:fldChar w:fldCharType="separate"/>
        </w:r>
        <w:r>
          <w:t>36</w:t>
        </w:r>
        <w:r>
          <w:fldChar w:fldCharType="end"/>
        </w:r>
      </w:hyperlink>
    </w:p>
    <w:p>
      <w:pPr>
        <w:pStyle w:val="TOC2"/>
        <w:tabs>
          <w:tab w:val="right" w:leader="dot" w:pos="8306"/>
        </w:tabs>
      </w:pPr>
      <w:hyperlink w:anchor="_Toc13588" w:history="1">
        <w:r>
          <w:rPr>
            <w:rFonts w:ascii="仿宋" w:eastAsia="仿宋" w:hAnsi="仿宋" w:cs="仿宋" w:hint="eastAsia"/>
            <w:lang w:eastAsia="zh-CN"/>
          </w:rPr>
          <w:t>(一)、人才留存策略</w:t>
        </w:r>
        <w:r>
          <w:tab/>
        </w:r>
        <w:r>
          <w:fldChar w:fldCharType="begin"/>
        </w:r>
        <w:r>
          <w:instrText xml:space="preserve"> PAGEREF _Toc13588 \h </w:instrText>
        </w:r>
        <w:r>
          <w:fldChar w:fldCharType="separate"/>
        </w:r>
        <w:r>
          <w:t>36</w:t>
        </w:r>
        <w:r>
          <w:fldChar w:fldCharType="end"/>
        </w:r>
      </w:hyperlink>
    </w:p>
    <w:p>
      <w:pPr>
        <w:pStyle w:val="TOC2"/>
        <w:tabs>
          <w:tab w:val="right" w:leader="dot" w:pos="8306"/>
        </w:tabs>
      </w:pPr>
      <w:hyperlink w:anchor="_Toc17605" w:history="1">
        <w:r>
          <w:rPr>
            <w:rFonts w:ascii="仿宋" w:eastAsia="仿宋" w:hAnsi="仿宋" w:cs="仿宋" w:hint="eastAsia"/>
            <w:lang w:eastAsia="zh-CN"/>
          </w:rPr>
          <w:t>(二)、人才流失分析与改进</w:t>
        </w:r>
        <w:r>
          <w:tab/>
        </w:r>
        <w:r>
          <w:fldChar w:fldCharType="begin"/>
        </w:r>
        <w:r>
          <w:instrText xml:space="preserve"> PAGEREF _Toc17605 \h </w:instrText>
        </w:r>
        <w:r>
          <w:fldChar w:fldCharType="separate"/>
        </w:r>
        <w:r>
          <w:t>36</w:t>
        </w:r>
        <w:r>
          <w:fldChar w:fldCharType="end"/>
        </w:r>
      </w:hyperlink>
    </w:p>
    <w:p>
      <w:pPr>
        <w:pStyle w:val="TOC2"/>
        <w:tabs>
          <w:tab w:val="right" w:leader="dot" w:pos="8306"/>
        </w:tabs>
      </w:pPr>
      <w:hyperlink w:anchor="_Toc7973" w:history="1">
        <w:r>
          <w:rPr>
            <w:rFonts w:ascii="仿宋" w:eastAsia="仿宋" w:hAnsi="仿宋" w:cs="仿宋" w:hint="eastAsia"/>
            <w:lang w:eastAsia="zh-CN"/>
          </w:rPr>
          <w:t>(三)、持续改进与未来展望</w:t>
        </w:r>
        <w:r>
          <w:tab/>
        </w:r>
        <w:r>
          <w:fldChar w:fldCharType="begin"/>
        </w:r>
        <w:r>
          <w:instrText xml:space="preserve"> PAGEREF _Toc7973 \h </w:instrText>
        </w:r>
        <w:r>
          <w:fldChar w:fldCharType="separate"/>
        </w:r>
        <w:r>
          <w:t>37</w:t>
        </w:r>
        <w:r>
          <w:fldChar w:fldCharType="end"/>
        </w:r>
      </w:hyperlink>
    </w:p>
    <w:p>
      <w:pPr>
        <w:pStyle w:val="TOC1"/>
        <w:tabs>
          <w:tab w:val="right" w:leader="dot" w:pos="8306"/>
        </w:tabs>
      </w:pPr>
      <w:hyperlink w:anchor="_Toc13333" w:history="1">
        <w:r>
          <w:rPr>
            <w:rFonts w:ascii="仿宋" w:eastAsia="仿宋" w:hAnsi="仿宋" w:cs="仿宋" w:hint="eastAsia"/>
            <w:lang w:eastAsia="zh-CN"/>
          </w:rPr>
          <w:t>九、第三十八章员工社交媒体管理</w:t>
        </w:r>
        <w:r>
          <w:tab/>
        </w:r>
        <w:r>
          <w:fldChar w:fldCharType="begin"/>
        </w:r>
        <w:r>
          <w:instrText xml:space="preserve"> PAGEREF _Toc13333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0" w:history="1">
        <w:r>
          <w:rPr>
            <w:rFonts w:ascii="仿宋" w:eastAsia="仿宋" w:hAnsi="仿宋" w:cs="仿宋" w:hint="eastAsia"/>
            <w:lang w:eastAsia="zh-CN"/>
          </w:rPr>
          <w:t>(一)、员工社交媒体政策</w:t>
        </w:r>
        <w:r>
          <w:tab/>
        </w:r>
        <w:r>
          <w:fldChar w:fldCharType="begin"/>
        </w:r>
        <w:r>
          <w:instrText xml:space="preserve"> PAGEREF _Toc1990 \h </w:instrText>
        </w:r>
        <w:r>
          <w:fldChar w:fldCharType="separate"/>
        </w:r>
        <w:r>
          <w:t>37</w:t>
        </w:r>
        <w:r>
          <w:fldChar w:fldCharType="end"/>
        </w:r>
      </w:hyperlink>
    </w:p>
    <w:p>
      <w:pPr>
        <w:pStyle w:val="TOC2"/>
        <w:tabs>
          <w:tab w:val="right" w:leader="dot" w:pos="8306"/>
        </w:tabs>
      </w:pPr>
      <w:hyperlink w:anchor="_Toc6435" w:history="1">
        <w:r>
          <w:rPr>
            <w:rFonts w:ascii="仿宋" w:eastAsia="仿宋" w:hAnsi="仿宋" w:cs="仿宋" w:hint="eastAsia"/>
            <w:lang w:eastAsia="zh-CN"/>
          </w:rPr>
          <w:t>(二)、个人品牌与公司形象的关联</w:t>
        </w:r>
        <w:r>
          <w:tab/>
        </w:r>
        <w:r>
          <w:fldChar w:fldCharType="begin"/>
        </w:r>
        <w:r>
          <w:instrText xml:space="preserve"> PAGEREF _Toc6435 \h </w:instrText>
        </w:r>
        <w:r>
          <w:fldChar w:fldCharType="separate"/>
        </w:r>
        <w:r>
          <w:t>38</w:t>
        </w:r>
        <w:r>
          <w:fldChar w:fldCharType="end"/>
        </w:r>
      </w:hyperlink>
    </w:p>
    <w:p>
      <w:pPr>
        <w:pStyle w:val="TOC2"/>
        <w:tabs>
          <w:tab w:val="right" w:leader="dot" w:pos="8306"/>
        </w:tabs>
      </w:pPr>
      <w:hyperlink w:anchor="_Toc13295" w:history="1">
        <w:r>
          <w:rPr>
            <w:rFonts w:ascii="仿宋" w:eastAsia="仿宋" w:hAnsi="仿宋" w:cs="仿宋" w:hint="eastAsia"/>
            <w:lang w:eastAsia="zh-CN"/>
          </w:rPr>
          <w:t>(三)、社交媒体使用准则</w:t>
        </w:r>
        <w:r>
          <w:tab/>
        </w:r>
        <w:r>
          <w:fldChar w:fldCharType="begin"/>
        </w:r>
        <w:r>
          <w:instrText xml:space="preserve"> PAGEREF _Toc13295 \h </w:instrText>
        </w:r>
        <w:r>
          <w:fldChar w:fldCharType="separate"/>
        </w:r>
        <w:r>
          <w:t>40</w:t>
        </w:r>
        <w:r>
          <w:fldChar w:fldCharType="end"/>
        </w:r>
      </w:hyperlink>
    </w:p>
    <w:p>
      <w:pPr>
        <w:pStyle w:val="TOC2"/>
        <w:tabs>
          <w:tab w:val="right" w:leader="dot" w:pos="8306"/>
        </w:tabs>
      </w:pPr>
      <w:hyperlink w:anchor="_Toc23125" w:history="1">
        <w:r>
          <w:rPr>
            <w:rFonts w:ascii="仿宋" w:eastAsia="仿宋" w:hAnsi="仿宋" w:cs="仿宋" w:hint="eastAsia"/>
            <w:lang w:eastAsia="zh-CN"/>
          </w:rPr>
          <w:t>(四)、公司与员工互动</w:t>
        </w:r>
        <w:r>
          <w:tab/>
        </w:r>
        <w:r>
          <w:fldChar w:fldCharType="begin"/>
        </w:r>
        <w:r>
          <w:instrText xml:space="preserve"> PAGEREF _Toc23125 \h </w:instrText>
        </w:r>
        <w:r>
          <w:fldChar w:fldCharType="separate"/>
        </w:r>
        <w:r>
          <w:t>42</w:t>
        </w:r>
        <w:r>
          <w:fldChar w:fldCharType="end"/>
        </w:r>
      </w:hyperlink>
    </w:p>
    <w:p>
      <w:pPr>
        <w:pStyle w:val="TOC2"/>
        <w:tabs>
          <w:tab w:val="right" w:leader="dot" w:pos="8306"/>
        </w:tabs>
      </w:pPr>
      <w:hyperlink w:anchor="_Toc6262" w:history="1">
        <w:r>
          <w:rPr>
            <w:rFonts w:ascii="仿宋" w:eastAsia="仿宋" w:hAnsi="仿宋" w:cs="仿宋" w:hint="eastAsia"/>
            <w:lang w:eastAsia="zh-CN"/>
          </w:rPr>
          <w:t>(五)、公司社交媒体账号管理</w:t>
        </w:r>
        <w:r>
          <w:tab/>
        </w:r>
        <w:r>
          <w:fldChar w:fldCharType="begin"/>
        </w:r>
        <w:r>
          <w:instrText xml:space="preserve"> PAGEREF _Toc6262 \h </w:instrText>
        </w:r>
        <w:r>
          <w:fldChar w:fldCharType="separate"/>
        </w:r>
        <w:r>
          <w:t>44</w:t>
        </w:r>
        <w:r>
          <w:fldChar w:fldCharType="end"/>
        </w:r>
      </w:hyperlink>
    </w:p>
    <w:p>
      <w:pPr>
        <w:pStyle w:val="TOC2"/>
        <w:tabs>
          <w:tab w:val="right" w:leader="dot" w:pos="8306"/>
        </w:tabs>
      </w:pPr>
      <w:hyperlink w:anchor="_Toc18697" w:history="1">
        <w:r>
          <w:rPr>
            <w:rFonts w:ascii="仿宋" w:eastAsia="仿宋" w:hAnsi="仿宋" w:cs="仿宋" w:hint="eastAsia"/>
            <w:lang w:eastAsia="zh-CN"/>
          </w:rPr>
          <w:t>(六)、职业发展机会的分享与推广</w:t>
        </w:r>
        <w:r>
          <w:tab/>
        </w:r>
        <w:r>
          <w:fldChar w:fldCharType="begin"/>
        </w:r>
        <w:r>
          <w:instrText xml:space="preserve"> PAGEREF _Toc18697 \h </w:instrText>
        </w:r>
        <w:r>
          <w:fldChar w:fldCharType="separate"/>
        </w:r>
        <w:r>
          <w:t>45</w:t>
        </w:r>
        <w:r>
          <w:fldChar w:fldCharType="end"/>
        </w:r>
      </w:hyperlink>
    </w:p>
    <w:p>
      <w:pPr>
        <w:pStyle w:val="TOC1"/>
        <w:tabs>
          <w:tab w:val="right" w:leader="dot" w:pos="8306"/>
        </w:tabs>
      </w:pPr>
      <w:hyperlink w:anchor="_Toc14747" w:history="1">
        <w:r>
          <w:rPr>
            <w:rFonts w:ascii="仿宋" w:eastAsia="仿宋" w:hAnsi="仿宋" w:cs="仿宋" w:hint="eastAsia"/>
            <w:lang w:eastAsia="zh-CN"/>
          </w:rPr>
          <w:t>十、第十四章员工健康与安全管理</w:t>
        </w:r>
        <w:r>
          <w:tab/>
        </w:r>
        <w:r>
          <w:fldChar w:fldCharType="begin"/>
        </w:r>
        <w:r>
          <w:instrText xml:space="preserve"> PAGEREF _Toc14747 \h </w:instrText>
        </w:r>
        <w:r>
          <w:fldChar w:fldCharType="separate"/>
        </w:r>
        <w:r>
          <w:t>46</w:t>
        </w:r>
        <w:r>
          <w:fldChar w:fldCharType="end"/>
        </w:r>
      </w:hyperlink>
    </w:p>
    <w:p>
      <w:pPr>
        <w:pStyle w:val="TOC2"/>
        <w:tabs>
          <w:tab w:val="right" w:leader="dot" w:pos="8306"/>
        </w:tabs>
      </w:pPr>
      <w:hyperlink w:anchor="_Toc22389" w:history="1">
        <w:r>
          <w:rPr>
            <w:rFonts w:ascii="仿宋" w:eastAsia="仿宋" w:hAnsi="仿宋" w:cs="仿宋" w:hint="eastAsia"/>
            <w:lang w:eastAsia="zh-CN"/>
          </w:rPr>
          <w:t>(一)、健康保障计划</w:t>
        </w:r>
        <w:r>
          <w:tab/>
        </w:r>
        <w:r>
          <w:fldChar w:fldCharType="begin"/>
        </w:r>
        <w:r>
          <w:instrText xml:space="preserve"> PAGEREF _Toc22389 \h </w:instrText>
        </w:r>
        <w:r>
          <w:fldChar w:fldCharType="separate"/>
        </w:r>
        <w:r>
          <w:t>46</w:t>
        </w:r>
        <w:r>
          <w:fldChar w:fldCharType="end"/>
        </w:r>
      </w:hyperlink>
    </w:p>
    <w:p>
      <w:pPr>
        <w:pStyle w:val="TOC2"/>
        <w:tabs>
          <w:tab w:val="right" w:leader="dot" w:pos="8306"/>
        </w:tabs>
      </w:pPr>
      <w:hyperlink w:anchor="_Toc3049" w:history="1">
        <w:r>
          <w:rPr>
            <w:rFonts w:ascii="仿宋" w:eastAsia="仿宋" w:hAnsi="仿宋" w:cs="仿宋" w:hint="eastAsia"/>
            <w:lang w:eastAsia="zh-CN"/>
          </w:rPr>
          <w:t>(二)、安全管理体系</w:t>
        </w:r>
        <w:r>
          <w:tab/>
        </w:r>
        <w:r>
          <w:fldChar w:fldCharType="begin"/>
        </w:r>
        <w:r>
          <w:instrText xml:space="preserve"> PAGEREF _Toc3049 \h </w:instrText>
        </w:r>
        <w:r>
          <w:fldChar w:fldCharType="separate"/>
        </w:r>
        <w:r>
          <w:t>47</w:t>
        </w:r>
        <w:r>
          <w:fldChar w:fldCharType="end"/>
        </w:r>
      </w:hyperlink>
    </w:p>
    <w:p>
      <w:pPr>
        <w:pStyle w:val="TOC1"/>
        <w:tabs>
          <w:tab w:val="right" w:leader="dot" w:pos="8306"/>
        </w:tabs>
      </w:pPr>
      <w:hyperlink w:anchor="_Toc28278" w:history="1">
        <w:r>
          <w:rPr>
            <w:rFonts w:ascii="仿宋" w:eastAsia="仿宋" w:hAnsi="仿宋" w:cs="仿宋" w:hint="eastAsia"/>
            <w:lang w:eastAsia="zh-CN"/>
          </w:rPr>
          <w:t>十一、第四十七章全球人才流动与交流</w:t>
        </w:r>
        <w:r>
          <w:tab/>
        </w:r>
        <w:r>
          <w:fldChar w:fldCharType="begin"/>
        </w:r>
        <w:r>
          <w:instrText xml:space="preserve"> PAGEREF _Toc28278 \h </w:instrText>
        </w:r>
        <w:r>
          <w:fldChar w:fldCharType="separate"/>
        </w:r>
        <w:r>
          <w:t>49</w:t>
        </w:r>
        <w:r>
          <w:fldChar w:fldCharType="end"/>
        </w:r>
      </w:hyperlink>
    </w:p>
    <w:p>
      <w:pPr>
        <w:pStyle w:val="TOC2"/>
        <w:tabs>
          <w:tab w:val="right" w:leader="dot" w:pos="8306"/>
        </w:tabs>
      </w:pPr>
      <w:hyperlink w:anchor="_Toc2366" w:history="1">
        <w:r>
          <w:rPr>
            <w:rFonts w:ascii="仿宋" w:eastAsia="仿宋" w:hAnsi="仿宋" w:cs="仿宋" w:hint="eastAsia"/>
            <w:lang w:eastAsia="zh-CN"/>
          </w:rPr>
          <w:t>(一)、跨国项目与团队</w:t>
        </w:r>
        <w:r>
          <w:tab/>
        </w:r>
        <w:r>
          <w:fldChar w:fldCharType="begin"/>
        </w:r>
        <w:r>
          <w:instrText xml:space="preserve"> PAGEREF _Toc2366 \h </w:instrText>
        </w:r>
        <w:r>
          <w:fldChar w:fldCharType="separate"/>
        </w:r>
        <w:r>
          <w:t>49</w:t>
        </w:r>
        <w:r>
          <w:fldChar w:fldCharType="end"/>
        </w:r>
      </w:hyperlink>
    </w:p>
    <w:p>
      <w:pPr>
        <w:pStyle w:val="TOC2"/>
        <w:tabs>
          <w:tab w:val="right" w:leader="dot" w:pos="8306"/>
        </w:tabs>
      </w:pPr>
      <w:hyperlink w:anchor="_Toc27400" w:history="1">
        <w:r>
          <w:rPr>
            <w:rFonts w:ascii="仿宋" w:eastAsia="仿宋" w:hAnsi="仿宋" w:cs="仿宋" w:hint="eastAsia"/>
            <w:lang w:eastAsia="zh-CN"/>
          </w:rPr>
          <w:t>(二)、全球项目经验的累积</w:t>
        </w:r>
        <w:r>
          <w:tab/>
        </w:r>
        <w:r>
          <w:fldChar w:fldCharType="begin"/>
        </w:r>
        <w:r>
          <w:instrText xml:space="preserve"> PAGEREF _Toc27400 \h </w:instrText>
        </w:r>
        <w:r>
          <w:fldChar w:fldCharType="separate"/>
        </w:r>
        <w:r>
          <w:t>50</w:t>
        </w:r>
        <w:r>
          <w:fldChar w:fldCharType="end"/>
        </w:r>
      </w:hyperlink>
    </w:p>
    <w:p>
      <w:pPr>
        <w:pStyle w:val="TOC2"/>
        <w:tabs>
          <w:tab w:val="right" w:leader="dot" w:pos="8306"/>
        </w:tabs>
      </w:pPr>
      <w:hyperlink w:anchor="_Toc760" w:history="1">
        <w:r>
          <w:rPr>
            <w:rFonts w:ascii="仿宋" w:eastAsia="仿宋" w:hAnsi="仿宋" w:cs="仿宋" w:hint="eastAsia"/>
            <w:lang w:eastAsia="zh-CN"/>
          </w:rPr>
          <w:t>(三)、跨文化团队领导与协作</w:t>
        </w:r>
        <w:r>
          <w:tab/>
        </w:r>
        <w:r>
          <w:fldChar w:fldCharType="begin"/>
        </w:r>
        <w:r>
          <w:instrText xml:space="preserve"> PAGEREF _Toc760 \h </w:instrText>
        </w:r>
        <w:r>
          <w:fldChar w:fldCharType="separate"/>
        </w:r>
        <w:r>
          <w:t>50</w:t>
        </w:r>
        <w:r>
          <w:fldChar w:fldCharType="end"/>
        </w:r>
      </w:hyperlink>
    </w:p>
    <w:p>
      <w:pPr>
        <w:pStyle w:val="TOC2"/>
        <w:tabs>
          <w:tab w:val="right" w:leader="dot" w:pos="8306"/>
        </w:tabs>
      </w:pPr>
      <w:hyperlink w:anchor="_Toc18483" w:history="1">
        <w:r>
          <w:rPr>
            <w:rFonts w:ascii="仿宋" w:eastAsia="仿宋" w:hAnsi="仿宋" w:cs="仿宋" w:hint="eastAsia"/>
            <w:lang w:eastAsia="zh-CN"/>
          </w:rPr>
          <w:t>(四)、跨国交流与人才培养</w:t>
        </w:r>
        <w:r>
          <w:tab/>
        </w:r>
        <w:r>
          <w:fldChar w:fldCharType="begin"/>
        </w:r>
        <w:r>
          <w:instrText xml:space="preserve"> PAGEREF _Toc18483 \h </w:instrText>
        </w:r>
        <w:r>
          <w:fldChar w:fldCharType="separate"/>
        </w:r>
        <w:r>
          <w:t>51</w:t>
        </w:r>
        <w:r>
          <w:fldChar w:fldCharType="end"/>
        </w:r>
      </w:hyperlink>
    </w:p>
    <w:p>
      <w:pPr>
        <w:pStyle w:val="TOC2"/>
        <w:tabs>
          <w:tab w:val="right" w:leader="dot" w:pos="8306"/>
        </w:tabs>
      </w:pPr>
      <w:hyperlink w:anchor="_Toc17042" w:history="1">
        <w:r>
          <w:rPr>
            <w:rFonts w:ascii="仿宋" w:eastAsia="仿宋" w:hAnsi="仿宋" w:cs="仿宋" w:hint="eastAsia"/>
            <w:lang w:eastAsia="zh-CN"/>
          </w:rPr>
          <w:t>(五)、跨国交流计划的实施</w:t>
        </w:r>
        <w:r>
          <w:tab/>
        </w:r>
        <w:r>
          <w:fldChar w:fldCharType="begin"/>
        </w:r>
        <w:r>
          <w:instrText xml:space="preserve"> PAGEREF _Toc17042 \h </w:instrText>
        </w:r>
        <w:r>
          <w:fldChar w:fldCharType="separate"/>
        </w:r>
        <w:r>
          <w:t>52</w:t>
        </w:r>
        <w:r>
          <w:fldChar w:fldCharType="end"/>
        </w:r>
      </w:hyperlink>
    </w:p>
    <w:p>
      <w:pPr>
        <w:pStyle w:val="TOC2"/>
        <w:tabs>
          <w:tab w:val="right" w:leader="dot" w:pos="8306"/>
        </w:tabs>
      </w:pPr>
      <w:hyperlink w:anchor="_Toc25012" w:history="1">
        <w:r>
          <w:rPr>
            <w:rFonts w:ascii="仿宋" w:eastAsia="仿宋" w:hAnsi="仿宋" w:cs="仿宋" w:hint="eastAsia"/>
            <w:lang w:eastAsia="zh-CN"/>
          </w:rPr>
          <w:t>(六)、跨国培训与知识转移</w:t>
        </w:r>
        <w:r>
          <w:tab/>
        </w:r>
        <w:r>
          <w:fldChar w:fldCharType="begin"/>
        </w:r>
        <w:r>
          <w:instrText xml:space="preserve"> PAGEREF _Toc25012 \h </w:instrText>
        </w:r>
        <w:r>
          <w:fldChar w:fldCharType="separate"/>
        </w:r>
        <w:r>
          <w:t>53</w:t>
        </w:r>
        <w:r>
          <w:fldChar w:fldCharType="end"/>
        </w:r>
      </w:hyperlink>
    </w:p>
    <w:p>
      <w:pPr>
        <w:pStyle w:val="TOC1"/>
        <w:tabs>
          <w:tab w:val="right" w:leader="dot" w:pos="8306"/>
        </w:tabs>
      </w:pPr>
      <w:hyperlink w:anchor="_Toc21568" w:history="1">
        <w:r>
          <w:rPr>
            <w:rFonts w:ascii="仿宋" w:eastAsia="仿宋" w:hAnsi="仿宋" w:cs="仿宋" w:hint="eastAsia"/>
            <w:lang w:eastAsia="zh-CN"/>
          </w:rPr>
          <w:t>十二、员工多元化与包容性管理</w:t>
        </w:r>
        <w:r>
          <w:tab/>
        </w:r>
        <w:r>
          <w:fldChar w:fldCharType="begin"/>
        </w:r>
        <w:r>
          <w:instrText xml:space="preserve"> PAGEREF _Toc21568 \h </w:instrText>
        </w:r>
        <w:r>
          <w:fldChar w:fldCharType="separate"/>
        </w:r>
        <w:r>
          <w:t>54</w:t>
        </w:r>
        <w:r>
          <w:fldChar w:fldCharType="end"/>
        </w:r>
      </w:hyperlink>
    </w:p>
    <w:p>
      <w:pPr>
        <w:pStyle w:val="TOC2"/>
        <w:tabs>
          <w:tab w:val="right" w:leader="dot" w:pos="8306"/>
        </w:tabs>
      </w:pPr>
      <w:hyperlink w:anchor="_Toc23731" w:history="1">
        <w:r>
          <w:rPr>
            <w:rFonts w:ascii="仿宋" w:eastAsia="仿宋" w:hAnsi="仿宋" w:cs="仿宋" w:hint="eastAsia"/>
            <w:lang w:eastAsia="zh-CN"/>
          </w:rPr>
          <w:t>(一)、员工多元化的价值与挑战</w:t>
        </w:r>
        <w:r>
          <w:tab/>
        </w:r>
        <w:r>
          <w:fldChar w:fldCharType="begin"/>
        </w:r>
        <w:r>
          <w:instrText xml:space="preserve"> PAGEREF _Toc23731 \h </w:instrText>
        </w:r>
        <w:r>
          <w:fldChar w:fldCharType="separate"/>
        </w:r>
        <w:r>
          <w:t>54</w:t>
        </w:r>
        <w:r>
          <w:fldChar w:fldCharType="end"/>
        </w:r>
      </w:hyperlink>
    </w:p>
    <w:p>
      <w:pPr>
        <w:pStyle w:val="TOC2"/>
        <w:tabs>
          <w:tab w:val="right" w:leader="dot" w:pos="8306"/>
        </w:tabs>
      </w:pPr>
      <w:hyperlink w:anchor="_Toc29510" w:history="1">
        <w:r>
          <w:rPr>
            <w:rFonts w:ascii="仿宋" w:eastAsia="仿宋" w:hAnsi="仿宋" w:cs="仿宋" w:hint="eastAsia"/>
            <w:lang w:eastAsia="zh-CN"/>
          </w:rPr>
          <w:t>(二)、员工包容性政策与实践</w:t>
        </w:r>
        <w:r>
          <w:tab/>
        </w:r>
        <w:r>
          <w:fldChar w:fldCharType="begin"/>
        </w:r>
        <w:r>
          <w:instrText xml:space="preserve"> PAGEREF _Toc29510 \h </w:instrText>
        </w:r>
        <w:r>
          <w:fldChar w:fldCharType="separate"/>
        </w:r>
        <w:r>
          <w:t>55</w:t>
        </w:r>
        <w:r>
          <w:fldChar w:fldCharType="end"/>
        </w:r>
      </w:hyperlink>
    </w:p>
    <w:p>
      <w:pPr>
        <w:pStyle w:val="TOC2"/>
        <w:tabs>
          <w:tab w:val="right" w:leader="dot" w:pos="8306"/>
        </w:tabs>
      </w:pPr>
      <w:hyperlink w:anchor="_Toc28471" w:history="1">
        <w:r>
          <w:rPr>
            <w:rFonts w:ascii="仿宋" w:eastAsia="仿宋" w:hAnsi="仿宋" w:cs="仿宋" w:hint="eastAsia"/>
            <w:lang w:eastAsia="zh-CN"/>
          </w:rPr>
          <w:t>(三)、多元与包容性文化的培育与维护</w:t>
        </w:r>
        <w:r>
          <w:tab/>
        </w:r>
        <w:r>
          <w:fldChar w:fldCharType="begin"/>
        </w:r>
        <w:r>
          <w:instrText xml:space="preserve"> PAGEREF _Toc28471 \h </w:instrText>
        </w:r>
        <w:r>
          <w:fldChar w:fldCharType="separate"/>
        </w:r>
        <w:r>
          <w:t>56</w:t>
        </w:r>
        <w:r>
          <w:fldChar w:fldCharType="end"/>
        </w:r>
      </w:hyperlink>
    </w:p>
    <w:p>
      <w:pPr>
        <w:pStyle w:val="TOC1"/>
        <w:tabs>
          <w:tab w:val="right" w:leader="dot" w:pos="8306"/>
        </w:tabs>
      </w:pPr>
      <w:hyperlink w:anchor="_Toc3610" w:history="1">
        <w:r>
          <w:rPr>
            <w:rFonts w:ascii="仿宋" w:eastAsia="仿宋" w:hAnsi="仿宋" w:cs="仿宋" w:hint="eastAsia"/>
            <w:lang w:eastAsia="zh-CN"/>
          </w:rPr>
          <w:t>十三、员工关系管理与危机处理</w:t>
        </w:r>
        <w:r>
          <w:tab/>
        </w:r>
        <w:r>
          <w:fldChar w:fldCharType="begin"/>
        </w:r>
        <w:r>
          <w:instrText xml:space="preserve"> PAGEREF _Toc3610 \h </w:instrText>
        </w:r>
        <w:r>
          <w:fldChar w:fldCharType="separate"/>
        </w:r>
        <w:r>
          <w:t>56</w:t>
        </w:r>
        <w:r>
          <w:fldChar w:fldCharType="end"/>
        </w:r>
      </w:hyperlink>
    </w:p>
    <w:p>
      <w:pPr>
        <w:pStyle w:val="TOC2"/>
        <w:tabs>
          <w:tab w:val="right" w:leader="dot" w:pos="8306"/>
        </w:tabs>
      </w:pPr>
      <w:hyperlink w:anchor="_Toc17470" w:history="1">
        <w:r>
          <w:rPr>
            <w:rFonts w:ascii="仿宋" w:eastAsia="仿宋" w:hAnsi="仿宋" w:cs="仿宋" w:hint="eastAsia"/>
            <w:lang w:eastAsia="zh-CN"/>
          </w:rPr>
          <w:t>(一)、员工关系管理原则与方法</w:t>
        </w:r>
        <w:r>
          <w:tab/>
        </w:r>
        <w:r>
          <w:fldChar w:fldCharType="begin"/>
        </w:r>
        <w:r>
          <w:instrText xml:space="preserve"> PAGEREF _Toc17470 \h </w:instrText>
        </w:r>
        <w:r>
          <w:fldChar w:fldCharType="separate"/>
        </w:r>
        <w:r>
          <w:t>56</w:t>
        </w:r>
        <w:r>
          <w:fldChar w:fldCharType="end"/>
        </w:r>
      </w:hyperlink>
    </w:p>
    <w:p>
      <w:pPr>
        <w:pStyle w:val="TOC2"/>
        <w:tabs>
          <w:tab w:val="right" w:leader="dot" w:pos="8306"/>
        </w:tabs>
      </w:pPr>
      <w:hyperlink w:anchor="_Toc18584" w:history="1">
        <w:r>
          <w:rPr>
            <w:rFonts w:ascii="仿宋" w:eastAsia="仿宋" w:hAnsi="仿宋" w:cs="仿宋" w:hint="eastAsia"/>
            <w:lang w:eastAsia="zh-CN"/>
          </w:rPr>
          <w:t>(二)、危机处理机制的建立与实施</w:t>
        </w:r>
        <w:r>
          <w:tab/>
        </w:r>
        <w:r>
          <w:fldChar w:fldCharType="begin"/>
        </w:r>
        <w:r>
          <w:instrText xml:space="preserve"> PAGEREF _Toc18584 \h </w:instrText>
        </w:r>
        <w:r>
          <w:fldChar w:fldCharType="separate"/>
        </w:r>
        <w:r>
          <w:t>57</w:t>
        </w:r>
        <w:r>
          <w:fldChar w:fldCharType="end"/>
        </w:r>
      </w:hyperlink>
    </w:p>
    <w:p>
      <w:pPr>
        <w:pStyle w:val="TOC2"/>
        <w:tabs>
          <w:tab w:val="right" w:leader="dot" w:pos="8306"/>
        </w:tabs>
      </w:pPr>
      <w:hyperlink w:anchor="_Toc27048" w:history="1">
        <w:r>
          <w:rPr>
            <w:rFonts w:ascii="仿宋" w:eastAsia="仿宋" w:hAnsi="仿宋" w:cs="仿宋" w:hint="eastAsia"/>
            <w:lang w:eastAsia="zh-CN"/>
          </w:rPr>
          <w:t>(三)、劳动争议解决与法律风险防范</w:t>
        </w:r>
        <w:r>
          <w:tab/>
        </w:r>
        <w:r>
          <w:fldChar w:fldCharType="begin"/>
        </w:r>
        <w:r>
          <w:instrText xml:space="preserve"> PAGEREF _Toc27048 \h </w:instrText>
        </w:r>
        <w:r>
          <w:fldChar w:fldCharType="separate"/>
        </w:r>
        <w:r>
          <w:t>58</w:t>
        </w:r>
        <w:r>
          <w:fldChar w:fldCharType="end"/>
        </w:r>
      </w:hyperlink>
    </w:p>
    <w:p>
      <w:pPr>
        <w:pStyle w:val="TOC1"/>
        <w:tabs>
          <w:tab w:val="right" w:leader="dot" w:pos="8306"/>
        </w:tabs>
      </w:pPr>
      <w:hyperlink w:anchor="_Toc21710" w:history="1">
        <w:r>
          <w:rPr>
            <w:rFonts w:ascii="仿宋" w:eastAsia="仿宋" w:hAnsi="仿宋" w:cs="仿宋" w:hint="eastAsia"/>
            <w:lang w:eastAsia="zh-CN"/>
          </w:rPr>
          <w:t>十四、第四十五章员工品牌建设</w:t>
        </w:r>
        <w:r>
          <w:tab/>
        </w:r>
        <w:r>
          <w:fldChar w:fldCharType="begin"/>
        </w:r>
        <w:r>
          <w:instrText xml:space="preserve"> PAGEREF _Toc21710 \h </w:instrText>
        </w:r>
        <w:r>
          <w:fldChar w:fldCharType="separate"/>
        </w:r>
        <w:r>
          <w:t>58</w:t>
        </w:r>
        <w:r>
          <w:fldChar w:fldCharType="end"/>
        </w:r>
      </w:hyperlink>
    </w:p>
    <w:p>
      <w:pPr>
        <w:pStyle w:val="TOC2"/>
        <w:tabs>
          <w:tab w:val="right" w:leader="dot" w:pos="8306"/>
        </w:tabs>
      </w:pPr>
      <w:hyperlink w:anchor="_Toc24143" w:history="1">
        <w:r>
          <w:rPr>
            <w:rFonts w:ascii="仿宋" w:eastAsia="仿宋" w:hAnsi="仿宋" w:cs="仿宋" w:hint="eastAsia"/>
            <w:lang w:eastAsia="zh-CN"/>
          </w:rPr>
          <w:t>(一)、个人品牌管理</w:t>
        </w:r>
        <w:r>
          <w:tab/>
        </w:r>
        <w:r>
          <w:fldChar w:fldCharType="begin"/>
        </w:r>
        <w:r>
          <w:instrText xml:space="preserve"> PAGEREF _Toc24143 \h </w:instrText>
        </w:r>
        <w:r>
          <w:fldChar w:fldCharType="separate"/>
        </w:r>
        <w:r>
          <w:t>58</w:t>
        </w:r>
        <w:r>
          <w:fldChar w:fldCharType="end"/>
        </w:r>
      </w:hyperlink>
    </w:p>
    <w:p>
      <w:pPr>
        <w:pStyle w:val="TOC2"/>
        <w:tabs>
          <w:tab w:val="right" w:leader="dot" w:pos="8306"/>
        </w:tabs>
      </w:pPr>
      <w:hyperlink w:anchor="_Toc32550" w:history="1">
        <w:r>
          <w:rPr>
            <w:rFonts w:ascii="仿宋" w:eastAsia="仿宋" w:hAnsi="仿宋" w:cs="仿宋" w:hint="eastAsia"/>
            <w:lang w:eastAsia="zh-CN"/>
          </w:rPr>
          <w:t>(二)、在特殊环境照明设备行业内建立个人影响力</w:t>
        </w:r>
        <w:r>
          <w:tab/>
        </w:r>
        <w:r>
          <w:fldChar w:fldCharType="begin"/>
        </w:r>
        <w:r>
          <w:instrText xml:space="preserve"> PAGEREF _Toc32550 \h </w:instrText>
        </w:r>
        <w:r>
          <w:fldChar w:fldCharType="separate"/>
        </w:r>
        <w:r>
          <w:t>59</w:t>
        </w:r>
        <w:r>
          <w:fldChar w:fldCharType="end"/>
        </w:r>
      </w:hyperlink>
    </w:p>
    <w:p>
      <w:pPr>
        <w:pStyle w:val="TOC2"/>
        <w:tabs>
          <w:tab w:val="right" w:leader="dot" w:pos="8306"/>
        </w:tabs>
      </w:pPr>
      <w:hyperlink w:anchor="_Toc18943" w:history="1">
        <w:r>
          <w:rPr>
            <w:rFonts w:ascii="仿宋" w:eastAsia="仿宋" w:hAnsi="仿宋" w:cs="仿宋" w:hint="eastAsia"/>
            <w:lang w:eastAsia="zh-CN"/>
          </w:rPr>
          <w:t>(三)、个人品牌与公司品牌的关联</w:t>
        </w:r>
        <w:r>
          <w:tab/>
        </w:r>
        <w:r>
          <w:fldChar w:fldCharType="begin"/>
        </w:r>
        <w:r>
          <w:instrText xml:space="preserve"> PAGEREF _Toc18943 \h </w:instrText>
        </w:r>
        <w:r>
          <w:fldChar w:fldCharType="separate"/>
        </w:r>
        <w:r>
          <w:t>60</w:t>
        </w:r>
        <w:r>
          <w:fldChar w:fldCharType="end"/>
        </w:r>
      </w:hyperlink>
    </w:p>
    <w:p>
      <w:pPr>
        <w:pStyle w:val="TOC2"/>
        <w:tabs>
          <w:tab w:val="right" w:leader="dot" w:pos="8306"/>
        </w:tabs>
      </w:pPr>
      <w:hyperlink w:anchor="_Toc28931" w:history="1">
        <w:r>
          <w:rPr>
            <w:rFonts w:ascii="仿宋" w:eastAsia="仿宋" w:hAnsi="仿宋" w:cs="仿宋" w:hint="eastAsia"/>
            <w:lang w:eastAsia="zh-CN"/>
          </w:rPr>
          <w:t>(四)、社交媒体与个人品牌</w:t>
        </w:r>
        <w:r>
          <w:tab/>
        </w:r>
        <w:r>
          <w:fldChar w:fldCharType="begin"/>
        </w:r>
        <w:r>
          <w:instrText xml:space="preserve"> PAGEREF _Toc28931 \h </w:instrText>
        </w:r>
        <w:r>
          <w:fldChar w:fldCharType="separate"/>
        </w:r>
        <w:r>
          <w:t>61</w:t>
        </w:r>
        <w:r>
          <w:fldChar w:fldCharType="end"/>
        </w:r>
      </w:hyperlink>
    </w:p>
    <w:p>
      <w:pPr>
        <w:pStyle w:val="TOC2"/>
        <w:tabs>
          <w:tab w:val="right" w:leader="dot" w:pos="8306"/>
        </w:tabs>
      </w:pPr>
      <w:hyperlink w:anchor="_Toc30266" w:history="1">
        <w:r>
          <w:rPr>
            <w:rFonts w:ascii="仿宋" w:eastAsia="仿宋" w:hAnsi="仿宋" w:cs="仿宋" w:hint="eastAsia"/>
            <w:lang w:eastAsia="zh-CN"/>
          </w:rPr>
          <w:t>(五)、个人品牌的社交媒体传播</w:t>
        </w:r>
        <w:r>
          <w:tab/>
        </w:r>
        <w:r>
          <w:fldChar w:fldCharType="begin"/>
        </w:r>
        <w:r>
          <w:instrText xml:space="preserve"> PAGEREF _Toc30266 \h </w:instrText>
        </w:r>
        <w:r>
          <w:fldChar w:fldCharType="separate"/>
        </w:r>
        <w:r>
          <w:t>62</w:t>
        </w:r>
        <w:r>
          <w:fldChar w:fldCharType="end"/>
        </w:r>
      </w:hyperlink>
    </w:p>
    <w:p>
      <w:pPr>
        <w:pStyle w:val="TOC2"/>
        <w:tabs>
          <w:tab w:val="right" w:leader="dot" w:pos="8306"/>
        </w:tabs>
      </w:pPr>
      <w:hyperlink w:anchor="_Toc1281" w:history="1">
        <w:r>
          <w:rPr>
            <w:rFonts w:ascii="仿宋" w:eastAsia="仿宋" w:hAnsi="仿宋" w:cs="仿宋" w:hint="eastAsia"/>
            <w:lang w:eastAsia="zh-CN"/>
          </w:rPr>
          <w:t>(六)、员工品牌建设与公司形象一致性</w:t>
        </w:r>
        <w:r>
          <w:tab/>
        </w:r>
        <w:r>
          <w:fldChar w:fldCharType="begin"/>
        </w:r>
        <w:r>
          <w:instrText xml:space="preserve"> PAGEREF _Toc1281 \h </w:instrText>
        </w:r>
        <w:r>
          <w:fldChar w:fldCharType="separate"/>
        </w:r>
        <w:r>
          <w:t>63</w:t>
        </w:r>
        <w:r>
          <w:fldChar w:fldCharType="end"/>
        </w:r>
      </w:hyperlink>
    </w:p>
    <w:p>
      <w:pPr>
        <w:pStyle w:val="TOC1"/>
        <w:tabs>
          <w:tab w:val="right" w:leader="dot" w:pos="8306"/>
        </w:tabs>
      </w:pPr>
      <w:hyperlink w:anchor="_Toc5592" w:history="1">
        <w:r>
          <w:rPr>
            <w:rFonts w:ascii="仿宋" w:eastAsia="仿宋" w:hAnsi="仿宋" w:cs="仿宋" w:hint="eastAsia"/>
            <w:lang w:eastAsia="zh-CN"/>
          </w:rPr>
          <w:t>十五、第四十八章员工环保与可持续发展</w:t>
        </w:r>
        <w:r>
          <w:tab/>
        </w:r>
        <w:r>
          <w:fldChar w:fldCharType="begin"/>
        </w:r>
        <w:r>
          <w:instrText xml:space="preserve"> PAGEREF _Toc5592 \h </w:instrText>
        </w:r>
        <w:r>
          <w:fldChar w:fldCharType="separate"/>
        </w:r>
        <w:r>
          <w:t>64</w:t>
        </w:r>
        <w:r>
          <w:fldChar w:fldCharType="end"/>
        </w:r>
      </w:hyperlink>
    </w:p>
    <w:p>
      <w:pPr>
        <w:pStyle w:val="TOC2"/>
        <w:tabs>
          <w:tab w:val="right" w:leader="dot" w:pos="8306"/>
        </w:tabs>
      </w:pPr>
      <w:hyperlink w:anchor="_Toc8826" w:history="1">
        <w:r>
          <w:rPr>
            <w:rFonts w:ascii="仿宋" w:eastAsia="仿宋" w:hAnsi="仿宋" w:cs="仿宋" w:hint="eastAsia"/>
            <w:lang w:eastAsia="zh-CN"/>
          </w:rPr>
          <w:t>(一)、环保意识与培训</w:t>
        </w:r>
        <w:r>
          <w:tab/>
        </w:r>
        <w:r>
          <w:fldChar w:fldCharType="begin"/>
        </w:r>
        <w:r>
          <w:instrText xml:space="preserve"> PAGEREF _Toc8826 \h </w:instrText>
        </w:r>
        <w:r>
          <w:fldChar w:fldCharType="separate"/>
        </w:r>
        <w:r>
          <w:t>64</w:t>
        </w:r>
        <w:r>
          <w:fldChar w:fldCharType="end"/>
        </w:r>
      </w:hyperlink>
    </w:p>
    <w:p>
      <w:pPr>
        <w:pStyle w:val="TOC2"/>
        <w:tabs>
          <w:tab w:val="right" w:leader="dot" w:pos="8306"/>
        </w:tabs>
      </w:pPr>
      <w:hyperlink w:anchor="_Toc6929" w:history="1">
        <w:r>
          <w:rPr>
            <w:rFonts w:ascii="仿宋" w:eastAsia="仿宋" w:hAnsi="仿宋" w:cs="仿宋" w:hint="eastAsia"/>
            <w:lang w:eastAsia="zh-CN"/>
          </w:rPr>
          <w:t>(二)、公司环保文化的传播</w:t>
        </w:r>
        <w:r>
          <w:tab/>
        </w:r>
        <w:r>
          <w:fldChar w:fldCharType="begin"/>
        </w:r>
        <w:r>
          <w:instrText xml:space="preserve"> PAGEREF _Toc6929 \h </w:instrText>
        </w:r>
        <w:r>
          <w:fldChar w:fldCharType="separate"/>
        </w:r>
        <w:r>
          <w:t>65</w:t>
        </w:r>
        <w:r>
          <w:fldChar w:fldCharType="end"/>
        </w:r>
      </w:hyperlink>
    </w:p>
    <w:p>
      <w:pPr>
        <w:pStyle w:val="TOC2"/>
        <w:tabs>
          <w:tab w:val="right" w:leader="dot" w:pos="8306"/>
        </w:tabs>
      </w:pPr>
      <w:hyperlink w:anchor="_Toc516" w:history="1">
        <w:r>
          <w:rPr>
            <w:rFonts w:ascii="仿宋" w:eastAsia="仿宋" w:hAnsi="仿宋" w:cs="仿宋" w:hint="eastAsia"/>
            <w:lang w:eastAsia="zh-CN"/>
          </w:rPr>
          <w:t>(三)、员工参与的环保培训</w:t>
        </w:r>
        <w:r>
          <w:tab/>
        </w:r>
        <w:r>
          <w:fldChar w:fldCharType="begin"/>
        </w:r>
        <w:r>
          <w:instrText xml:space="preserve"> PAGEREF _Toc516 \h </w:instrText>
        </w:r>
        <w:r>
          <w:fldChar w:fldCharType="separate"/>
        </w:r>
        <w:r>
          <w:t>66</w:t>
        </w:r>
        <w:r>
          <w:fldChar w:fldCharType="end"/>
        </w:r>
      </w:hyperlink>
    </w:p>
    <w:p>
      <w:pPr>
        <w:pStyle w:val="TOC2"/>
        <w:tabs>
          <w:tab w:val="right" w:leader="dot" w:pos="8306"/>
        </w:tabs>
      </w:pPr>
      <w:hyperlink w:anchor="_Toc5748" w:history="1">
        <w:r>
          <w:rPr>
            <w:rFonts w:ascii="仿宋" w:eastAsia="仿宋" w:hAnsi="仿宋" w:cs="仿宋" w:hint="eastAsia"/>
            <w:lang w:eastAsia="zh-CN"/>
          </w:rPr>
          <w:t>(四)、可持续发展目标与实践</w:t>
        </w:r>
        <w:r>
          <w:tab/>
        </w:r>
        <w:r>
          <w:fldChar w:fldCharType="begin"/>
        </w:r>
        <w:r>
          <w:instrText xml:space="preserve"> PAGEREF _Toc5748 \h </w:instrText>
        </w:r>
        <w:r>
          <w:fldChar w:fldCharType="separate"/>
        </w:r>
        <w:r>
          <w:t>67</w:t>
        </w:r>
        <w:r>
          <w:fldChar w:fldCharType="end"/>
        </w:r>
      </w:hyperlink>
    </w:p>
    <w:p>
      <w:pPr>
        <w:pStyle w:val="TOC2"/>
        <w:tabs>
          <w:tab w:val="right" w:leader="dot" w:pos="8306"/>
        </w:tabs>
      </w:pPr>
      <w:hyperlink w:anchor="_Toc2812" w:history="1">
        <w:r>
          <w:rPr>
            <w:rFonts w:ascii="仿宋" w:eastAsia="仿宋" w:hAnsi="仿宋" w:cs="仿宋" w:hint="eastAsia"/>
            <w:lang w:eastAsia="zh-CN"/>
          </w:rPr>
          <w:t>(五)、员工参与可持续项目</w:t>
        </w:r>
        <w:r>
          <w:tab/>
        </w:r>
        <w:r>
          <w:fldChar w:fldCharType="begin"/>
        </w:r>
        <w:r>
          <w:instrText xml:space="preserve"> PAGEREF _Toc2812 \h </w:instrText>
        </w:r>
        <w:r>
          <w:fldChar w:fldCharType="separate"/>
        </w:r>
        <w:r>
          <w:t>68</w:t>
        </w:r>
        <w:r>
          <w:fldChar w:fldCharType="end"/>
        </w:r>
      </w:hyperlink>
    </w:p>
    <w:p>
      <w:pPr>
        <w:pStyle w:val="TOC2"/>
        <w:tabs>
          <w:tab w:val="right" w:leader="dot" w:pos="8306"/>
        </w:tabs>
      </w:pPr>
      <w:hyperlink w:anchor="_Toc11977" w:history="1">
        <w:r>
          <w:rPr>
            <w:rFonts w:ascii="仿宋" w:eastAsia="仿宋" w:hAnsi="仿宋" w:cs="仿宋" w:hint="eastAsia"/>
            <w:lang w:eastAsia="zh-CN"/>
          </w:rPr>
          <w:t>(六)、公司可持续发展的战略规划</w:t>
        </w:r>
        <w:r>
          <w:tab/>
        </w:r>
        <w:r>
          <w:fldChar w:fldCharType="begin"/>
        </w:r>
        <w:r>
          <w:instrText xml:space="preserve"> PAGEREF _Toc11977 \h </w:instrText>
        </w:r>
        <w:r>
          <w:fldChar w:fldCharType="separate"/>
        </w:r>
        <w:r>
          <w:t>69</w:t>
        </w:r>
        <w:r>
          <w:fldChar w:fldCharType="end"/>
        </w:r>
      </w:hyperlink>
    </w:p>
    <w:p>
      <w:pPr>
        <w:pStyle w:val="TOC1"/>
        <w:tabs>
          <w:tab w:val="right" w:leader="dot" w:pos="8306"/>
        </w:tabs>
      </w:pPr>
      <w:hyperlink w:anchor="_Toc14948" w:history="1">
        <w:r>
          <w:rPr>
            <w:rFonts w:ascii="仿宋" w:eastAsia="仿宋" w:hAnsi="仿宋" w:cs="仿宋" w:hint="eastAsia"/>
            <w:lang w:eastAsia="zh-CN"/>
          </w:rPr>
          <w:t>十六、员工职业发展教育与培训</w:t>
        </w:r>
        <w:r>
          <w:tab/>
        </w:r>
        <w:r>
          <w:fldChar w:fldCharType="begin"/>
        </w:r>
        <w:r>
          <w:instrText xml:space="preserve"> PAGEREF _Toc14948 \h </w:instrText>
        </w:r>
        <w:r>
          <w:fldChar w:fldCharType="separate"/>
        </w:r>
        <w:r>
          <w:t>70</w:t>
        </w:r>
        <w:r>
          <w:fldChar w:fldCharType="end"/>
        </w:r>
      </w:hyperlink>
    </w:p>
    <w:p>
      <w:pPr>
        <w:pStyle w:val="TOC2"/>
        <w:tabs>
          <w:tab w:val="right" w:leader="dot" w:pos="8306"/>
        </w:tabs>
      </w:pPr>
      <w:hyperlink w:anchor="_Toc257" w:history="1">
        <w:r>
          <w:rPr>
            <w:rFonts w:ascii="仿宋" w:eastAsia="仿宋" w:hAnsi="仿宋" w:cs="仿宋" w:hint="eastAsia"/>
            <w:lang w:eastAsia="zh-CN"/>
          </w:rPr>
          <w:t>(一)、职业发展教育的目标与实施策略</w:t>
        </w:r>
        <w:r>
          <w:tab/>
        </w:r>
        <w:r>
          <w:fldChar w:fldCharType="begin"/>
        </w:r>
        <w:r>
          <w:instrText xml:space="preserve"> PAGEREF _Toc257 \h </w:instrText>
        </w:r>
        <w:r>
          <w:fldChar w:fldCharType="separate"/>
        </w:r>
        <w:r>
          <w:t>70</w:t>
        </w:r>
        <w:r>
          <w:fldChar w:fldCharType="end"/>
        </w:r>
      </w:hyperlink>
    </w:p>
    <w:p>
      <w:pPr>
        <w:pStyle w:val="TOC2"/>
        <w:tabs>
          <w:tab w:val="right" w:leader="dot" w:pos="8306"/>
        </w:tabs>
      </w:pPr>
      <w:hyperlink w:anchor="_Toc17809" w:history="1">
        <w:r>
          <w:rPr>
            <w:rFonts w:ascii="仿宋" w:eastAsia="仿宋" w:hAnsi="仿宋" w:cs="仿宋" w:hint="eastAsia"/>
            <w:lang w:eastAsia="zh-CN"/>
          </w:rPr>
          <w:t>(二)、培训计划的设计与实施步骤</w:t>
        </w:r>
        <w:r>
          <w:tab/>
        </w:r>
        <w:r>
          <w:fldChar w:fldCharType="begin"/>
        </w:r>
        <w:r>
          <w:instrText xml:space="preserve"> PAGEREF _Toc17809 \h </w:instrText>
        </w:r>
        <w:r>
          <w:fldChar w:fldCharType="separate"/>
        </w:r>
        <w:r>
          <w:t>71</w:t>
        </w:r>
        <w:r>
          <w:fldChar w:fldCharType="end"/>
        </w:r>
      </w:hyperlink>
    </w:p>
    <w:p>
      <w:pPr>
        <w:pStyle w:val="TOC2"/>
        <w:tabs>
          <w:tab w:val="right" w:leader="dot" w:pos="8306"/>
        </w:tabs>
      </w:pPr>
      <w:hyperlink w:anchor="_Toc28825" w:history="1">
        <w:r>
          <w:rPr>
            <w:rFonts w:ascii="仿宋" w:eastAsia="仿宋" w:hAnsi="仿宋" w:cs="仿宋" w:hint="eastAsia"/>
            <w:lang w:eastAsia="zh-CN"/>
          </w:rPr>
          <w:t>(三)、培训效果的评估与反馈机制</w:t>
        </w:r>
        <w:r>
          <w:tab/>
        </w:r>
        <w:r>
          <w:fldChar w:fldCharType="begin"/>
        </w:r>
        <w:r>
          <w:instrText xml:space="preserve"> PAGEREF _Toc28825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特殊环境照明设备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6390"/>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31777"/>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21197"/>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942"/>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9198"/>
      <w:r>
        <w:rPr>
          <w:rFonts w:ascii="仿宋" w:eastAsia="仿宋" w:hAnsi="仿宋" w:cs="仿宋" w:hint="eastAsia"/>
          <w:sz w:val="28"/>
          <w:lang w:eastAsia="zh-CN"/>
        </w:rPr>
        <w:t>二、薪酬制度管理</w:t>
      </w:r>
      <w:bookmarkEnd w:id="6"/>
    </w:p>
    <w:p>
      <w:pPr>
        <w:pStyle w:val="Heading2"/>
        <w:rPr>
          <w:rFonts w:ascii="仿宋" w:eastAsia="仿宋" w:hAnsi="仿宋" w:cs="仿宋" w:hint="eastAsia"/>
          <w:lang w:eastAsia="zh-CN"/>
        </w:rPr>
      </w:pPr>
      <w:bookmarkStart w:id="7" w:name="_Toc1235"/>
      <w:r>
        <w:rPr>
          <w:rFonts w:ascii="仿宋" w:eastAsia="仿宋" w:hAnsi="仿宋" w:cs="仿宋" w:hint="eastAsia"/>
          <w:lang w:eastAsia="zh-CN"/>
        </w:rPr>
        <w:t>(一)、薪酬管理制度</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特殊环境照明设备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20484"/>
      <w:r>
        <w:rPr>
          <w:rFonts w:ascii="仿宋" w:eastAsia="仿宋" w:hAnsi="仿宋" w:cs="仿宋" w:hint="eastAsia"/>
          <w:sz w:val="28"/>
          <w:lang w:eastAsia="zh-CN"/>
        </w:rPr>
        <w:t>(二)、奖金制度的制定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奖励员工参与和完成相关技能培训，提高员工的专业素养。设立明确的培训计划和奖金发放标准，鼓励员工持续学习和提升自身技能，以适应市场和特殊环境照明设备行业的变化。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9555"/>
      <w:r>
        <w:rPr>
          <w:rFonts w:ascii="仿宋" w:eastAsia="仿宋" w:hAnsi="仿宋" w:cs="仿宋" w:hint="eastAsia"/>
          <w:sz w:val="28"/>
          <w:lang w:eastAsia="zh-CN"/>
        </w:rPr>
        <w:t>(三)、岗位薪酬体系设计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0" w:name="_Toc17441"/>
      <w:r>
        <w:rPr>
          <w:rFonts w:ascii="仿宋" w:eastAsia="仿宋" w:hAnsi="仿宋" w:cs="仿宋" w:hint="eastAsia"/>
          <w:sz w:val="28"/>
          <w:lang w:eastAsia="zh-CN"/>
        </w:rPr>
        <w:t>(四)、绩效薪酬体系设计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1" w:name="_Toc16967"/>
      <w:r>
        <w:rPr>
          <w:rFonts w:ascii="仿宋" w:eastAsia="仿宋" w:hAnsi="仿宋" w:cs="仿宋" w:hint="eastAsia"/>
          <w:sz w:val="28"/>
          <w:lang w:eastAsia="zh-CN"/>
        </w:rPr>
        <w:t>三、员工沟通技巧培训与人际关系管理</w:t>
      </w:r>
      <w:bookmarkEnd w:id="11"/>
    </w:p>
    <w:p>
      <w:pPr>
        <w:pStyle w:val="Heading2"/>
        <w:rPr>
          <w:rFonts w:ascii="仿宋" w:eastAsia="仿宋" w:hAnsi="仿宋" w:cs="仿宋" w:hint="eastAsia"/>
          <w:lang w:eastAsia="zh-CN"/>
        </w:rPr>
      </w:pPr>
      <w:bookmarkStart w:id="12" w:name="_Toc21473"/>
      <w:r>
        <w:rPr>
          <w:rFonts w:ascii="仿宋" w:eastAsia="仿宋" w:hAnsi="仿宋" w:cs="仿宋" w:hint="eastAsia"/>
          <w:lang w:eastAsia="zh-CN"/>
        </w:rPr>
        <w:t>(一)、沟通技巧的重要性及培训计划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3" w:name="_Toc1631"/>
      <w:r>
        <w:rPr>
          <w:rFonts w:ascii="仿宋" w:eastAsia="仿宋" w:hAnsi="仿宋" w:cs="仿宋" w:hint="eastAsia"/>
          <w:sz w:val="28"/>
          <w:lang w:eastAsia="zh-CN"/>
        </w:rPr>
        <w:t>(二)、人际关系管理的原则与方法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4" w:name="_Toc22196"/>
      <w:r>
        <w:rPr>
          <w:rFonts w:ascii="仿宋" w:eastAsia="仿宋" w:hAnsi="仿宋" w:cs="仿宋" w:hint="eastAsia"/>
          <w:sz w:val="28"/>
          <w:lang w:eastAsia="zh-CN"/>
        </w:rPr>
        <w:t>(三)、良好人际关系的建立与维护</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5" w:name="_Toc5437"/>
      <w:r>
        <w:rPr>
          <w:rFonts w:ascii="仿宋" w:eastAsia="仿宋" w:hAnsi="仿宋" w:cs="仿宋" w:hint="eastAsia"/>
          <w:sz w:val="28"/>
          <w:lang w:eastAsia="zh-CN"/>
        </w:rPr>
        <w:t>四、项目基本情况</w:t>
      </w:r>
      <w:bookmarkEnd w:id="15"/>
    </w:p>
    <w:p>
      <w:pPr>
        <w:pStyle w:val="Heading2"/>
        <w:rPr>
          <w:rFonts w:ascii="仿宋" w:eastAsia="仿宋" w:hAnsi="仿宋" w:cs="仿宋" w:hint="eastAsia"/>
          <w:lang w:eastAsia="zh-CN"/>
        </w:rPr>
      </w:pPr>
      <w:bookmarkStart w:id="16" w:name="_Toc22071"/>
      <w:r>
        <w:rPr>
          <w:rFonts w:ascii="仿宋" w:eastAsia="仿宋" w:hAnsi="仿宋" w:cs="仿宋" w:hint="eastAsia"/>
          <w:lang w:eastAsia="zh-CN"/>
        </w:rPr>
        <w:t>(一)、项目名称及建设性质</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7" w:name="_Toc15355"/>
      <w:r>
        <w:rPr>
          <w:rFonts w:ascii="仿宋" w:eastAsia="仿宋" w:hAnsi="仿宋" w:cs="仿宋" w:hint="eastAsia"/>
          <w:sz w:val="28"/>
          <w:lang w:eastAsia="zh-CN"/>
        </w:rPr>
        <w:t>(二)、项目承办单位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8" w:name="_Toc30026"/>
      <w:r>
        <w:rPr>
          <w:rFonts w:ascii="仿宋" w:eastAsia="仿宋" w:hAnsi="仿宋" w:cs="仿宋" w:hint="eastAsia"/>
          <w:sz w:val="28"/>
          <w:lang w:eastAsia="zh-CN"/>
        </w:rPr>
        <w:t>(三)、项目实施的可行性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特殊环境照明设备行业进行新材料、新工艺、新产品的研发，以促进整个特殊环境照明设备行业的结构调整和转型升级。这一系列政策的实施为特殊环境照明设备行业提供了有力的支持，有助于特殊环境照明设备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特殊环境照明设备行业提供了增长的空间，同时，逐步升级的消费需求也促使特殊环境照明设备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特殊环境照明设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9" w:name="_Toc7033"/>
      <w:r>
        <w:rPr>
          <w:rFonts w:ascii="仿宋" w:eastAsia="仿宋" w:hAnsi="仿宋" w:cs="仿宋" w:hint="eastAsia"/>
          <w:sz w:val="28"/>
          <w:lang w:eastAsia="zh-CN"/>
        </w:rPr>
        <w:t>(四)、项目建设选址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0" w:name="_Toc15559"/>
      <w:r>
        <w:rPr>
          <w:rFonts w:ascii="仿宋" w:eastAsia="仿宋" w:hAnsi="仿宋" w:cs="仿宋" w:hint="eastAsia"/>
          <w:sz w:val="28"/>
          <w:lang w:eastAsia="zh-CN"/>
        </w:rPr>
        <w:t>(五)、建筑物建设规模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16064"/>
      <w:r>
        <w:rPr>
          <w:rFonts w:ascii="仿宋" w:eastAsia="仿宋" w:hAnsi="仿宋" w:cs="仿宋" w:hint="eastAsia"/>
          <w:sz w:val="28"/>
          <w:lang w:eastAsia="zh-CN"/>
        </w:rPr>
        <w:t>(六)、项目总投资及资金构成</w:t>
      </w:r>
      <w:bookmarkEnd w:id="21"/>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2" w:name="_Toc25306"/>
      <w:r>
        <w:rPr>
          <w:rFonts w:ascii="仿宋" w:eastAsia="仿宋" w:hAnsi="仿宋" w:cs="仿宋" w:hint="eastAsia"/>
          <w:sz w:val="28"/>
          <w:lang w:eastAsia="zh-CN"/>
        </w:rPr>
        <w:t>(七)、资金筹措方案</w:t>
      </w:r>
      <w:bookmarkEnd w:id="22"/>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公司计划邀请合作伙伴参与项目投资，共同分享项目的发展成果。通过与特殊环境照明设备行业内有实力、资源丰富的合作伙伴达成合作协议，实现资源共享、风险分担，提高项目的整体实力。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3" w:name="_Toc9577"/>
      <w:r>
        <w:rPr>
          <w:rFonts w:ascii="仿宋" w:eastAsia="仿宋" w:hAnsi="仿宋" w:cs="仿宋" w:hint="eastAsia"/>
          <w:sz w:val="28"/>
          <w:lang w:eastAsia="zh-CN"/>
        </w:rPr>
        <w:t>(八)、项目预期经济效益规划目标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4" w:name="_Toc2648"/>
      <w:r>
        <w:rPr>
          <w:rFonts w:ascii="仿宋" w:eastAsia="仿宋" w:hAnsi="仿宋" w:cs="仿宋" w:hint="eastAsia"/>
          <w:sz w:val="28"/>
          <w:lang w:eastAsia="zh-CN"/>
        </w:rPr>
        <w:t>(九)、项目建设进度规划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结算支付：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5" w:name="_Toc27178"/>
      <w:r>
        <w:rPr>
          <w:rFonts w:ascii="仿宋" w:eastAsia="仿宋" w:hAnsi="仿宋" w:cs="仿宋" w:hint="eastAsia"/>
          <w:sz w:val="28"/>
          <w:lang w:eastAsia="zh-CN"/>
        </w:rPr>
        <w:t>五、第七章员工培训与发展</w:t>
      </w:r>
      <w:bookmarkEnd w:id="25"/>
    </w:p>
    <w:p>
      <w:pPr>
        <w:pStyle w:val="Heading2"/>
        <w:rPr>
          <w:rFonts w:ascii="仿宋" w:eastAsia="仿宋" w:hAnsi="仿宋" w:cs="仿宋" w:hint="eastAsia"/>
          <w:lang w:eastAsia="zh-CN"/>
        </w:rPr>
      </w:pPr>
      <w:bookmarkStart w:id="26" w:name="_Toc8576"/>
      <w:r>
        <w:rPr>
          <w:rFonts w:ascii="仿宋" w:eastAsia="仿宋" w:hAnsi="仿宋" w:cs="仿宋" w:hint="eastAsia"/>
          <w:lang w:eastAsia="zh-CN"/>
        </w:rPr>
        <w:t>(一)、培训需求分析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考虑未来发展方向：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7" w:name="_Toc12039"/>
      <w:r>
        <w:rPr>
          <w:rFonts w:ascii="仿宋" w:eastAsia="仿宋" w:hAnsi="仿宋" w:cs="仿宋" w:hint="eastAsia"/>
          <w:sz w:val="28"/>
          <w:lang w:eastAsia="zh-CN"/>
        </w:rPr>
        <w:t>(二)、培训计划制定</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8" w:name="_Toc1034"/>
      <w:r>
        <w:rPr>
          <w:rFonts w:ascii="仿宋" w:eastAsia="仿宋" w:hAnsi="仿宋" w:cs="仿宋" w:hint="eastAsia"/>
          <w:sz w:val="28"/>
          <w:lang w:eastAsia="zh-CN"/>
        </w:rPr>
        <w:t>(三)、培训实施与评估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专业培训师资：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https://d.book118.com/096013013224010053</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112D8"/>
    <w:rsid w:val="58B112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096013013224010053"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2023-12-23T02:54:00Z</dcterms:created>
  <dcterms:modified xsi:type="dcterms:W3CDTF">2023-12-23T02:54:48Z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531474A486F64C1D8265E04228D2B4E6_11</vt:lpwstr>
  </property>
  <property fmtid="{D5CDD505-2E9C-101B-9397-08002B2CF9AE}" pid="3" name="KSOProductBuildVer">
    <vt:lpwstr>2052-12.1.0.16120</vt:lpwstr>
  </property>
</Properties>
</file>