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医药中间体项目构思建设方案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56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_Toc16565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27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_Toc21627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_Toc25114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_Toc30553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_Toc29305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_Toc12528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_Toc1204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52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_Toc16352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0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_Toc32550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6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_Toc29286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7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_Toc15137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55" w:history="1">
        <w:r>
          <w:rPr>
            <w:rFonts w:ascii="仿宋" w:eastAsia="仿宋" w:hAnsi="仿宋" w:cs="仿宋" w:hint="eastAsia"/>
            <w:lang w:eastAsia="zh-CN"/>
          </w:rPr>
          <w:t>三、财务管理与成本控制</w:t>
        </w:r>
        <w:r>
          <w:tab/>
        </w:r>
        <w:r>
          <w:fldChar w:fldCharType="begin"/>
        </w:r>
        <w:r>
          <w:instrText xml:space="preserve"> PAGEREF _Toc6255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1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_Toc15671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8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_Toc12088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34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_Toc13534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1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_Toc23261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4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_Toc9784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6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_Toc9616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1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_Toc30461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0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_Toc31050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5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_Toc8155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3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_Toc12333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8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_Toc3538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4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_Toc14594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69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_Toc23369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0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_Toc30820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_Toc1776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3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_Toc5283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54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_Toc16054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_Toc2405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0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_Toc18260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_Toc2435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84" w:history="1">
        <w:r>
          <w:rPr>
            <w:rFonts w:ascii="仿宋" w:eastAsia="仿宋" w:hAnsi="仿宋" w:cs="仿宋" w:hint="eastAsia"/>
            <w:lang w:eastAsia="zh-CN"/>
          </w:rPr>
          <w:t>七、经济效益与社会效益优化</w:t>
        </w:r>
        <w:r>
          <w:tab/>
        </w:r>
        <w:r>
          <w:fldChar w:fldCharType="begin"/>
        </w:r>
        <w:r>
          <w:instrText xml:space="preserve"> PAGEREF _Toc3384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2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_Toc10432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5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_Toc4575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80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_Toc21580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1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_Toc16601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4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_Toc6184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02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_Toc21002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9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_Toc24809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9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_Toc19179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334" w:history="1">
        <w:r>
          <w:rPr>
            <w:rFonts w:ascii="仿宋" w:eastAsia="仿宋" w:hAnsi="仿宋" w:cs="仿宋" w:hint="eastAsia"/>
            <w:lang w:eastAsia="zh-CN"/>
          </w:rPr>
          <w:t>十、资金管理与财务规划</w:t>
        </w:r>
        <w:r>
          <w:tab/>
        </w:r>
        <w:r>
          <w:fldChar w:fldCharType="begin"/>
        </w:r>
        <w:r>
          <w:instrText xml:space="preserve"> PAGEREF _Toc9334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9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_Toc32469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4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_Toc29094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1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_Toc11931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13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_Toc9713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_Toc10752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6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_Toc16786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_Toc10697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_Toc21964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_Toc3966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8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_Toc9768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9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_Toc24599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08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_Toc7408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1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_Toc14631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3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_Toc29743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4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_Toc15424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80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_Toc16380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_Toc2733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1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_Toc11231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60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_Toc31660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_Toc3210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7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_Toc18897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7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_Toc12357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09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_Toc6209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3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_Toc27573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2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_Toc30422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61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_Toc3561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_Toc1147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6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_Toc32216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8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_Toc2358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3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_Toc5293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5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_Toc28095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1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_Toc9111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9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_Toc25749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56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627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11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医药中间体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医药中间体项目将进行详细的生态影响评估，确保不会对当地的动植物种群和自然栖息地造成负面影响。如果项目地点附近有重要的生物栖息地或生态敏感区，项目将重新考虑建设地点或采取相应的保护措施。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医药中间体项目将积极采用可持续材料，如再生塑料和生物降解材料，以减少对环境的影响。项目还将推行废物减量和回收计划，例如通过再利用工业废料或建立回收系统。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医药中间体项目还将参与当地的环保活动和计划，如资助当地的环境保护项目或与社区合作进行环保宣传活动。通过这些活动，项目不仅能够提高自身的环境表现，还能在当地社区中树立积极的环保形象。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55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医药中间体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医药中间体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医药中间体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930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医药中间体项目将采用绿色屋顶和生态墙等环境友好型建筑设计，这些设计不仅有助于改善空气质量，还能为城市野生动植物提供栖息地。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医药中间体项目将建立高效的废水处理系统，确保所有工业废水在排放前都经过适当处理，达到或超过环保标准。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医药中间体项目将致力于使用清洁能源，如太阳能和风能，减少对化石燃料的依赖。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医药中间体项目将举办环保教育研讨会，向员工和当地社区普及环保知识，提升对环境保护重要性的认识。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2528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在医药中间体项目启动前，将进行一系列深入的地质调查，包括钻探和土壤取样，以深入了解项目区域的地层结构和土壤组成。特别是对于土壤的承载能力和地下水位的深度进行详细评估。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医药中间体项目将通过地下水位监测系统定期检测水位变化，以预测和预防由高地下水位可能引起的地基问题。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医药中间体项目将进行详尽的水文和地形分析，以识别可能的洪水和泥石流风险区。基于这些分析，项目将设计防洪设施，如提高地基、构建防洪墙和排水沟。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医药中间体项目还将考虑建设排水系统，以减少地表水对土壤稳定性的影响。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完成初始的地质风险评估后，医药中间体项目将安装长期地质监测设备，如倾斜仪、裂缝计和地下水位计，以持续监测地质条件的变化。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204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医药中间体项目将通过这些措施来适应和尊重特殊环境条件，确保项目的可持续发展，同时减少对环境的负面影响。这不仅有助于保护自然和文化遗产，还能提升项目在社会责任方面的表现和形象。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6352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2550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https://d.book118.com/096013234043010041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医药中间体项目构思建设方案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医药中间体项目构思建设方案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医药中间体项目构思建设方案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医药中间体项目构思建设方案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医药中间体项目构思建设方案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医药中间体项目构思建设方案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医药中间体项目构思建设方案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医药中间体项目构思建设方案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医药中间体项目构思建设方案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医药中间体项目构思建设方案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医药中间体项目构思建设方案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医药中间体项目构思建设方案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A0D312A"/>
    <w:rsid w:val="6A0D312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96013234043010041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2024-01-18T16:32:00Z</dcterms:created>
  <dcterms:modified xsi:type="dcterms:W3CDTF">2024-01-18T16:32:37Z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2FCA0EC3C4754488AD2F2631043D1521_11</vt:lpwstr>
  </property>
  <property fmtid="{D5CDD505-2E9C-101B-9397-08002B2CF9AE}" pid="3" name="KSOProductBuildVer">
    <vt:lpwstr>2052-12.1.0.16120</vt:lpwstr>
  </property>
</Properties>
</file>