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帽子及附件项目规划设计纲要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81" w:history="1">
        <w:r>
          <w:rPr>
            <w:rFonts w:ascii="仿宋" w:eastAsia="仿宋" w:hAnsi="仿宋" w:cs="仿宋" w:hint="eastAsia"/>
            <w:lang w:eastAsia="zh-CN"/>
          </w:rPr>
          <w:t>概论</w:t>
        </w:r>
        <w:r>
          <w:tab/>
        </w:r>
        <w:r>
          <w:fldChar w:fldCharType="begin"/>
        </w:r>
        <w:r>
          <w:instrText xml:space="preserve"> PAGEREF _Toc1181 \h </w:instrText>
        </w:r>
        <w:r>
          <w:fldChar w:fldCharType="separate"/>
        </w:r>
        <w:r>
          <w:t>3</w:t>
        </w:r>
        <w:r>
          <w:fldChar w:fldCharType="end"/>
        </w:r>
      </w:hyperlink>
    </w:p>
    <w:p>
      <w:pPr>
        <w:pStyle w:val="TOC1"/>
        <w:tabs>
          <w:tab w:val="right" w:leader="dot" w:pos="8306"/>
        </w:tabs>
      </w:pPr>
      <w:hyperlink w:anchor="_Toc9882" w:history="1">
        <w:r>
          <w:rPr>
            <w:rFonts w:ascii="仿宋" w:eastAsia="仿宋" w:hAnsi="仿宋" w:cs="仿宋" w:hint="eastAsia"/>
            <w:lang w:eastAsia="zh-CN"/>
          </w:rPr>
          <w:t>一、帽子及附件项目危机管理</w:t>
        </w:r>
        <w:r>
          <w:tab/>
        </w:r>
        <w:r>
          <w:fldChar w:fldCharType="begin"/>
        </w:r>
        <w:r>
          <w:instrText xml:space="preserve"> PAGEREF _Toc9882 \h </w:instrText>
        </w:r>
        <w:r>
          <w:fldChar w:fldCharType="separate"/>
        </w:r>
        <w:r>
          <w:t>3</w:t>
        </w:r>
        <w:r>
          <w:fldChar w:fldCharType="end"/>
        </w:r>
      </w:hyperlink>
    </w:p>
    <w:p>
      <w:pPr>
        <w:pStyle w:val="TOC2"/>
        <w:tabs>
          <w:tab w:val="right" w:leader="dot" w:pos="8306"/>
        </w:tabs>
      </w:pPr>
      <w:hyperlink w:anchor="_Toc21849" w:history="1">
        <w:r>
          <w:rPr>
            <w:rFonts w:ascii="仿宋" w:eastAsia="仿宋" w:hAnsi="仿宋" w:cs="仿宋" w:hint="eastAsia"/>
            <w:lang w:eastAsia="zh-CN"/>
          </w:rPr>
          <w:t>(一)、危机预警与识别</w:t>
        </w:r>
        <w:r>
          <w:tab/>
        </w:r>
        <w:r>
          <w:fldChar w:fldCharType="begin"/>
        </w:r>
        <w:r>
          <w:instrText xml:space="preserve"> PAGEREF _Toc21849 \h </w:instrText>
        </w:r>
        <w:r>
          <w:fldChar w:fldCharType="separate"/>
        </w:r>
        <w:r>
          <w:t>3</w:t>
        </w:r>
        <w:r>
          <w:fldChar w:fldCharType="end"/>
        </w:r>
      </w:hyperlink>
    </w:p>
    <w:p>
      <w:pPr>
        <w:pStyle w:val="TOC2"/>
        <w:tabs>
          <w:tab w:val="right" w:leader="dot" w:pos="8306"/>
        </w:tabs>
      </w:pPr>
      <w:hyperlink w:anchor="_Toc5987" w:history="1">
        <w:r>
          <w:rPr>
            <w:rFonts w:ascii="仿宋" w:eastAsia="仿宋" w:hAnsi="仿宋" w:cs="仿宋" w:hint="eastAsia"/>
            <w:lang w:eastAsia="zh-CN"/>
          </w:rPr>
          <w:t>(二)、危机应对与恢复</w:t>
        </w:r>
        <w:r>
          <w:tab/>
        </w:r>
        <w:r>
          <w:fldChar w:fldCharType="begin"/>
        </w:r>
        <w:r>
          <w:instrText xml:space="preserve"> PAGEREF _Toc5987 \h </w:instrText>
        </w:r>
        <w:r>
          <w:fldChar w:fldCharType="separate"/>
        </w:r>
        <w:r>
          <w:t>4</w:t>
        </w:r>
        <w:r>
          <w:fldChar w:fldCharType="end"/>
        </w:r>
      </w:hyperlink>
    </w:p>
    <w:p>
      <w:pPr>
        <w:pStyle w:val="TOC1"/>
        <w:tabs>
          <w:tab w:val="right" w:leader="dot" w:pos="8306"/>
        </w:tabs>
      </w:pPr>
      <w:hyperlink w:anchor="_Toc290" w:history="1">
        <w:r>
          <w:rPr>
            <w:rFonts w:ascii="仿宋" w:eastAsia="仿宋" w:hAnsi="仿宋" w:cs="仿宋" w:hint="eastAsia"/>
            <w:lang w:eastAsia="zh-CN"/>
          </w:rPr>
          <w:t>二、帽子及附件项目文档管理</w:t>
        </w:r>
        <w:r>
          <w:tab/>
        </w:r>
        <w:r>
          <w:fldChar w:fldCharType="begin"/>
        </w:r>
        <w:r>
          <w:instrText xml:space="preserve"> PAGEREF _Toc290 \h </w:instrText>
        </w:r>
        <w:r>
          <w:fldChar w:fldCharType="separate"/>
        </w:r>
        <w:r>
          <w:t>5</w:t>
        </w:r>
        <w:r>
          <w:fldChar w:fldCharType="end"/>
        </w:r>
      </w:hyperlink>
    </w:p>
    <w:p>
      <w:pPr>
        <w:pStyle w:val="TOC2"/>
        <w:tabs>
          <w:tab w:val="right" w:leader="dot" w:pos="8306"/>
        </w:tabs>
      </w:pPr>
      <w:hyperlink w:anchor="_Toc9283" w:history="1">
        <w:r>
          <w:rPr>
            <w:rFonts w:ascii="仿宋" w:eastAsia="仿宋" w:hAnsi="仿宋" w:cs="仿宋" w:hint="eastAsia"/>
            <w:lang w:eastAsia="zh-CN"/>
          </w:rPr>
          <w:t>(一)、文档编制与审查</w:t>
        </w:r>
        <w:r>
          <w:tab/>
        </w:r>
        <w:r>
          <w:fldChar w:fldCharType="begin"/>
        </w:r>
        <w:r>
          <w:instrText xml:space="preserve"> PAGEREF _Toc9283 \h </w:instrText>
        </w:r>
        <w:r>
          <w:fldChar w:fldCharType="separate"/>
        </w:r>
        <w:r>
          <w:t>5</w:t>
        </w:r>
        <w:r>
          <w:fldChar w:fldCharType="end"/>
        </w:r>
      </w:hyperlink>
    </w:p>
    <w:p>
      <w:pPr>
        <w:pStyle w:val="TOC2"/>
        <w:tabs>
          <w:tab w:val="right" w:leader="dot" w:pos="8306"/>
        </w:tabs>
      </w:pPr>
      <w:hyperlink w:anchor="_Toc2549" w:history="1">
        <w:r>
          <w:rPr>
            <w:rFonts w:ascii="仿宋" w:eastAsia="仿宋" w:hAnsi="仿宋" w:cs="仿宋" w:hint="eastAsia"/>
            <w:lang w:eastAsia="zh-CN"/>
          </w:rPr>
          <w:t>(二)、文档发布与分发</w:t>
        </w:r>
        <w:r>
          <w:tab/>
        </w:r>
        <w:r>
          <w:fldChar w:fldCharType="begin"/>
        </w:r>
        <w:r>
          <w:instrText xml:space="preserve"> PAGEREF _Toc2549 \h </w:instrText>
        </w:r>
        <w:r>
          <w:fldChar w:fldCharType="separate"/>
        </w:r>
        <w:r>
          <w:t>7</w:t>
        </w:r>
        <w:r>
          <w:fldChar w:fldCharType="end"/>
        </w:r>
      </w:hyperlink>
    </w:p>
    <w:p>
      <w:pPr>
        <w:pStyle w:val="TOC2"/>
        <w:tabs>
          <w:tab w:val="right" w:leader="dot" w:pos="8306"/>
        </w:tabs>
      </w:pPr>
      <w:hyperlink w:anchor="_Toc23312" w:history="1">
        <w:r>
          <w:rPr>
            <w:rFonts w:ascii="仿宋" w:eastAsia="仿宋" w:hAnsi="仿宋" w:cs="仿宋" w:hint="eastAsia"/>
            <w:lang w:eastAsia="zh-CN"/>
          </w:rPr>
          <w:t>(三)、文档存档与归档</w:t>
        </w:r>
        <w:r>
          <w:tab/>
        </w:r>
        <w:r>
          <w:fldChar w:fldCharType="begin"/>
        </w:r>
        <w:r>
          <w:instrText xml:space="preserve"> PAGEREF _Toc23312 \h </w:instrText>
        </w:r>
        <w:r>
          <w:fldChar w:fldCharType="separate"/>
        </w:r>
        <w:r>
          <w:t>8</w:t>
        </w:r>
        <w:r>
          <w:fldChar w:fldCharType="end"/>
        </w:r>
      </w:hyperlink>
    </w:p>
    <w:p>
      <w:pPr>
        <w:pStyle w:val="TOC1"/>
        <w:tabs>
          <w:tab w:val="right" w:leader="dot" w:pos="8306"/>
        </w:tabs>
      </w:pPr>
      <w:hyperlink w:anchor="_Toc21211" w:history="1">
        <w:r>
          <w:rPr>
            <w:rFonts w:ascii="仿宋" w:eastAsia="仿宋" w:hAnsi="仿宋" w:cs="仿宋" w:hint="eastAsia"/>
            <w:lang w:eastAsia="zh-CN"/>
          </w:rPr>
          <w:t>三、帽子及附件项目建设背景及必要性分析</w:t>
        </w:r>
        <w:r>
          <w:tab/>
        </w:r>
        <w:r>
          <w:fldChar w:fldCharType="begin"/>
        </w:r>
        <w:r>
          <w:instrText xml:space="preserve"> PAGEREF _Toc21211 \h </w:instrText>
        </w:r>
        <w:r>
          <w:fldChar w:fldCharType="separate"/>
        </w:r>
        <w:r>
          <w:t>9</w:t>
        </w:r>
        <w:r>
          <w:fldChar w:fldCharType="end"/>
        </w:r>
      </w:hyperlink>
    </w:p>
    <w:p>
      <w:pPr>
        <w:pStyle w:val="TOC2"/>
        <w:tabs>
          <w:tab w:val="right" w:leader="dot" w:pos="8306"/>
        </w:tabs>
      </w:pPr>
      <w:hyperlink w:anchor="_Toc5394" w:history="1">
        <w:r>
          <w:rPr>
            <w:rFonts w:ascii="仿宋" w:eastAsia="仿宋" w:hAnsi="仿宋" w:cs="仿宋" w:hint="eastAsia"/>
            <w:lang w:eastAsia="zh-CN"/>
          </w:rPr>
          <w:t>(一)、帽子及附件项目背景分析</w:t>
        </w:r>
        <w:r>
          <w:tab/>
        </w:r>
        <w:r>
          <w:fldChar w:fldCharType="begin"/>
        </w:r>
        <w:r>
          <w:instrText xml:space="preserve"> PAGEREF _Toc5394 \h </w:instrText>
        </w:r>
        <w:r>
          <w:fldChar w:fldCharType="separate"/>
        </w:r>
        <w:r>
          <w:t>9</w:t>
        </w:r>
        <w:r>
          <w:fldChar w:fldCharType="end"/>
        </w:r>
      </w:hyperlink>
    </w:p>
    <w:p>
      <w:pPr>
        <w:pStyle w:val="TOC2"/>
        <w:tabs>
          <w:tab w:val="right" w:leader="dot" w:pos="8306"/>
        </w:tabs>
      </w:pPr>
      <w:hyperlink w:anchor="_Toc20699" w:history="1">
        <w:r>
          <w:rPr>
            <w:rFonts w:ascii="仿宋" w:eastAsia="仿宋" w:hAnsi="仿宋" w:cs="仿宋" w:hint="eastAsia"/>
            <w:lang w:eastAsia="zh-CN"/>
          </w:rPr>
          <w:t>(二)、帽子及附件项目建设必要性分析</w:t>
        </w:r>
        <w:r>
          <w:tab/>
        </w:r>
        <w:r>
          <w:fldChar w:fldCharType="begin"/>
        </w:r>
        <w:r>
          <w:instrText xml:space="preserve"> PAGEREF _Toc20699 \h </w:instrText>
        </w:r>
        <w:r>
          <w:fldChar w:fldCharType="separate"/>
        </w:r>
        <w:r>
          <w:t>10</w:t>
        </w:r>
        <w:r>
          <w:fldChar w:fldCharType="end"/>
        </w:r>
      </w:hyperlink>
    </w:p>
    <w:p>
      <w:pPr>
        <w:pStyle w:val="TOC1"/>
        <w:tabs>
          <w:tab w:val="right" w:leader="dot" w:pos="8306"/>
        </w:tabs>
      </w:pPr>
      <w:hyperlink w:anchor="_Toc22692" w:history="1">
        <w:r>
          <w:rPr>
            <w:rFonts w:ascii="仿宋" w:eastAsia="仿宋" w:hAnsi="仿宋" w:cs="仿宋" w:hint="eastAsia"/>
            <w:lang w:eastAsia="zh-CN"/>
          </w:rPr>
          <w:t>四、帽子及附件项目土建工程</w:t>
        </w:r>
        <w:r>
          <w:tab/>
        </w:r>
        <w:r>
          <w:fldChar w:fldCharType="begin"/>
        </w:r>
        <w:r>
          <w:instrText xml:space="preserve"> PAGEREF _Toc22692 \h </w:instrText>
        </w:r>
        <w:r>
          <w:fldChar w:fldCharType="separate"/>
        </w:r>
        <w:r>
          <w:t>12</w:t>
        </w:r>
        <w:r>
          <w:fldChar w:fldCharType="end"/>
        </w:r>
      </w:hyperlink>
    </w:p>
    <w:p>
      <w:pPr>
        <w:pStyle w:val="TOC2"/>
        <w:tabs>
          <w:tab w:val="right" w:leader="dot" w:pos="8306"/>
        </w:tabs>
      </w:pPr>
      <w:hyperlink w:anchor="_Toc2183" w:history="1">
        <w:r>
          <w:rPr>
            <w:rFonts w:ascii="仿宋" w:eastAsia="仿宋" w:hAnsi="仿宋" w:cs="仿宋" w:hint="eastAsia"/>
            <w:lang w:eastAsia="zh-CN"/>
          </w:rPr>
          <w:t>(一)、建筑工程设计原则</w:t>
        </w:r>
        <w:r>
          <w:tab/>
        </w:r>
        <w:r>
          <w:fldChar w:fldCharType="begin"/>
        </w:r>
        <w:r>
          <w:instrText xml:space="preserve"> PAGEREF _Toc2183 \h </w:instrText>
        </w:r>
        <w:r>
          <w:fldChar w:fldCharType="separate"/>
        </w:r>
        <w:r>
          <w:t>12</w:t>
        </w:r>
        <w:r>
          <w:fldChar w:fldCharType="end"/>
        </w:r>
      </w:hyperlink>
    </w:p>
    <w:p>
      <w:pPr>
        <w:pStyle w:val="TOC2"/>
        <w:tabs>
          <w:tab w:val="right" w:leader="dot" w:pos="8306"/>
        </w:tabs>
      </w:pPr>
      <w:hyperlink w:anchor="_Toc31001" w:history="1">
        <w:r>
          <w:rPr>
            <w:rFonts w:ascii="仿宋" w:eastAsia="仿宋" w:hAnsi="仿宋" w:cs="仿宋" w:hint="eastAsia"/>
            <w:lang w:eastAsia="zh-CN"/>
          </w:rPr>
          <w:t>(二)、土建工程设计年限及安全等级</w:t>
        </w:r>
        <w:r>
          <w:tab/>
        </w:r>
        <w:r>
          <w:fldChar w:fldCharType="begin"/>
        </w:r>
        <w:r>
          <w:instrText xml:space="preserve"> PAGEREF _Toc31001 \h </w:instrText>
        </w:r>
        <w:r>
          <w:fldChar w:fldCharType="separate"/>
        </w:r>
        <w:r>
          <w:t>13</w:t>
        </w:r>
        <w:r>
          <w:fldChar w:fldCharType="end"/>
        </w:r>
      </w:hyperlink>
    </w:p>
    <w:p>
      <w:pPr>
        <w:pStyle w:val="TOC2"/>
        <w:tabs>
          <w:tab w:val="right" w:leader="dot" w:pos="8306"/>
        </w:tabs>
      </w:pPr>
      <w:hyperlink w:anchor="_Toc25827" w:history="1">
        <w:r>
          <w:rPr>
            <w:rFonts w:ascii="仿宋" w:eastAsia="仿宋" w:hAnsi="仿宋" w:cs="仿宋" w:hint="eastAsia"/>
            <w:lang w:eastAsia="zh-CN"/>
          </w:rPr>
          <w:t>(三)、建筑工程设计总体要求</w:t>
        </w:r>
        <w:r>
          <w:tab/>
        </w:r>
        <w:r>
          <w:fldChar w:fldCharType="begin"/>
        </w:r>
        <w:r>
          <w:instrText xml:space="preserve"> PAGEREF _Toc25827 \h </w:instrText>
        </w:r>
        <w:r>
          <w:fldChar w:fldCharType="separate"/>
        </w:r>
        <w:r>
          <w:t>14</w:t>
        </w:r>
        <w:r>
          <w:fldChar w:fldCharType="end"/>
        </w:r>
      </w:hyperlink>
    </w:p>
    <w:p>
      <w:pPr>
        <w:pStyle w:val="TOC2"/>
        <w:tabs>
          <w:tab w:val="right" w:leader="dot" w:pos="8306"/>
        </w:tabs>
      </w:pPr>
      <w:hyperlink w:anchor="_Toc28270" w:history="1">
        <w:r>
          <w:rPr>
            <w:rFonts w:ascii="仿宋" w:eastAsia="仿宋" w:hAnsi="仿宋" w:cs="仿宋" w:hint="eastAsia"/>
            <w:lang w:eastAsia="zh-CN"/>
          </w:rPr>
          <w:t>(四)、土建工程建设指标</w:t>
        </w:r>
        <w:r>
          <w:tab/>
        </w:r>
        <w:r>
          <w:fldChar w:fldCharType="begin"/>
        </w:r>
        <w:r>
          <w:instrText xml:space="preserve"> PAGEREF _Toc28270 \h </w:instrText>
        </w:r>
        <w:r>
          <w:fldChar w:fldCharType="separate"/>
        </w:r>
        <w:r>
          <w:t>15</w:t>
        </w:r>
        <w:r>
          <w:fldChar w:fldCharType="end"/>
        </w:r>
      </w:hyperlink>
    </w:p>
    <w:p>
      <w:pPr>
        <w:pStyle w:val="TOC1"/>
        <w:tabs>
          <w:tab w:val="right" w:leader="dot" w:pos="8306"/>
        </w:tabs>
      </w:pPr>
      <w:hyperlink w:anchor="_Toc6854" w:history="1">
        <w:r>
          <w:rPr>
            <w:rFonts w:ascii="仿宋" w:eastAsia="仿宋" w:hAnsi="仿宋" w:cs="仿宋" w:hint="eastAsia"/>
            <w:lang w:eastAsia="zh-CN"/>
          </w:rPr>
          <w:t>五、帽子及附件项目绩效评估</w:t>
        </w:r>
        <w:r>
          <w:tab/>
        </w:r>
        <w:r>
          <w:fldChar w:fldCharType="begin"/>
        </w:r>
        <w:r>
          <w:instrText xml:space="preserve"> PAGEREF _Toc6854 \h </w:instrText>
        </w:r>
        <w:r>
          <w:fldChar w:fldCharType="separate"/>
        </w:r>
        <w:r>
          <w:t>15</w:t>
        </w:r>
        <w:r>
          <w:fldChar w:fldCharType="end"/>
        </w:r>
      </w:hyperlink>
    </w:p>
    <w:p>
      <w:pPr>
        <w:pStyle w:val="TOC2"/>
        <w:tabs>
          <w:tab w:val="right" w:leader="dot" w:pos="8306"/>
        </w:tabs>
      </w:pPr>
      <w:hyperlink w:anchor="_Toc27591" w:history="1">
        <w:r>
          <w:rPr>
            <w:rFonts w:ascii="仿宋" w:eastAsia="仿宋" w:hAnsi="仿宋" w:cs="仿宋" w:hint="eastAsia"/>
            <w:lang w:eastAsia="zh-CN"/>
          </w:rPr>
          <w:t>(一)、绩效评估指标</w:t>
        </w:r>
        <w:r>
          <w:tab/>
        </w:r>
        <w:r>
          <w:fldChar w:fldCharType="begin"/>
        </w:r>
        <w:r>
          <w:instrText xml:space="preserve"> PAGEREF _Toc27591 \h </w:instrText>
        </w:r>
        <w:r>
          <w:fldChar w:fldCharType="separate"/>
        </w:r>
        <w:r>
          <w:t>15</w:t>
        </w:r>
        <w:r>
          <w:fldChar w:fldCharType="end"/>
        </w:r>
      </w:hyperlink>
    </w:p>
    <w:p>
      <w:pPr>
        <w:pStyle w:val="TOC2"/>
        <w:tabs>
          <w:tab w:val="right" w:leader="dot" w:pos="8306"/>
        </w:tabs>
      </w:pPr>
      <w:hyperlink w:anchor="_Toc9174" w:history="1">
        <w:r>
          <w:rPr>
            <w:rFonts w:ascii="仿宋" w:eastAsia="仿宋" w:hAnsi="仿宋" w:cs="仿宋" w:hint="eastAsia"/>
            <w:lang w:eastAsia="zh-CN"/>
          </w:rPr>
          <w:t>(二)、绩效评估方法</w:t>
        </w:r>
        <w:r>
          <w:tab/>
        </w:r>
        <w:r>
          <w:fldChar w:fldCharType="begin"/>
        </w:r>
        <w:r>
          <w:instrText xml:space="preserve"> PAGEREF _Toc9174 \h </w:instrText>
        </w:r>
        <w:r>
          <w:fldChar w:fldCharType="separate"/>
        </w:r>
        <w:r>
          <w:t>16</w:t>
        </w:r>
        <w:r>
          <w:fldChar w:fldCharType="end"/>
        </w:r>
      </w:hyperlink>
    </w:p>
    <w:p>
      <w:pPr>
        <w:pStyle w:val="TOC2"/>
        <w:tabs>
          <w:tab w:val="right" w:leader="dot" w:pos="8306"/>
        </w:tabs>
      </w:pPr>
      <w:hyperlink w:anchor="_Toc13024" w:history="1">
        <w:r>
          <w:rPr>
            <w:rFonts w:ascii="仿宋" w:eastAsia="仿宋" w:hAnsi="仿宋" w:cs="仿宋" w:hint="eastAsia"/>
            <w:lang w:eastAsia="zh-CN"/>
          </w:rPr>
          <w:t>(三)、绩效评估周期</w:t>
        </w:r>
        <w:r>
          <w:tab/>
        </w:r>
        <w:r>
          <w:fldChar w:fldCharType="begin"/>
        </w:r>
        <w:r>
          <w:instrText xml:space="preserve"> PAGEREF _Toc13024 \h </w:instrText>
        </w:r>
        <w:r>
          <w:fldChar w:fldCharType="separate"/>
        </w:r>
        <w:r>
          <w:t>17</w:t>
        </w:r>
        <w:r>
          <w:fldChar w:fldCharType="end"/>
        </w:r>
      </w:hyperlink>
    </w:p>
    <w:p>
      <w:pPr>
        <w:pStyle w:val="TOC1"/>
        <w:tabs>
          <w:tab w:val="right" w:leader="dot" w:pos="8306"/>
        </w:tabs>
      </w:pPr>
      <w:hyperlink w:anchor="_Toc30416" w:history="1">
        <w:r>
          <w:rPr>
            <w:rFonts w:ascii="仿宋" w:eastAsia="仿宋" w:hAnsi="仿宋" w:cs="仿宋" w:hint="eastAsia"/>
            <w:lang w:eastAsia="zh-CN"/>
          </w:rPr>
          <w:t>六、市场分析、调研</w:t>
        </w:r>
        <w:r>
          <w:tab/>
        </w:r>
        <w:r>
          <w:fldChar w:fldCharType="begin"/>
        </w:r>
        <w:r>
          <w:instrText xml:space="preserve"> PAGEREF _Toc30416 \h </w:instrText>
        </w:r>
        <w:r>
          <w:fldChar w:fldCharType="separate"/>
        </w:r>
        <w:r>
          <w:t>18</w:t>
        </w:r>
        <w:r>
          <w:fldChar w:fldCharType="end"/>
        </w:r>
      </w:hyperlink>
    </w:p>
    <w:p>
      <w:pPr>
        <w:pStyle w:val="TOC2"/>
        <w:tabs>
          <w:tab w:val="right" w:leader="dot" w:pos="8306"/>
        </w:tabs>
      </w:pPr>
      <w:hyperlink w:anchor="_Toc21445" w:history="1">
        <w:r>
          <w:rPr>
            <w:rFonts w:ascii="仿宋" w:eastAsia="仿宋" w:hAnsi="仿宋" w:cs="仿宋" w:hint="eastAsia"/>
            <w:lang w:eastAsia="zh-CN"/>
          </w:rPr>
          <w:t>(一)、帽子及附件行业分析</w:t>
        </w:r>
        <w:r>
          <w:tab/>
        </w:r>
        <w:r>
          <w:fldChar w:fldCharType="begin"/>
        </w:r>
        <w:r>
          <w:instrText xml:space="preserve"> PAGEREF _Toc21445 \h </w:instrText>
        </w:r>
        <w:r>
          <w:fldChar w:fldCharType="separate"/>
        </w:r>
        <w:r>
          <w:t>18</w:t>
        </w:r>
        <w:r>
          <w:fldChar w:fldCharType="end"/>
        </w:r>
      </w:hyperlink>
    </w:p>
    <w:p>
      <w:pPr>
        <w:pStyle w:val="TOC2"/>
        <w:tabs>
          <w:tab w:val="right" w:leader="dot" w:pos="8306"/>
        </w:tabs>
      </w:pPr>
      <w:hyperlink w:anchor="_Toc3781" w:history="1">
        <w:r>
          <w:rPr>
            <w:rFonts w:ascii="仿宋" w:eastAsia="仿宋" w:hAnsi="仿宋" w:cs="仿宋" w:hint="eastAsia"/>
            <w:lang w:eastAsia="zh-CN"/>
          </w:rPr>
          <w:t>(二)、帽子及附件市场分析预测</w:t>
        </w:r>
        <w:r>
          <w:tab/>
        </w:r>
        <w:r>
          <w:fldChar w:fldCharType="begin"/>
        </w:r>
        <w:r>
          <w:instrText xml:space="preserve"> PAGEREF _Toc3781 \h </w:instrText>
        </w:r>
        <w:r>
          <w:fldChar w:fldCharType="separate"/>
        </w:r>
        <w:r>
          <w:t>19</w:t>
        </w:r>
        <w:r>
          <w:fldChar w:fldCharType="end"/>
        </w:r>
      </w:hyperlink>
    </w:p>
    <w:p>
      <w:pPr>
        <w:pStyle w:val="TOC1"/>
        <w:tabs>
          <w:tab w:val="right" w:leader="dot" w:pos="8306"/>
        </w:tabs>
      </w:pPr>
      <w:hyperlink w:anchor="_Toc17301" w:history="1">
        <w:r>
          <w:rPr>
            <w:rFonts w:ascii="仿宋" w:eastAsia="仿宋" w:hAnsi="仿宋" w:cs="仿宋" w:hint="eastAsia"/>
            <w:lang w:eastAsia="zh-CN"/>
          </w:rPr>
          <w:t>七、帽子及附件项目环境影响分析</w:t>
        </w:r>
        <w:r>
          <w:tab/>
        </w:r>
        <w:r>
          <w:fldChar w:fldCharType="begin"/>
        </w:r>
        <w:r>
          <w:instrText xml:space="preserve"> PAGEREF _Toc17301 \h </w:instrText>
        </w:r>
        <w:r>
          <w:fldChar w:fldCharType="separate"/>
        </w:r>
        <w:r>
          <w:t>20</w:t>
        </w:r>
        <w:r>
          <w:fldChar w:fldCharType="end"/>
        </w:r>
      </w:hyperlink>
    </w:p>
    <w:p>
      <w:pPr>
        <w:pStyle w:val="TOC2"/>
        <w:tabs>
          <w:tab w:val="right" w:leader="dot" w:pos="8306"/>
        </w:tabs>
      </w:pPr>
      <w:hyperlink w:anchor="_Toc8551" w:history="1">
        <w:r>
          <w:rPr>
            <w:rFonts w:ascii="仿宋" w:eastAsia="仿宋" w:hAnsi="仿宋" w:cs="仿宋" w:hint="eastAsia"/>
            <w:lang w:eastAsia="zh-CN"/>
          </w:rPr>
          <w:t>(一)、建设区域环境质量现状</w:t>
        </w:r>
        <w:r>
          <w:tab/>
        </w:r>
        <w:r>
          <w:fldChar w:fldCharType="begin"/>
        </w:r>
        <w:r>
          <w:instrText xml:space="preserve"> PAGEREF _Toc8551 \h </w:instrText>
        </w:r>
        <w:r>
          <w:fldChar w:fldCharType="separate"/>
        </w:r>
        <w:r>
          <w:t>20</w:t>
        </w:r>
        <w:r>
          <w:fldChar w:fldCharType="end"/>
        </w:r>
      </w:hyperlink>
    </w:p>
    <w:p>
      <w:pPr>
        <w:pStyle w:val="TOC2"/>
        <w:tabs>
          <w:tab w:val="right" w:leader="dot" w:pos="8306"/>
        </w:tabs>
      </w:pPr>
      <w:hyperlink w:anchor="_Toc18975" w:history="1">
        <w:r>
          <w:rPr>
            <w:rFonts w:ascii="仿宋" w:eastAsia="仿宋" w:hAnsi="仿宋" w:cs="仿宋" w:hint="eastAsia"/>
            <w:lang w:eastAsia="zh-CN"/>
          </w:rPr>
          <w:t>(二)、建设期环境保护</w:t>
        </w:r>
        <w:r>
          <w:tab/>
        </w:r>
        <w:r>
          <w:fldChar w:fldCharType="begin"/>
        </w:r>
        <w:r>
          <w:instrText xml:space="preserve"> PAGEREF _Toc18975 \h </w:instrText>
        </w:r>
        <w:r>
          <w:fldChar w:fldCharType="separate"/>
        </w:r>
        <w:r>
          <w:t>21</w:t>
        </w:r>
        <w:r>
          <w:fldChar w:fldCharType="end"/>
        </w:r>
      </w:hyperlink>
    </w:p>
    <w:p>
      <w:pPr>
        <w:pStyle w:val="TOC2"/>
        <w:tabs>
          <w:tab w:val="right" w:leader="dot" w:pos="8306"/>
        </w:tabs>
      </w:pPr>
      <w:hyperlink w:anchor="_Toc9376" w:history="1">
        <w:r>
          <w:rPr>
            <w:rFonts w:ascii="仿宋" w:eastAsia="仿宋" w:hAnsi="仿宋" w:cs="仿宋" w:hint="eastAsia"/>
            <w:lang w:eastAsia="zh-CN"/>
          </w:rPr>
          <w:t>(三)、运营期环境保护</w:t>
        </w:r>
        <w:r>
          <w:tab/>
        </w:r>
        <w:r>
          <w:fldChar w:fldCharType="begin"/>
        </w:r>
        <w:r>
          <w:instrText xml:space="preserve"> PAGEREF _Toc9376 \h </w:instrText>
        </w:r>
        <w:r>
          <w:fldChar w:fldCharType="separate"/>
        </w:r>
        <w:r>
          <w:t>23</w:t>
        </w:r>
        <w:r>
          <w:fldChar w:fldCharType="end"/>
        </w:r>
      </w:hyperlink>
    </w:p>
    <w:p>
      <w:pPr>
        <w:pStyle w:val="TOC2"/>
        <w:tabs>
          <w:tab w:val="right" w:leader="dot" w:pos="8306"/>
        </w:tabs>
      </w:pPr>
      <w:hyperlink w:anchor="_Toc1427" w:history="1">
        <w:r>
          <w:rPr>
            <w:rFonts w:ascii="仿宋" w:eastAsia="仿宋" w:hAnsi="仿宋" w:cs="仿宋" w:hint="eastAsia"/>
            <w:lang w:eastAsia="zh-CN"/>
          </w:rPr>
          <w:t>(四)、帽子及附件项目建设对区域经济的影响</w:t>
        </w:r>
        <w:r>
          <w:tab/>
        </w:r>
        <w:r>
          <w:fldChar w:fldCharType="begin"/>
        </w:r>
        <w:r>
          <w:instrText xml:space="preserve"> PAGEREF _Toc1427 \h </w:instrText>
        </w:r>
        <w:r>
          <w:fldChar w:fldCharType="separate"/>
        </w:r>
        <w:r>
          <w:t>24</w:t>
        </w:r>
        <w:r>
          <w:fldChar w:fldCharType="end"/>
        </w:r>
      </w:hyperlink>
    </w:p>
    <w:p>
      <w:pPr>
        <w:pStyle w:val="TOC2"/>
        <w:tabs>
          <w:tab w:val="right" w:leader="dot" w:pos="8306"/>
        </w:tabs>
      </w:pPr>
      <w:hyperlink w:anchor="_Toc1546" w:history="1">
        <w:r>
          <w:rPr>
            <w:rFonts w:ascii="仿宋" w:eastAsia="仿宋" w:hAnsi="仿宋" w:cs="仿宋" w:hint="eastAsia"/>
            <w:lang w:eastAsia="zh-CN"/>
          </w:rPr>
          <w:t>(五)、废弃物处理</w:t>
        </w:r>
        <w:r>
          <w:tab/>
        </w:r>
        <w:r>
          <w:fldChar w:fldCharType="begin"/>
        </w:r>
        <w:r>
          <w:instrText xml:space="preserve"> PAGEREF _Toc1546 \h </w:instrText>
        </w:r>
        <w:r>
          <w:fldChar w:fldCharType="separate"/>
        </w:r>
        <w:r>
          <w:t>26</w:t>
        </w:r>
        <w:r>
          <w:fldChar w:fldCharType="end"/>
        </w:r>
      </w:hyperlink>
    </w:p>
    <w:p>
      <w:pPr>
        <w:pStyle w:val="TOC2"/>
        <w:tabs>
          <w:tab w:val="right" w:leader="dot" w:pos="8306"/>
        </w:tabs>
      </w:pPr>
      <w:hyperlink w:anchor="_Toc31908" w:history="1">
        <w:r>
          <w:rPr>
            <w:rFonts w:ascii="仿宋" w:eastAsia="仿宋" w:hAnsi="仿宋" w:cs="仿宋" w:hint="eastAsia"/>
            <w:lang w:eastAsia="zh-CN"/>
          </w:rPr>
          <w:t>(六)、特殊环境影响分析</w:t>
        </w:r>
        <w:r>
          <w:tab/>
        </w:r>
        <w:r>
          <w:fldChar w:fldCharType="begin"/>
        </w:r>
        <w:r>
          <w:instrText xml:space="preserve"> PAGEREF _Toc31908 \h </w:instrText>
        </w:r>
        <w:r>
          <w:fldChar w:fldCharType="separate"/>
        </w:r>
        <w:r>
          <w:t>27</w:t>
        </w:r>
        <w:r>
          <w:fldChar w:fldCharType="end"/>
        </w:r>
      </w:hyperlink>
    </w:p>
    <w:p>
      <w:pPr>
        <w:pStyle w:val="TOC2"/>
        <w:tabs>
          <w:tab w:val="right" w:leader="dot" w:pos="8306"/>
        </w:tabs>
      </w:pPr>
      <w:hyperlink w:anchor="_Toc19204" w:history="1">
        <w:r>
          <w:rPr>
            <w:rFonts w:ascii="仿宋" w:eastAsia="仿宋" w:hAnsi="仿宋" w:cs="仿宋" w:hint="eastAsia"/>
            <w:lang w:eastAsia="zh-CN"/>
          </w:rPr>
          <w:t>(七)、清洁生产</w:t>
        </w:r>
        <w:r>
          <w:tab/>
        </w:r>
        <w:r>
          <w:fldChar w:fldCharType="begin"/>
        </w:r>
        <w:r>
          <w:instrText xml:space="preserve"> PAGEREF _Toc19204 \h </w:instrText>
        </w:r>
        <w:r>
          <w:fldChar w:fldCharType="separate"/>
        </w:r>
        <w:r>
          <w:t>28</w:t>
        </w:r>
        <w:r>
          <w:fldChar w:fldCharType="end"/>
        </w:r>
      </w:hyperlink>
    </w:p>
    <w:p>
      <w:pPr>
        <w:pStyle w:val="TOC2"/>
        <w:tabs>
          <w:tab w:val="right" w:leader="dot" w:pos="8306"/>
        </w:tabs>
      </w:pPr>
      <w:hyperlink w:anchor="_Toc15053" w:history="1">
        <w:r>
          <w:rPr>
            <w:rFonts w:ascii="仿宋" w:eastAsia="仿宋" w:hAnsi="仿宋" w:cs="仿宋" w:hint="eastAsia"/>
            <w:lang w:eastAsia="zh-CN"/>
          </w:rPr>
          <w:t>(八)、环境保护综合评价</w:t>
        </w:r>
        <w:r>
          <w:tab/>
        </w:r>
        <w:r>
          <w:fldChar w:fldCharType="begin"/>
        </w:r>
        <w:r>
          <w:instrText xml:space="preserve"> PAGEREF _Toc15053 \h </w:instrText>
        </w:r>
        <w:r>
          <w:fldChar w:fldCharType="separate"/>
        </w:r>
        <w:r>
          <w:t>29</w:t>
        </w:r>
        <w:r>
          <w:fldChar w:fldCharType="end"/>
        </w:r>
      </w:hyperlink>
    </w:p>
    <w:p>
      <w:pPr>
        <w:pStyle w:val="TOC1"/>
        <w:tabs>
          <w:tab w:val="right" w:leader="dot" w:pos="8306"/>
        </w:tabs>
      </w:pPr>
      <w:hyperlink w:anchor="_Toc18028" w:history="1">
        <w:r>
          <w:rPr>
            <w:rFonts w:ascii="仿宋" w:eastAsia="仿宋" w:hAnsi="仿宋" w:cs="仿宋" w:hint="eastAsia"/>
            <w:lang w:eastAsia="zh-CN"/>
          </w:rPr>
          <w:t>八、帽子及附件项目技术管理</w:t>
        </w:r>
        <w:r>
          <w:tab/>
        </w:r>
        <w:r>
          <w:fldChar w:fldCharType="begin"/>
        </w:r>
        <w:r>
          <w:instrText xml:space="preserve"> PAGEREF _Toc18028 \h </w:instrText>
        </w:r>
        <w:r>
          <w:fldChar w:fldCharType="separate"/>
        </w:r>
        <w:r>
          <w:t>30</w:t>
        </w:r>
        <w:r>
          <w:fldChar w:fldCharType="end"/>
        </w:r>
      </w:hyperlink>
    </w:p>
    <w:p>
      <w:pPr>
        <w:pStyle w:val="TOC2"/>
        <w:tabs>
          <w:tab w:val="right" w:leader="dot" w:pos="8306"/>
        </w:tabs>
      </w:pPr>
      <w:hyperlink w:anchor="_Toc3983" w:history="1">
        <w:r>
          <w:rPr>
            <w:rFonts w:ascii="仿宋" w:eastAsia="仿宋" w:hAnsi="仿宋" w:cs="仿宋" w:hint="eastAsia"/>
            <w:lang w:eastAsia="zh-CN"/>
          </w:rPr>
          <w:t>(一)、技术方案选用方向</w:t>
        </w:r>
        <w:r>
          <w:tab/>
        </w:r>
        <w:r>
          <w:fldChar w:fldCharType="begin"/>
        </w:r>
        <w:r>
          <w:instrText xml:space="preserve"> PAGEREF _Toc3983 \h </w:instrText>
        </w:r>
        <w:r>
          <w:fldChar w:fldCharType="separate"/>
        </w:r>
        <w:r>
          <w:t>30</w:t>
        </w:r>
        <w:r>
          <w:fldChar w:fldCharType="end"/>
        </w:r>
      </w:hyperlink>
    </w:p>
    <w:p>
      <w:pPr>
        <w:pStyle w:val="TOC2"/>
        <w:tabs>
          <w:tab w:val="right" w:leader="dot" w:pos="8306"/>
        </w:tabs>
      </w:pPr>
      <w:hyperlink w:anchor="_Toc14675" w:history="1">
        <w:r>
          <w:rPr>
            <w:rFonts w:ascii="仿宋" w:eastAsia="仿宋" w:hAnsi="仿宋" w:cs="仿宋" w:hint="eastAsia"/>
            <w:lang w:eastAsia="zh-CN"/>
          </w:rPr>
          <w:t>(二)、工艺技术方案选用原则</w:t>
        </w:r>
        <w:r>
          <w:tab/>
        </w:r>
        <w:r>
          <w:fldChar w:fldCharType="begin"/>
        </w:r>
        <w:r>
          <w:instrText xml:space="preserve"> PAGEREF _Toc14675 \h </w:instrText>
        </w:r>
        <w:r>
          <w:fldChar w:fldCharType="separate"/>
        </w:r>
        <w:r>
          <w:t>32</w:t>
        </w:r>
        <w:r>
          <w:fldChar w:fldCharType="end"/>
        </w:r>
      </w:hyperlink>
    </w:p>
    <w:p>
      <w:pPr>
        <w:pStyle w:val="TOC2"/>
        <w:tabs>
          <w:tab w:val="right" w:leader="dot" w:pos="8306"/>
        </w:tabs>
      </w:pPr>
      <w:hyperlink w:anchor="_Toc4332" w:history="1">
        <w:r>
          <w:rPr>
            <w:rFonts w:ascii="仿宋" w:eastAsia="仿宋" w:hAnsi="仿宋" w:cs="仿宋" w:hint="eastAsia"/>
            <w:lang w:eastAsia="zh-CN"/>
          </w:rPr>
          <w:t>(三)、工艺技术方案要求</w:t>
        </w:r>
        <w:r>
          <w:tab/>
        </w:r>
        <w:r>
          <w:fldChar w:fldCharType="begin"/>
        </w:r>
        <w:r>
          <w:instrText xml:space="preserve"> PAGEREF _Toc4332 \h </w:instrText>
        </w:r>
        <w:r>
          <w:fldChar w:fldCharType="separate"/>
        </w:r>
        <w:r>
          <w:t>34</w:t>
        </w:r>
        <w:r>
          <w:fldChar w:fldCharType="end"/>
        </w:r>
      </w:hyperlink>
    </w:p>
    <w:p>
      <w:pPr>
        <w:pStyle w:val="TOC1"/>
        <w:tabs>
          <w:tab w:val="right" w:leader="dot" w:pos="8306"/>
        </w:tabs>
      </w:pPr>
      <w:hyperlink w:anchor="_Toc7716" w:history="1">
        <w:r>
          <w:rPr>
            <w:rFonts w:ascii="仿宋" w:eastAsia="仿宋" w:hAnsi="仿宋" w:cs="仿宋" w:hint="eastAsia"/>
            <w:lang w:eastAsia="zh-CN"/>
          </w:rPr>
          <w:t>九、帽子及附件项目人力资源培养与发展</w:t>
        </w:r>
        <w:r>
          <w:tab/>
        </w:r>
        <w:r>
          <w:fldChar w:fldCharType="begin"/>
        </w:r>
        <w:r>
          <w:instrText xml:space="preserve"> PAGEREF _Toc7716 \h </w:instrText>
        </w:r>
        <w:r>
          <w:fldChar w:fldCharType="separate"/>
        </w:r>
        <w:r>
          <w:t>37</w:t>
        </w:r>
        <w:r>
          <w:fldChar w:fldCharType="end"/>
        </w:r>
      </w:hyperlink>
    </w:p>
    <w:p>
      <w:pPr>
        <w:pStyle w:val="TOC2"/>
        <w:tabs>
          <w:tab w:val="right" w:leader="dot" w:pos="8306"/>
        </w:tabs>
      </w:pPr>
      <w:hyperlink w:anchor="_Toc16999" w:history="1">
        <w:r>
          <w:rPr>
            <w:rFonts w:ascii="仿宋" w:eastAsia="仿宋" w:hAnsi="仿宋" w:cs="仿宋" w:hint="eastAsia"/>
            <w:lang w:eastAsia="zh-CN"/>
          </w:rPr>
          <w:t>(一)、人才需求与规划</w:t>
        </w:r>
        <w:r>
          <w:tab/>
        </w:r>
        <w:r>
          <w:fldChar w:fldCharType="begin"/>
        </w:r>
        <w:r>
          <w:instrText xml:space="preserve"> PAGEREF _Toc16999 \h </w:instrText>
        </w:r>
        <w:r>
          <w:fldChar w:fldCharType="separate"/>
        </w:r>
        <w:r>
          <w:t>37</w:t>
        </w:r>
        <w:r>
          <w:fldChar w:fldCharType="end"/>
        </w:r>
      </w:hyperlink>
    </w:p>
    <w:p>
      <w:pPr>
        <w:pStyle w:val="TOC2"/>
        <w:tabs>
          <w:tab w:val="right" w:leader="dot" w:pos="8306"/>
        </w:tabs>
      </w:pPr>
      <w:hyperlink w:anchor="_Toc6666" w:history="1">
        <w:r>
          <w:rPr>
            <w:rFonts w:ascii="仿宋" w:eastAsia="仿宋" w:hAnsi="仿宋" w:cs="仿宋" w:hint="eastAsia"/>
            <w:lang w:eastAsia="zh-CN"/>
          </w:rPr>
          <w:t>(二)、培训与发展计划</w:t>
        </w:r>
        <w:r>
          <w:tab/>
        </w:r>
        <w:r>
          <w:fldChar w:fldCharType="begin"/>
        </w:r>
        <w:r>
          <w:instrText xml:space="preserve"> PAGEREF _Toc6666 \h </w:instrText>
        </w:r>
        <w:r>
          <w:fldChar w:fldCharType="separate"/>
        </w:r>
        <w:r>
          <w:t>37</w:t>
        </w:r>
        <w:r>
          <w:fldChar w:fldCharType="end"/>
        </w:r>
      </w:hyperlink>
    </w:p>
    <w:p>
      <w:pPr>
        <w:pStyle w:val="TOC1"/>
        <w:tabs>
          <w:tab w:val="right" w:leader="dot" w:pos="8306"/>
        </w:tabs>
      </w:pPr>
      <w:hyperlink w:anchor="_Toc3406" w:history="1">
        <w:r>
          <w:rPr>
            <w:rFonts w:ascii="仿宋" w:eastAsia="仿宋" w:hAnsi="仿宋" w:cs="仿宋" w:hint="eastAsia"/>
            <w:lang w:eastAsia="zh-CN"/>
          </w:rPr>
          <w:t>十、帽子及附件项目创新与研发</w:t>
        </w:r>
        <w:r>
          <w:tab/>
        </w:r>
        <w:r>
          <w:fldChar w:fldCharType="begin"/>
        </w:r>
        <w:r>
          <w:instrText xml:space="preserve"> PAGEREF _Toc3406 \h </w:instrText>
        </w:r>
        <w:r>
          <w:fldChar w:fldCharType="separate"/>
        </w:r>
        <w:r>
          <w:t>38</w:t>
        </w:r>
        <w:r>
          <w:fldChar w:fldCharType="end"/>
        </w:r>
      </w:hyperlink>
    </w:p>
    <w:p>
      <w:pPr>
        <w:pStyle w:val="TOC2"/>
        <w:tabs>
          <w:tab w:val="right" w:leader="dot" w:pos="8306"/>
        </w:tabs>
      </w:pPr>
      <w:hyperlink w:anchor="_Toc11942" w:history="1">
        <w:r>
          <w:rPr>
            <w:rFonts w:ascii="仿宋" w:eastAsia="仿宋" w:hAnsi="仿宋" w:cs="仿宋" w:hint="eastAsia"/>
            <w:lang w:eastAsia="zh-CN"/>
          </w:rPr>
          <w:t>(一)、创新策略与方向</w:t>
        </w:r>
        <w:r>
          <w:tab/>
        </w:r>
        <w:r>
          <w:fldChar w:fldCharType="begin"/>
        </w:r>
        <w:r>
          <w:instrText xml:space="preserve"> PAGEREF _Toc11942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587" w:history="1">
        <w:r>
          <w:rPr>
            <w:rFonts w:ascii="仿宋" w:eastAsia="仿宋" w:hAnsi="仿宋" w:cs="仿宋" w:hint="eastAsia"/>
            <w:lang w:eastAsia="zh-CN"/>
          </w:rPr>
          <w:t>(二)、研发规划与投入</w:t>
        </w:r>
        <w:r>
          <w:tab/>
        </w:r>
        <w:r>
          <w:fldChar w:fldCharType="begin"/>
        </w:r>
        <w:r>
          <w:instrText xml:space="preserve"> PAGEREF _Toc23587 \h </w:instrText>
        </w:r>
        <w:r>
          <w:fldChar w:fldCharType="separate"/>
        </w:r>
        <w:r>
          <w:t>39</w:t>
        </w:r>
        <w:r>
          <w:fldChar w:fldCharType="end"/>
        </w:r>
      </w:hyperlink>
    </w:p>
    <w:p>
      <w:pPr>
        <w:pStyle w:val="TOC1"/>
        <w:tabs>
          <w:tab w:val="right" w:leader="dot" w:pos="8306"/>
        </w:tabs>
      </w:pPr>
      <w:hyperlink w:anchor="_Toc22095" w:history="1">
        <w:r>
          <w:rPr>
            <w:rFonts w:ascii="仿宋" w:eastAsia="仿宋" w:hAnsi="仿宋" w:cs="仿宋" w:hint="eastAsia"/>
            <w:lang w:eastAsia="zh-CN"/>
          </w:rPr>
          <w:t>十一、帽子及附件项目社会影响</w:t>
        </w:r>
        <w:r>
          <w:tab/>
        </w:r>
        <w:r>
          <w:fldChar w:fldCharType="begin"/>
        </w:r>
        <w:r>
          <w:instrText xml:space="preserve"> PAGEREF _Toc22095 \h </w:instrText>
        </w:r>
        <w:r>
          <w:fldChar w:fldCharType="separate"/>
        </w:r>
        <w:r>
          <w:t>41</w:t>
        </w:r>
        <w:r>
          <w:fldChar w:fldCharType="end"/>
        </w:r>
      </w:hyperlink>
    </w:p>
    <w:p>
      <w:pPr>
        <w:pStyle w:val="TOC2"/>
        <w:tabs>
          <w:tab w:val="right" w:leader="dot" w:pos="8306"/>
        </w:tabs>
      </w:pPr>
      <w:hyperlink w:anchor="_Toc31311" w:history="1">
        <w:r>
          <w:rPr>
            <w:rFonts w:ascii="仿宋" w:eastAsia="仿宋" w:hAnsi="仿宋" w:cs="仿宋" w:hint="eastAsia"/>
            <w:lang w:eastAsia="zh-CN"/>
          </w:rPr>
          <w:t>(一)、社会责任与义务</w:t>
        </w:r>
        <w:r>
          <w:tab/>
        </w:r>
        <w:r>
          <w:fldChar w:fldCharType="begin"/>
        </w:r>
        <w:r>
          <w:instrText xml:space="preserve"> PAGEREF _Toc31311 \h </w:instrText>
        </w:r>
        <w:r>
          <w:fldChar w:fldCharType="separate"/>
        </w:r>
        <w:r>
          <w:t>41</w:t>
        </w:r>
        <w:r>
          <w:fldChar w:fldCharType="end"/>
        </w:r>
      </w:hyperlink>
    </w:p>
    <w:p>
      <w:pPr>
        <w:pStyle w:val="TOC2"/>
        <w:tabs>
          <w:tab w:val="right" w:leader="dot" w:pos="8306"/>
        </w:tabs>
      </w:pPr>
      <w:hyperlink w:anchor="_Toc18290" w:history="1">
        <w:r>
          <w:rPr>
            <w:rFonts w:ascii="仿宋" w:eastAsia="仿宋" w:hAnsi="仿宋" w:cs="仿宋" w:hint="eastAsia"/>
            <w:lang w:eastAsia="zh-CN"/>
          </w:rPr>
          <w:t>(二)、社会参与与沟通</w:t>
        </w:r>
        <w:r>
          <w:tab/>
        </w:r>
        <w:r>
          <w:fldChar w:fldCharType="begin"/>
        </w:r>
        <w:r>
          <w:instrText xml:space="preserve"> PAGEREF _Toc18290 \h </w:instrText>
        </w:r>
        <w:r>
          <w:fldChar w:fldCharType="separate"/>
        </w:r>
        <w:r>
          <w:t>42</w:t>
        </w:r>
        <w:r>
          <w:fldChar w:fldCharType="end"/>
        </w:r>
      </w:hyperlink>
    </w:p>
    <w:p>
      <w:pPr>
        <w:pStyle w:val="TOC1"/>
        <w:tabs>
          <w:tab w:val="right" w:leader="dot" w:pos="8306"/>
        </w:tabs>
      </w:pPr>
      <w:hyperlink w:anchor="_Toc8850" w:history="1">
        <w:r>
          <w:rPr>
            <w:rFonts w:ascii="仿宋" w:eastAsia="仿宋" w:hAnsi="仿宋" w:cs="仿宋" w:hint="eastAsia"/>
            <w:lang w:eastAsia="zh-CN"/>
          </w:rPr>
          <w:t>十二、帽子及附件项目经营效益</w:t>
        </w:r>
        <w:r>
          <w:tab/>
        </w:r>
        <w:r>
          <w:fldChar w:fldCharType="begin"/>
        </w:r>
        <w:r>
          <w:instrText xml:space="preserve"> PAGEREF _Toc8850 \h </w:instrText>
        </w:r>
        <w:r>
          <w:fldChar w:fldCharType="separate"/>
        </w:r>
        <w:r>
          <w:t>42</w:t>
        </w:r>
        <w:r>
          <w:fldChar w:fldCharType="end"/>
        </w:r>
      </w:hyperlink>
    </w:p>
    <w:p>
      <w:pPr>
        <w:pStyle w:val="TOC2"/>
        <w:tabs>
          <w:tab w:val="right" w:leader="dot" w:pos="8306"/>
        </w:tabs>
      </w:pPr>
      <w:hyperlink w:anchor="_Toc16330" w:history="1">
        <w:r>
          <w:rPr>
            <w:rFonts w:ascii="仿宋" w:eastAsia="仿宋" w:hAnsi="仿宋" w:cs="仿宋" w:hint="eastAsia"/>
            <w:lang w:eastAsia="zh-CN"/>
          </w:rPr>
          <w:t>(一)、经济评价财务测算</w:t>
        </w:r>
        <w:r>
          <w:tab/>
        </w:r>
        <w:r>
          <w:fldChar w:fldCharType="begin"/>
        </w:r>
        <w:r>
          <w:instrText xml:space="preserve"> PAGEREF _Toc16330 \h </w:instrText>
        </w:r>
        <w:r>
          <w:fldChar w:fldCharType="separate"/>
        </w:r>
        <w:r>
          <w:t>42</w:t>
        </w:r>
        <w:r>
          <w:fldChar w:fldCharType="end"/>
        </w:r>
      </w:hyperlink>
    </w:p>
    <w:p>
      <w:pPr>
        <w:pStyle w:val="TOC2"/>
        <w:tabs>
          <w:tab w:val="right" w:leader="dot" w:pos="8306"/>
        </w:tabs>
      </w:pPr>
      <w:hyperlink w:anchor="_Toc14792" w:history="1">
        <w:r>
          <w:rPr>
            <w:rFonts w:ascii="仿宋" w:eastAsia="仿宋" w:hAnsi="仿宋" w:cs="仿宋" w:hint="eastAsia"/>
            <w:lang w:eastAsia="zh-CN"/>
          </w:rPr>
          <w:t>(二)、帽子及附件项目盈利能力分析</w:t>
        </w:r>
        <w:r>
          <w:tab/>
        </w:r>
        <w:r>
          <w:fldChar w:fldCharType="begin"/>
        </w:r>
        <w:r>
          <w:instrText xml:space="preserve"> PAGEREF _Toc14792 \h </w:instrText>
        </w:r>
        <w:r>
          <w:fldChar w:fldCharType="separate"/>
        </w:r>
        <w:r>
          <w:t>44</w:t>
        </w:r>
        <w:r>
          <w:fldChar w:fldCharType="end"/>
        </w:r>
      </w:hyperlink>
    </w:p>
    <w:p>
      <w:pPr>
        <w:pStyle w:val="TOC1"/>
        <w:tabs>
          <w:tab w:val="right" w:leader="dot" w:pos="8306"/>
        </w:tabs>
      </w:pPr>
      <w:hyperlink w:anchor="_Toc32395" w:history="1">
        <w:r>
          <w:rPr>
            <w:rFonts w:ascii="仿宋" w:eastAsia="仿宋" w:hAnsi="仿宋" w:cs="仿宋" w:hint="eastAsia"/>
            <w:lang w:eastAsia="zh-CN"/>
          </w:rPr>
          <w:t>十三、帽子及附件项目工程方案分析</w:t>
        </w:r>
        <w:r>
          <w:tab/>
        </w:r>
        <w:r>
          <w:fldChar w:fldCharType="begin"/>
        </w:r>
        <w:r>
          <w:instrText xml:space="preserve"> PAGEREF _Toc32395 \h </w:instrText>
        </w:r>
        <w:r>
          <w:fldChar w:fldCharType="separate"/>
        </w:r>
        <w:r>
          <w:t>44</w:t>
        </w:r>
        <w:r>
          <w:fldChar w:fldCharType="end"/>
        </w:r>
      </w:hyperlink>
    </w:p>
    <w:p>
      <w:pPr>
        <w:pStyle w:val="TOC2"/>
        <w:tabs>
          <w:tab w:val="right" w:leader="dot" w:pos="8306"/>
        </w:tabs>
      </w:pPr>
      <w:hyperlink w:anchor="_Toc24826" w:history="1">
        <w:r>
          <w:rPr>
            <w:rFonts w:ascii="仿宋" w:eastAsia="仿宋" w:hAnsi="仿宋" w:cs="仿宋" w:hint="eastAsia"/>
            <w:lang w:eastAsia="zh-CN"/>
          </w:rPr>
          <w:t>(一)、建筑工程设计原则</w:t>
        </w:r>
        <w:r>
          <w:tab/>
        </w:r>
        <w:r>
          <w:fldChar w:fldCharType="begin"/>
        </w:r>
        <w:r>
          <w:instrText xml:space="preserve"> PAGEREF _Toc24826 \h </w:instrText>
        </w:r>
        <w:r>
          <w:fldChar w:fldCharType="separate"/>
        </w:r>
        <w:r>
          <w:t>44</w:t>
        </w:r>
        <w:r>
          <w:fldChar w:fldCharType="end"/>
        </w:r>
      </w:hyperlink>
    </w:p>
    <w:p>
      <w:pPr>
        <w:pStyle w:val="TOC2"/>
        <w:tabs>
          <w:tab w:val="right" w:leader="dot" w:pos="8306"/>
        </w:tabs>
      </w:pPr>
      <w:hyperlink w:anchor="_Toc3254" w:history="1">
        <w:r>
          <w:rPr>
            <w:rFonts w:ascii="仿宋" w:eastAsia="仿宋" w:hAnsi="仿宋" w:cs="仿宋" w:hint="eastAsia"/>
            <w:lang w:eastAsia="zh-CN"/>
          </w:rPr>
          <w:t>(二)、土建工程建设指标</w:t>
        </w:r>
        <w:r>
          <w:tab/>
        </w:r>
        <w:r>
          <w:fldChar w:fldCharType="begin"/>
        </w:r>
        <w:r>
          <w:instrText xml:space="preserve"> PAGEREF _Toc3254 \h </w:instrText>
        </w:r>
        <w:r>
          <w:fldChar w:fldCharType="separate"/>
        </w:r>
        <w:r>
          <w:t>48</w:t>
        </w:r>
        <w:r>
          <w:fldChar w:fldCharType="end"/>
        </w:r>
      </w:hyperlink>
    </w:p>
    <w:p>
      <w:pPr>
        <w:pStyle w:val="TOC1"/>
        <w:tabs>
          <w:tab w:val="right" w:leader="dot" w:pos="8306"/>
        </w:tabs>
      </w:pPr>
      <w:hyperlink w:anchor="_Toc8406" w:history="1">
        <w:r>
          <w:rPr>
            <w:rFonts w:ascii="仿宋" w:eastAsia="仿宋" w:hAnsi="仿宋" w:cs="仿宋" w:hint="eastAsia"/>
            <w:lang w:eastAsia="zh-CN"/>
          </w:rPr>
          <w:t>十四、质量管理体系</w:t>
        </w:r>
        <w:r>
          <w:tab/>
        </w:r>
        <w:r>
          <w:fldChar w:fldCharType="begin"/>
        </w:r>
        <w:r>
          <w:instrText xml:space="preserve"> PAGEREF _Toc8406 \h </w:instrText>
        </w:r>
        <w:r>
          <w:fldChar w:fldCharType="separate"/>
        </w:r>
        <w:r>
          <w:t>49</w:t>
        </w:r>
        <w:r>
          <w:fldChar w:fldCharType="end"/>
        </w:r>
      </w:hyperlink>
    </w:p>
    <w:p>
      <w:pPr>
        <w:pStyle w:val="TOC2"/>
        <w:tabs>
          <w:tab w:val="right" w:leader="dot" w:pos="8306"/>
        </w:tabs>
      </w:pPr>
      <w:hyperlink w:anchor="_Toc11563" w:history="1">
        <w:r>
          <w:rPr>
            <w:rFonts w:ascii="仿宋" w:eastAsia="仿宋" w:hAnsi="仿宋" w:cs="仿宋" w:hint="eastAsia"/>
            <w:lang w:eastAsia="zh-CN"/>
          </w:rPr>
          <w:t>(一)、质量目标与方针</w:t>
        </w:r>
        <w:r>
          <w:tab/>
        </w:r>
        <w:r>
          <w:fldChar w:fldCharType="begin"/>
        </w:r>
        <w:r>
          <w:instrText xml:space="preserve"> PAGEREF _Toc11563 \h </w:instrText>
        </w:r>
        <w:r>
          <w:fldChar w:fldCharType="separate"/>
        </w:r>
        <w:r>
          <w:t>49</w:t>
        </w:r>
        <w:r>
          <w:fldChar w:fldCharType="end"/>
        </w:r>
      </w:hyperlink>
    </w:p>
    <w:p>
      <w:pPr>
        <w:pStyle w:val="TOC2"/>
        <w:tabs>
          <w:tab w:val="right" w:leader="dot" w:pos="8306"/>
        </w:tabs>
      </w:pPr>
      <w:hyperlink w:anchor="_Toc16896" w:history="1">
        <w:r>
          <w:rPr>
            <w:rFonts w:ascii="仿宋" w:eastAsia="仿宋" w:hAnsi="仿宋" w:cs="仿宋" w:hint="eastAsia"/>
            <w:lang w:eastAsia="zh-CN"/>
          </w:rPr>
          <w:t>(二)、质量管理责任</w:t>
        </w:r>
        <w:r>
          <w:tab/>
        </w:r>
        <w:r>
          <w:fldChar w:fldCharType="begin"/>
        </w:r>
        <w:r>
          <w:instrText xml:space="preserve"> PAGEREF _Toc16896 \h </w:instrText>
        </w:r>
        <w:r>
          <w:fldChar w:fldCharType="separate"/>
        </w:r>
        <w:r>
          <w:t>50</w:t>
        </w:r>
        <w:r>
          <w:fldChar w:fldCharType="end"/>
        </w:r>
      </w:hyperlink>
    </w:p>
    <w:p>
      <w:pPr>
        <w:pStyle w:val="TOC2"/>
        <w:tabs>
          <w:tab w:val="right" w:leader="dot" w:pos="8306"/>
        </w:tabs>
      </w:pPr>
      <w:hyperlink w:anchor="_Toc23096" w:history="1">
        <w:r>
          <w:rPr>
            <w:rFonts w:ascii="仿宋" w:eastAsia="仿宋" w:hAnsi="仿宋" w:cs="仿宋" w:hint="eastAsia"/>
            <w:lang w:eastAsia="zh-CN"/>
          </w:rPr>
          <w:t>(三)、质量管理体系文件</w:t>
        </w:r>
        <w:r>
          <w:tab/>
        </w:r>
        <w:r>
          <w:fldChar w:fldCharType="begin"/>
        </w:r>
        <w:r>
          <w:instrText xml:space="preserve"> PAGEREF _Toc23096 \h </w:instrText>
        </w:r>
        <w:r>
          <w:fldChar w:fldCharType="separate"/>
        </w:r>
        <w:r>
          <w:t>52</w:t>
        </w:r>
        <w:r>
          <w:fldChar w:fldCharType="end"/>
        </w:r>
      </w:hyperlink>
    </w:p>
    <w:p>
      <w:pPr>
        <w:pStyle w:val="TOC2"/>
        <w:tabs>
          <w:tab w:val="right" w:leader="dot" w:pos="8306"/>
        </w:tabs>
      </w:pPr>
      <w:hyperlink w:anchor="_Toc16605" w:history="1">
        <w:r>
          <w:rPr>
            <w:rFonts w:ascii="仿宋" w:eastAsia="仿宋" w:hAnsi="仿宋" w:cs="仿宋" w:hint="eastAsia"/>
            <w:lang w:eastAsia="zh-CN"/>
          </w:rPr>
          <w:t>(四)、质量培训与教育</w:t>
        </w:r>
        <w:r>
          <w:tab/>
        </w:r>
        <w:r>
          <w:fldChar w:fldCharType="begin"/>
        </w:r>
        <w:r>
          <w:instrText xml:space="preserve"> PAGEREF _Toc16605 \h </w:instrText>
        </w:r>
        <w:r>
          <w:fldChar w:fldCharType="separate"/>
        </w:r>
        <w:r>
          <w:t>54</w:t>
        </w:r>
        <w:r>
          <w:fldChar w:fldCharType="end"/>
        </w:r>
      </w:hyperlink>
    </w:p>
    <w:p>
      <w:pPr>
        <w:pStyle w:val="TOC2"/>
        <w:tabs>
          <w:tab w:val="right" w:leader="dot" w:pos="8306"/>
        </w:tabs>
      </w:pPr>
      <w:hyperlink w:anchor="_Toc9397" w:history="1">
        <w:r>
          <w:rPr>
            <w:rFonts w:ascii="仿宋" w:eastAsia="仿宋" w:hAnsi="仿宋" w:cs="仿宋" w:hint="eastAsia"/>
            <w:lang w:eastAsia="zh-CN"/>
          </w:rPr>
          <w:t>(五)、质量审核与评价</w:t>
        </w:r>
        <w:r>
          <w:tab/>
        </w:r>
        <w:r>
          <w:fldChar w:fldCharType="begin"/>
        </w:r>
        <w:r>
          <w:instrText xml:space="preserve"> PAGEREF _Toc9397 \h </w:instrText>
        </w:r>
        <w:r>
          <w:fldChar w:fldCharType="separate"/>
        </w:r>
        <w:r>
          <w:t>55</w:t>
        </w:r>
        <w:r>
          <w:fldChar w:fldCharType="end"/>
        </w:r>
      </w:hyperlink>
    </w:p>
    <w:p>
      <w:pPr>
        <w:pStyle w:val="TOC2"/>
        <w:tabs>
          <w:tab w:val="right" w:leader="dot" w:pos="8306"/>
        </w:tabs>
      </w:pPr>
      <w:hyperlink w:anchor="_Toc199" w:history="1">
        <w:r>
          <w:rPr>
            <w:rFonts w:ascii="仿宋" w:eastAsia="仿宋" w:hAnsi="仿宋" w:cs="仿宋" w:hint="eastAsia"/>
            <w:lang w:eastAsia="zh-CN"/>
          </w:rPr>
          <w:t>(六)、不符合与纠正措施</w:t>
        </w:r>
        <w:r>
          <w:tab/>
        </w:r>
        <w:r>
          <w:fldChar w:fldCharType="begin"/>
        </w:r>
        <w:r>
          <w:instrText xml:space="preserve"> PAGEREF _Toc199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882"/>
      <w:r>
        <w:rPr>
          <w:rFonts w:ascii="仿宋" w:eastAsia="仿宋" w:hAnsi="仿宋" w:cs="仿宋" w:hint="eastAsia"/>
          <w:sz w:val="28"/>
          <w:lang w:eastAsia="zh-CN"/>
        </w:rPr>
        <w:t>一、帽子及附件项目危机管理</w:t>
      </w:r>
      <w:bookmarkEnd w:id="2"/>
    </w:p>
    <w:p>
      <w:pPr>
        <w:pStyle w:val="Heading2"/>
        <w:rPr>
          <w:rFonts w:ascii="仿宋" w:eastAsia="仿宋" w:hAnsi="仿宋" w:cs="仿宋" w:hint="eastAsia"/>
          <w:lang w:eastAsia="zh-CN"/>
        </w:rPr>
      </w:pPr>
      <w:bookmarkStart w:id="3" w:name="_Toc2184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帽子及附件项目危机管理中，危机预警与识别是确保帽子及附件项目稳健运行的核心步骤。通过建立全面的监测机制，帽子及附件项目团队旨在及时发现和理解潜在的风险和危机因素，以便采取及时的预防和应对措施，确保帽子及附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首先，通过深入的风险评估，帽子及附件项目团队全面分析了整个帽子及附件项目和各个阶段可能存在的威胁。这包括准确评估每个潜在风险的发生概率和可能影响的程度，为后续危机预警提供了有力支持。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帽子及附件项目团队着重于明确定义帽子及附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帽子及附件项目进展的持续监控，团队能够及时发现潜在问题并作出迅速反应。帽子及附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在这一阶段，团队的专业素养和反应速度将发挥至关重要的作用，以确保潜在危机能够在初期得到有效的处理，最大程度地减轻负面影响。通过危机预警与识别，帽子及附件项目得以更有序、可控地推进。</w:t>
      </w:r>
    </w:p>
    <w:p>
      <w:pPr>
        <w:pStyle w:val="Heading2"/>
        <w:ind w:firstLine="560" w:firstLineChars="200"/>
        <w:rPr>
          <w:rFonts w:ascii="仿宋" w:eastAsia="仿宋" w:hAnsi="仿宋" w:cs="仿宋" w:hint="eastAsia"/>
          <w:sz w:val="28"/>
          <w:lang w:eastAsia="zh-CN"/>
        </w:rPr>
      </w:pPr>
      <w:bookmarkStart w:id="4" w:name="_Toc598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在危机发生时，帽子及附件项目团队立即行动，成立了应急小组。该小组的任务是迅速制定并实施紧急应对措施，以最小化潜在损失。以下是采取的主要措施：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暂停帽子及附件项目进度：为遏制危机蔓延，帽子及附件项目暂时停止进行，以便全面评估当前状况。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资源重新分配：重新评估帽子及附件项目资源的分配，确保最大限度地减小损失。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实时沟通：与关键利益相关者建立实时沟通机制，向他们传递帽子及附件项目危机的实际状况，保障帽子及附件项目核心利益。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在紧急应对的同时，帽子及附件项目团队强调了团队协作和有效沟通的重要性。以下是团队协作的关键举措：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信息共享机制：建立了信息共享平台，确保团队成员能够及时获取帽子及附件项目危机的实时信息。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领导者沟通：帽子及附件项目领导者通过定期会议和即时沟通工具，指导团队应对危机，保持团队稳定运行。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随着危机得到初步控制，帽子及附件项目团队转向制定恢复计划，以确保帽子及附件项目能够从中迅速恢复。主要恢复计划包括：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修复受损的进度计划：重新评估帽子及附件项目进度，制定修复计划，确保帽子及附件项目尽快回归正常进程。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重新调整资源分配：优化资源分配，确保帽子及附件项目在有限资源下高效运转。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风险管理机制加强：对帽子及附件项目风险进行全面评估，制定更强化的风险管理策略，以预防未来可能的危机。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90"/>
      <w:r>
        <w:rPr>
          <w:rFonts w:ascii="仿宋" w:eastAsia="仿宋" w:hAnsi="仿宋" w:cs="仿宋" w:hint="eastAsia"/>
          <w:sz w:val="28"/>
          <w:lang w:eastAsia="zh-CN"/>
        </w:rPr>
        <w:t>二、帽子及附件项目文档管理</w:t>
      </w:r>
      <w:bookmarkEnd w:id="5"/>
    </w:p>
    <w:p>
      <w:pPr>
        <w:pStyle w:val="Heading2"/>
        <w:rPr>
          <w:rFonts w:ascii="仿宋" w:eastAsia="仿宋" w:hAnsi="仿宋" w:cs="仿宋" w:hint="eastAsia"/>
          <w:lang w:eastAsia="zh-CN"/>
        </w:rPr>
      </w:pPr>
      <w:bookmarkStart w:id="6" w:name="_Toc928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帽子及附件项目高度重视文档的质量和准确性，以支持帽子及附件项目的各项活动和决策。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帽子及附件项目文档的编制始于帽子及附件项目计划的初期，我们制定了详细的文档编制计划，明确了每个文档的内容、格式和编写责任人。在帽子及附件项目启动阶段，我们首先编制了帽子及附件项目章程，明确定义了帽子及附件项目的目标、范围、风险等关键要素。随后，帽子及附件项目团队根据计划陆续编制了需求文档、设计文档、测试文档等各类文档，确保帽子及附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帽子及附件项目管理中的重要环节，旨在确保帽子及附件项目文档符合质量标准和帽子及附件项目需求。在帽子及附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帽子及附件项目相关利益方和专业领域的专家对文档进行独立审查。这有助于获取更全面、客观的反馈，确保帽子及附件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帽子及附件项目在文档编制与审查方面建立了严格的管理机制，通过规范的流程和多维度的审查，确保帽子及附件项目文档的质量、准确性和可靠性，为帽子及附件项目的顺利推进提供了有力支持。</w:t>
      </w:r>
    </w:p>
    <w:p>
      <w:pPr>
        <w:pStyle w:val="Heading2"/>
        <w:ind w:firstLine="560" w:firstLineChars="200"/>
        <w:rPr>
          <w:rFonts w:ascii="仿宋" w:eastAsia="仿宋" w:hAnsi="仿宋" w:cs="仿宋" w:hint="eastAsia"/>
          <w:sz w:val="28"/>
          <w:lang w:eastAsia="zh-CN"/>
        </w:rPr>
      </w:pPr>
      <w:bookmarkStart w:id="7" w:name="_Toc254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在帽子及附件项目中，我们致力于优化文档发布与分发过程，以确保信息的高效传递和团队间协作的顺畅进行。以下是我们采取的关键优化策略：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我们通过多渠道发布文档，包括电子邮件、帽子及附件项目管理平台、内部网站等，以满足不同团队成员的偏好和需求。多渠道发布确保了信息的全面覆盖。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我们采用了精细的权限控制，确保只有授权人员可以访问敏感信息。这种安全措施保护了帽子及附件项目文档的机密性，防止了未经授权的信息泄露。</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331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文档存档与归档是帽子及附件项目生命周期中一个至关重要的环节，直接关系到帽子及附件项目信息的长期保存和历史记录的完整性。在帽子及附件项目中，我们实施了一系列有效的文档存档与归档管理策略：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1211"/>
      <w:r>
        <w:rPr>
          <w:rFonts w:ascii="仿宋" w:eastAsia="仿宋" w:hAnsi="仿宋" w:cs="仿宋" w:hint="eastAsia"/>
          <w:sz w:val="28"/>
          <w:lang w:eastAsia="zh-CN"/>
        </w:rPr>
        <w:t>三、帽子及附件项目建设背景及必要性分析</w:t>
      </w:r>
      <w:bookmarkEnd w:id="9"/>
    </w:p>
    <w:p>
      <w:pPr>
        <w:pStyle w:val="Heading2"/>
        <w:rPr>
          <w:rFonts w:ascii="仿宋" w:eastAsia="仿宋" w:hAnsi="仿宋" w:cs="仿宋" w:hint="eastAsia"/>
          <w:lang w:eastAsia="zh-CN"/>
        </w:rPr>
      </w:pPr>
      <w:bookmarkStart w:id="10" w:name="_Toc5394"/>
      <w:r>
        <w:rPr>
          <w:rFonts w:ascii="仿宋" w:eastAsia="仿宋" w:hAnsi="仿宋" w:cs="仿宋" w:hint="eastAsia"/>
          <w:lang w:eastAsia="zh-CN"/>
        </w:rPr>
        <w:t>(一)、帽子及附件项目背景分析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帽子及附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帽子及附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帽子及附件项目在这个潮流中的定位。同时，我们将关注行业内涌现的新兴机遇，以便帽子及附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帽子及附件项目提供了强大的发展动力。我们将聚焦于行业内最新的技术发展趋势，包括但不限于人工智能、大数据分析、物联网等领域。通过深度的技术研究，我们将确保帽子及附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帽子及附件项目发展的源泉。我们将投入更多的精力对市场需求进行深入剖析，超越表面的需求，深入挖掘潜在的市场痛点和机遇。通过对市场需求的细致了解，帽子及附件项目将更有针对性地设计解决方案，满足市场的多样化需求，从而更好地促进帽子及附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帽子及附件项目战略至关重要。我们将对竞争态势进行更为深入的分析，包括但不限于市场份额、产品特点、客户满意度等多个维度。通过深度的竞争分析，帽子及附件项目将能够更准确地把握市场脉搏，制定具有竞争力的帽子及附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帽子及附件项目的发展具有直接的影响。我们将进行更为全面的法规和政策分析，了解行业发展中的潜在法律风险和合规挑战。通过充分了解和遵守相关法规，帽子及附件项目将确保在法律框架内合法合规运营，为帽子及附件项目的稳健发展提供有力支持。</w:t>
      </w:r>
    </w:p>
    <w:p>
      <w:pPr>
        <w:pStyle w:val="Heading2"/>
        <w:ind w:firstLine="560" w:firstLineChars="200"/>
        <w:rPr>
          <w:rFonts w:ascii="仿宋" w:eastAsia="仿宋" w:hAnsi="仿宋" w:cs="仿宋" w:hint="eastAsia"/>
          <w:sz w:val="28"/>
          <w:lang w:eastAsia="zh-CN"/>
        </w:rPr>
      </w:pPr>
      <w:bookmarkStart w:id="11" w:name="_Toc20699"/>
      <w:r>
        <w:rPr>
          <w:rFonts w:ascii="仿宋" w:eastAsia="仿宋" w:hAnsi="仿宋" w:cs="仿宋" w:hint="eastAsia"/>
          <w:sz w:val="28"/>
          <w:lang w:eastAsia="zh-CN"/>
        </w:rPr>
        <w:t>(二)、帽子及附件项目建设必要性分析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帽子及附件项目建设的迫切性源于对行业发展趋势的深刻洞察。我们正处于一个行业变革的时代，科技创新、数字化转型成为企业发展的关键动力。帽子及附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帽子及附件项目建设不仅仅是为了跟上潮流，更是为了通过技术创新推动企业的持续发展。通过引入先进的技术和解决方案，帽子及附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帽子及附件项目的建设成为必然选择，通过提高产品质量、拓展服务领域，从而在竞争中获得更多的机会。帽子及附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帽子及附件项目建设的必要性体现在对客户需求更精准的满足。通过帽子及附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帽子及附件项目建设的背后是对企业持续创新的追求。只有通过不断创新，企业才能在竞争中立于不败之地。帽子及附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2692"/>
      <w:r>
        <w:rPr>
          <w:rFonts w:ascii="仿宋" w:eastAsia="仿宋" w:hAnsi="仿宋" w:cs="仿宋" w:hint="eastAsia"/>
          <w:sz w:val="28"/>
          <w:lang w:eastAsia="zh-CN"/>
        </w:rPr>
        <w:t>四、帽子及附件项目土建工程</w:t>
      </w:r>
      <w:bookmarkEnd w:id="12"/>
    </w:p>
    <w:p>
      <w:pPr>
        <w:pStyle w:val="Heading2"/>
        <w:rPr>
          <w:rFonts w:ascii="仿宋" w:eastAsia="仿宋" w:hAnsi="仿宋" w:cs="仿宋" w:hint="eastAsia"/>
          <w:lang w:eastAsia="zh-CN"/>
        </w:rPr>
      </w:pPr>
      <w:bookmarkStart w:id="13" w:name="_Toc2183"/>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在帽子及附件项目的建筑工程设计中，我们将秉承一系列重要的设计原则，以确保帽子及附件项目建筑在功能、美观、可持续性等方面达到最佳效果。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首要原则是确保建筑的功能性得到最大化的发挥。我们将充分理解帽子及附件项目的实际需求，合理布局各个功能区域，保证建筑在满足业务需求的同时，提供高效的工作环境。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在建筑设计中，我们将综合考虑建设和运营成本。通过精细的经济效益分析，确保设计方案在高效利用资源的同时，对帽子及附件项目的长期盈利能力有积极的贡献。</w:t>
      </w:r>
    </w:p>
    <w:p>
      <w:pPr>
        <w:pStyle w:val="Heading2"/>
        <w:ind w:firstLine="560" w:firstLineChars="200"/>
        <w:rPr>
          <w:rFonts w:ascii="仿宋" w:eastAsia="仿宋" w:hAnsi="仿宋" w:cs="仿宋" w:hint="eastAsia"/>
          <w:sz w:val="28"/>
          <w:lang w:eastAsia="zh-CN"/>
        </w:rPr>
      </w:pPr>
      <w:bookmarkStart w:id="14" w:name="_Toc31001"/>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帽子及附件项目的土建工程设计中，我们将精准设定设计年限，结合帽子及附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帽子及附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5827"/>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帽子及附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帽子及附件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帽子及附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8270"/>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本期工程帽子及附件项目预计总建筑面积XXX平方米，其中：计容建筑面积XXX平方米，计划建筑工程投资XX万元，占帽子及附件项目总投资的XX%。</w:t>
      </w:r>
    </w:p>
    <w:p>
      <w:pPr>
        <w:pStyle w:val="Heading1"/>
        <w:ind w:firstLine="560" w:firstLineChars="200"/>
        <w:rPr>
          <w:rFonts w:ascii="仿宋" w:eastAsia="仿宋" w:hAnsi="仿宋" w:cs="仿宋" w:hint="eastAsia"/>
          <w:sz w:val="28"/>
          <w:lang w:eastAsia="zh-CN"/>
        </w:rPr>
      </w:pPr>
      <w:bookmarkStart w:id="17" w:name="_Toc6854"/>
      <w:r>
        <w:rPr>
          <w:rFonts w:ascii="仿宋" w:eastAsia="仿宋" w:hAnsi="仿宋" w:cs="仿宋" w:hint="eastAsia"/>
          <w:sz w:val="28"/>
          <w:lang w:eastAsia="zh-CN"/>
        </w:rPr>
        <w:t>五、帽子及附件项目绩效评估</w:t>
      </w:r>
      <w:bookmarkEnd w:id="17"/>
    </w:p>
    <w:p>
      <w:pPr>
        <w:pStyle w:val="Heading2"/>
        <w:rPr>
          <w:rFonts w:ascii="仿宋" w:eastAsia="仿宋" w:hAnsi="仿宋" w:cs="仿宋" w:hint="eastAsia"/>
          <w:lang w:eastAsia="zh-CN"/>
        </w:rPr>
      </w:pPr>
      <w:bookmarkStart w:id="18" w:name="_Toc27591"/>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帽子及附件项目中，我们设计了一套全面的绩效评估指标，以确保帽子及附件项目的可控和成功交付。这些指标跨足帽子及附件项目目标、成本、进度和质量等多个维度，为我们提供了全面洞察帽子及附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帽子及附件项目目标达成率是我们关注的首要指标。我们设定了明确的目标，并通过定期监测和评估，迅速发现并应对潜在的目标偏差。这为帽子及附件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成本绩效是另一个核心关注点。通过实际成本与预算成本的对比分析，我们深入了解成本差异的原因，及时调整资源分配，保持帽子及附件项目在经济效益方面的合理水平。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帽子及附件项目进度作为关键的绩效指标之一，得到了精心的关注。我们制定了详细的帽子及附件项目进度计划，并设立了进度符合度指标，确保实际进度与计划进度保持一致。这使我们能够快速发现和解决潜在的进度问题，保持帽子及附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帽子及附件项目绩效的不可或缺的一环。我们引入了一系列的质量标准和客户满意度指标，以确保帽子及附件项目交付的成果在质量上达到或超越预期水平。通过持续监测这些指标，我们努力提升帽子及附件项目整体质量水平，为帽子及附件项目的成功交付提供有力保障。通过这些科学且全面的绩效评估，我们能够更好地引导帽子及附件项目的持续改进，确保帽子及附件项目目标的顺利达成。</w:t>
      </w:r>
    </w:p>
    <w:p>
      <w:pPr>
        <w:pStyle w:val="Heading2"/>
        <w:ind w:firstLine="560" w:firstLineChars="200"/>
        <w:rPr>
          <w:rFonts w:ascii="仿宋" w:eastAsia="仿宋" w:hAnsi="仿宋" w:cs="仿宋" w:hint="eastAsia"/>
          <w:sz w:val="28"/>
          <w:lang w:eastAsia="zh-CN"/>
        </w:rPr>
      </w:pPr>
      <w:bookmarkStart w:id="19" w:name="_Toc9174"/>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绩效评估是帽子及附件项目中的关键环节，为确保帽子及附件项目达到预期目标，我们采用了多层次、多维度的绩效评估方法。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帽子及附件项目的战略目标对齐，确保每个决策和行动都与帽子及附件项目整体目标保持一致。团队会定期召开战略对齐会议，审视当前工作与帽子及附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https://d.book118.com/096020002043010040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帽子及附件项目规划设计纲要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帽子及附件项目规划设计纲要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帽子及附件项目规划设计纲要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帽子及附件项目规划设计纲要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帽子及附件项目规划设计纲要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帽子及附件项目规划设计纲要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帽子及附件项目规划设计纲要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帽子及附件项目规划设计纲要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帽子及附件项目规划设计纲要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帽子及附件项目规划设计纲要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帽子及附件项目规划设计纲要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帽子及附件项目规划设计纲要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帽子及附件项目规划设计纲要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帽子及附件项目规划设计纲要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帽子及附件项目规划设计纲要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帽子及附件项目规划设计纲要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帽子及附件项目规划设计纲要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82690B"/>
    <w:rsid w:val="528269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6020002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2024-01-20T06:15:00Z</dcterms:created>
  <dcterms:modified xsi:type="dcterms:W3CDTF">2024-01-20T06:15:12Z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95236599712045F38781E22B20C5D103_11</vt:lpwstr>
  </property>
  <property fmtid="{D5CDD505-2E9C-101B-9397-08002B2CF9AE}" pid="3" name="KSOProductBuildVer">
    <vt:lpwstr>2052-12.1.0.16120</vt:lpwstr>
  </property>
</Properties>
</file>