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增强现实相关行业公司成立报告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6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2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_Toc21420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_Toc25062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_Toc15118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_Toc12553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_Toc25584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_Toc31843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_Toc4227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70" w:history="1">
        <w:r>
          <w:rPr>
            <w:rFonts w:ascii="仿宋" w:eastAsia="仿宋" w:hAnsi="仿宋" w:cs="仿宋" w:hint="eastAsia"/>
            <w:lang w:eastAsia="zh-CN"/>
          </w:rPr>
          <w:t>二、增强现实筹建公司基本信息</w:t>
        </w:r>
        <w:r>
          <w:tab/>
        </w:r>
        <w:r>
          <w:fldChar w:fldCharType="begin"/>
        </w:r>
        <w:r>
          <w:instrText xml:space="preserve"> PAGEREF _Toc10470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_Toc23012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_Toc12072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_Toc12946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_Toc10981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_Toc21932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_Toc1990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57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_Toc20757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_Toc12675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_Toc2461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_Toc18894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08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_Toc20908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_Toc15088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_Toc11772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_Toc29697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38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_Toc17438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3" w:history="1">
        <w:r>
          <w:rPr>
            <w:rFonts w:ascii="仿宋" w:eastAsia="仿宋" w:hAnsi="仿宋" w:cs="仿宋" w:hint="eastAsia"/>
            <w:lang w:eastAsia="zh-CN"/>
          </w:rPr>
          <w:t>(一)、增强现实项目选址原则</w:t>
        </w:r>
        <w:r>
          <w:tab/>
        </w:r>
        <w:r>
          <w:fldChar w:fldCharType="begin"/>
        </w:r>
        <w:r>
          <w:instrText xml:space="preserve"> PAGEREF _Toc24513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_Toc13320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_Toc2446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_Toc31255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6" w:history="1">
        <w:r>
          <w:rPr>
            <w:rFonts w:ascii="仿宋" w:eastAsia="仿宋" w:hAnsi="仿宋" w:cs="仿宋" w:hint="eastAsia"/>
            <w:lang w:eastAsia="zh-CN"/>
          </w:rPr>
          <w:t>(五)、增强现实项目选址综合评价</w:t>
        </w:r>
        <w:r>
          <w:tab/>
        </w:r>
        <w:r>
          <w:fldChar w:fldCharType="begin"/>
        </w:r>
        <w:r>
          <w:instrText xml:space="preserve"> PAGEREF _Toc23706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98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_Toc16998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_Toc11256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_Toc5525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_Toc16435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_Toc15018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" w:history="1">
        <w:r>
          <w:rPr>
            <w:rFonts w:ascii="仿宋" w:eastAsia="仿宋" w:hAnsi="仿宋" w:cs="仿宋" w:hint="eastAsia"/>
            <w:lang w:eastAsia="zh-CN"/>
          </w:rPr>
          <w:t>(五)、增强现实项目总投资</w:t>
        </w:r>
        <w:r>
          <w:tab/>
        </w:r>
        <w:r>
          <w:fldChar w:fldCharType="begin"/>
        </w:r>
        <w:r>
          <w:instrText xml:space="preserve"> PAGEREF _Toc2621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_Toc5324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09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_Toc9909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_Toc17385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_Toc31861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31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_Toc18315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_Toc22669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31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_Toc7531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_Toc15122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_Toc24963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_Toc25454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_Toc25509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_Toc24587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_Toc17561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_Toc8551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_Toc1845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_Toc2140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_Toc30212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31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_Toc14931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_Toc728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_Toc13214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_Toc25143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_Toc13277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4" w:history="1">
        <w:r>
          <w:rPr>
            <w:rFonts w:ascii="仿宋" w:eastAsia="仿宋" w:hAnsi="仿宋" w:cs="仿宋" w:hint="eastAsia"/>
            <w:lang w:eastAsia="zh-CN"/>
          </w:rPr>
          <w:t>十、增强现实项目经济效益</w:t>
        </w:r>
        <w:r>
          <w:tab/>
        </w:r>
        <w:r>
          <w:fldChar w:fldCharType="begin"/>
        </w:r>
        <w:r>
          <w:instrText xml:space="preserve"> PAGEREF _Toc1544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_Toc23521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_Toc20536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4" w:history="1">
        <w:r>
          <w:rPr>
            <w:rFonts w:ascii="仿宋" w:eastAsia="仿宋" w:hAnsi="仿宋" w:cs="仿宋" w:hint="eastAsia"/>
            <w:lang w:eastAsia="zh-CN"/>
          </w:rPr>
          <w:t>(三)、增强现实项目盈利能力分析</w:t>
        </w:r>
        <w:r>
          <w:tab/>
        </w:r>
        <w:r>
          <w:fldChar w:fldCharType="begin"/>
        </w:r>
        <w:r>
          <w:instrText xml:space="preserve"> PAGEREF _Toc16574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_Toc14591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_Toc7027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_Toc22621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41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_Toc25341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9" w:history="1">
        <w:r>
          <w:rPr>
            <w:rFonts w:ascii="仿宋" w:eastAsia="仿宋" w:hAnsi="仿宋" w:cs="仿宋" w:hint="eastAsia"/>
            <w:lang w:eastAsia="zh-CN"/>
          </w:rPr>
          <w:t>(一)、社会责任增强现实项目</w:t>
        </w:r>
        <w:r>
          <w:tab/>
        </w:r>
        <w:r>
          <w:fldChar w:fldCharType="begin"/>
        </w:r>
        <w:r>
          <w:instrText xml:space="preserve"> PAGEREF _Toc29809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_Toc3017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_Toc920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6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42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062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58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https://d.book118.com/096023012113010042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增强现实相关行业公司成立报告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增强现实相关行业公司成立报告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增强现实相关行业公司成立报告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增强现实相关行业公司成立报告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增强现实相关行业公司成立报告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96023012113010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2024-01-19T16:20:00Z</dcterms:created>
  <dcterms:modified xsi:type="dcterms:W3CDTF">2024-01-19T16:20:25Z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9C9B1D084956406EBAB357B619BA1B06_11</vt:lpwstr>
  </property>
  <property fmtid="{D5CDD505-2E9C-101B-9397-08002B2CF9AE}" pid="3" name="KSOProductBuildVer">
    <vt:lpwstr>2052-12.1.0.16120</vt:lpwstr>
  </property>
</Properties>
</file>