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2018-2023年南京视觉艺术职业学院高职单招（数学／语文／英语）历年常考试题库含答案解析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下列议论文中，属于驳论的是（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B.《论快乐》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下面不属于《论学问》一文提出的读书四种方法是（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A.精读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B.快速阅读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C.选读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D.全读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马致远的《天净沙·秋思》中紧接“枯藤老树昏鸦”的句子是（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A.小桥流水人家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B.古道西风瘦马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C.夕阳西下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D.断肠人在天涯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巴金创作的最著名的长篇小说三部曲是（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A.《蚀》三部曲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B.《爱情三部曲》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C.《激流三部曲》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D.《抗战三部曲》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《灯下漫笔》一文主要抨击的是（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A.复古主义思潮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B.帝国主义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C.资本主义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D.中国的奴隶制度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《关山月》中表现朝廷对收复中原态度的诗句是（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A.和戎诏下十五年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B.厩马肥死弓断弦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C.沙头空照征人骨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D.几处今宵垂泪痕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郁达夫所创作的散文名篇有（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A.《故都的秋》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B.《荷塘夜色》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C.《白杨礼赞》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D.《故乡的野菜》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A.被后人称作“三苏”的作家是苏洵、苏轼、苏辙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B.“济南二安”指的是李清照和辛弃疾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C.苍凉悲壮是曹操诗歌的主要艺术风格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D.曹雪芹是我国明代伟大的浪漫主义作家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《天净沙·秋思》前三句用各写三种景物的词语构成（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B.鼎足对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C.流水对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D.博喻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“祸起萧墙”一语出自（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我国第一部纪传体通史是（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使本文展开论述的问题是（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A.五十步笑百步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B.为何民不加多和如何使民加多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C.如何养生丧死无憾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D.如何以德治国和如何使民加多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庄子认为在无限广大的宇宙中，个人的认识和作用是（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A.无限的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B.有限的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C.巨大的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D.重要的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《苦恼》《猎人笔记》《麦琪的礼物》的作者依次是（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A.屠格涅夫、欧·亨利、契诃夫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B.契诃夫、屠格涅夫、欧·亨利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C.欧·亨利、契诃夫、屠格涅夫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D.契诃夫、欧·亨利、屠格涅夫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https://d.book118.com/096025124230010052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9602512423001005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