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选矿设备：破碎设备项目规划设计蓝图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56" w:history="1">
        <w:r>
          <w:rPr>
            <w:rFonts w:ascii="仿宋" w:eastAsia="仿宋" w:hAnsi="仿宋" w:cs="仿宋" w:hint="eastAsia"/>
            <w:lang w:eastAsia="zh-CN"/>
          </w:rPr>
          <w:t>序言</w:t>
        </w:r>
        <w:r>
          <w:tab/>
        </w:r>
        <w:r>
          <w:fldChar w:fldCharType="begin"/>
        </w:r>
        <w:r>
          <w:instrText xml:space="preserve"> PAGEREF _Toc20056 \h </w:instrText>
        </w:r>
        <w:r>
          <w:fldChar w:fldCharType="separate"/>
        </w:r>
        <w:r>
          <w:t>3</w:t>
        </w:r>
        <w:r>
          <w:fldChar w:fldCharType="end"/>
        </w:r>
      </w:hyperlink>
    </w:p>
    <w:p>
      <w:pPr>
        <w:pStyle w:val="TOC1"/>
        <w:tabs>
          <w:tab w:val="right" w:leader="dot" w:pos="8306"/>
        </w:tabs>
      </w:pPr>
      <w:hyperlink w:anchor="_Toc30605" w:history="1">
        <w:r>
          <w:rPr>
            <w:rFonts w:ascii="仿宋" w:eastAsia="仿宋" w:hAnsi="仿宋" w:cs="仿宋" w:hint="eastAsia"/>
            <w:lang w:eastAsia="zh-CN"/>
          </w:rPr>
          <w:t>一、选矿设备：破碎设备项目危机管理</w:t>
        </w:r>
        <w:r>
          <w:tab/>
        </w:r>
        <w:r>
          <w:fldChar w:fldCharType="begin"/>
        </w:r>
        <w:r>
          <w:instrText xml:space="preserve"> PAGEREF _Toc30605 \h </w:instrText>
        </w:r>
        <w:r>
          <w:fldChar w:fldCharType="separate"/>
        </w:r>
        <w:r>
          <w:t>3</w:t>
        </w:r>
        <w:r>
          <w:fldChar w:fldCharType="end"/>
        </w:r>
      </w:hyperlink>
    </w:p>
    <w:p>
      <w:pPr>
        <w:pStyle w:val="TOC2"/>
        <w:tabs>
          <w:tab w:val="right" w:leader="dot" w:pos="8306"/>
        </w:tabs>
      </w:pPr>
      <w:hyperlink w:anchor="_Toc12652" w:history="1">
        <w:r>
          <w:rPr>
            <w:rFonts w:ascii="仿宋" w:eastAsia="仿宋" w:hAnsi="仿宋" w:cs="仿宋" w:hint="eastAsia"/>
            <w:lang w:eastAsia="zh-CN"/>
          </w:rPr>
          <w:t>(一)、危机预警与识别</w:t>
        </w:r>
        <w:r>
          <w:tab/>
        </w:r>
        <w:r>
          <w:fldChar w:fldCharType="begin"/>
        </w:r>
        <w:r>
          <w:instrText xml:space="preserve"> PAGEREF _Toc12652 \h </w:instrText>
        </w:r>
        <w:r>
          <w:fldChar w:fldCharType="separate"/>
        </w:r>
        <w:r>
          <w:t>3</w:t>
        </w:r>
        <w:r>
          <w:fldChar w:fldCharType="end"/>
        </w:r>
      </w:hyperlink>
    </w:p>
    <w:p>
      <w:pPr>
        <w:pStyle w:val="TOC2"/>
        <w:tabs>
          <w:tab w:val="right" w:leader="dot" w:pos="8306"/>
        </w:tabs>
      </w:pPr>
      <w:hyperlink w:anchor="_Toc2634" w:history="1">
        <w:r>
          <w:rPr>
            <w:rFonts w:ascii="仿宋" w:eastAsia="仿宋" w:hAnsi="仿宋" w:cs="仿宋" w:hint="eastAsia"/>
            <w:lang w:eastAsia="zh-CN"/>
          </w:rPr>
          <w:t>(二)、危机应对与恢复</w:t>
        </w:r>
        <w:r>
          <w:tab/>
        </w:r>
        <w:r>
          <w:fldChar w:fldCharType="begin"/>
        </w:r>
        <w:r>
          <w:instrText xml:space="preserve"> PAGEREF _Toc2634 \h </w:instrText>
        </w:r>
        <w:r>
          <w:fldChar w:fldCharType="separate"/>
        </w:r>
        <w:r>
          <w:t>4</w:t>
        </w:r>
        <w:r>
          <w:fldChar w:fldCharType="end"/>
        </w:r>
      </w:hyperlink>
    </w:p>
    <w:p>
      <w:pPr>
        <w:pStyle w:val="TOC1"/>
        <w:tabs>
          <w:tab w:val="right" w:leader="dot" w:pos="8306"/>
        </w:tabs>
      </w:pPr>
      <w:hyperlink w:anchor="_Toc14196" w:history="1">
        <w:r>
          <w:rPr>
            <w:rFonts w:ascii="仿宋" w:eastAsia="仿宋" w:hAnsi="仿宋" w:cs="仿宋" w:hint="eastAsia"/>
            <w:lang w:eastAsia="zh-CN"/>
          </w:rPr>
          <w:t>二、选矿设备：破碎设备项目可持续发展</w:t>
        </w:r>
        <w:r>
          <w:tab/>
        </w:r>
        <w:r>
          <w:fldChar w:fldCharType="begin"/>
        </w:r>
        <w:r>
          <w:instrText xml:space="preserve"> PAGEREF _Toc14196 \h </w:instrText>
        </w:r>
        <w:r>
          <w:fldChar w:fldCharType="separate"/>
        </w:r>
        <w:r>
          <w:t>6</w:t>
        </w:r>
        <w:r>
          <w:fldChar w:fldCharType="end"/>
        </w:r>
      </w:hyperlink>
    </w:p>
    <w:p>
      <w:pPr>
        <w:pStyle w:val="TOC2"/>
        <w:tabs>
          <w:tab w:val="right" w:leader="dot" w:pos="8306"/>
        </w:tabs>
      </w:pPr>
      <w:hyperlink w:anchor="_Toc26390" w:history="1">
        <w:r>
          <w:rPr>
            <w:rFonts w:ascii="仿宋" w:eastAsia="仿宋" w:hAnsi="仿宋" w:cs="仿宋" w:hint="eastAsia"/>
            <w:lang w:eastAsia="zh-CN"/>
          </w:rPr>
          <w:t>(一)、可持续战略与实践</w:t>
        </w:r>
        <w:r>
          <w:tab/>
        </w:r>
        <w:r>
          <w:fldChar w:fldCharType="begin"/>
        </w:r>
        <w:r>
          <w:instrText xml:space="preserve"> PAGEREF _Toc26390 \h </w:instrText>
        </w:r>
        <w:r>
          <w:fldChar w:fldCharType="separate"/>
        </w:r>
        <w:r>
          <w:t>6</w:t>
        </w:r>
        <w:r>
          <w:fldChar w:fldCharType="end"/>
        </w:r>
      </w:hyperlink>
    </w:p>
    <w:p>
      <w:pPr>
        <w:pStyle w:val="TOC2"/>
        <w:tabs>
          <w:tab w:val="right" w:leader="dot" w:pos="8306"/>
        </w:tabs>
      </w:pPr>
      <w:hyperlink w:anchor="_Toc22397" w:history="1">
        <w:r>
          <w:rPr>
            <w:rFonts w:ascii="仿宋" w:eastAsia="仿宋" w:hAnsi="仿宋" w:cs="仿宋" w:hint="eastAsia"/>
            <w:lang w:eastAsia="zh-CN"/>
          </w:rPr>
          <w:t>(二)、环保与社会责任</w:t>
        </w:r>
        <w:r>
          <w:tab/>
        </w:r>
        <w:r>
          <w:fldChar w:fldCharType="begin"/>
        </w:r>
        <w:r>
          <w:instrText xml:space="preserve"> PAGEREF _Toc22397 \h </w:instrText>
        </w:r>
        <w:r>
          <w:fldChar w:fldCharType="separate"/>
        </w:r>
        <w:r>
          <w:t>6</w:t>
        </w:r>
        <w:r>
          <w:fldChar w:fldCharType="end"/>
        </w:r>
      </w:hyperlink>
    </w:p>
    <w:p>
      <w:pPr>
        <w:pStyle w:val="TOC1"/>
        <w:tabs>
          <w:tab w:val="right" w:leader="dot" w:pos="8306"/>
        </w:tabs>
      </w:pPr>
      <w:hyperlink w:anchor="_Toc23124" w:history="1">
        <w:r>
          <w:rPr>
            <w:rFonts w:ascii="仿宋" w:eastAsia="仿宋" w:hAnsi="仿宋" w:cs="仿宋" w:hint="eastAsia"/>
            <w:lang w:eastAsia="zh-CN"/>
          </w:rPr>
          <w:t>三、选矿设备：破碎设备项目建设单位说明</w:t>
        </w:r>
        <w:r>
          <w:tab/>
        </w:r>
        <w:r>
          <w:fldChar w:fldCharType="begin"/>
        </w:r>
        <w:r>
          <w:instrText xml:space="preserve"> PAGEREF _Toc23124 \h </w:instrText>
        </w:r>
        <w:r>
          <w:fldChar w:fldCharType="separate"/>
        </w:r>
        <w:r>
          <w:t>7</w:t>
        </w:r>
        <w:r>
          <w:fldChar w:fldCharType="end"/>
        </w:r>
      </w:hyperlink>
    </w:p>
    <w:p>
      <w:pPr>
        <w:pStyle w:val="TOC2"/>
        <w:tabs>
          <w:tab w:val="right" w:leader="dot" w:pos="8306"/>
        </w:tabs>
      </w:pPr>
      <w:hyperlink w:anchor="_Toc8152" w:history="1">
        <w:r>
          <w:rPr>
            <w:rFonts w:ascii="仿宋" w:eastAsia="仿宋" w:hAnsi="仿宋" w:cs="仿宋" w:hint="eastAsia"/>
            <w:lang w:eastAsia="zh-CN"/>
          </w:rPr>
          <w:t>(一)、选矿设备：破碎设备项目承办单位基本情况</w:t>
        </w:r>
        <w:r>
          <w:tab/>
        </w:r>
        <w:r>
          <w:fldChar w:fldCharType="begin"/>
        </w:r>
        <w:r>
          <w:instrText xml:space="preserve"> PAGEREF _Toc8152 \h </w:instrText>
        </w:r>
        <w:r>
          <w:fldChar w:fldCharType="separate"/>
        </w:r>
        <w:r>
          <w:t>7</w:t>
        </w:r>
        <w:r>
          <w:fldChar w:fldCharType="end"/>
        </w:r>
      </w:hyperlink>
    </w:p>
    <w:p>
      <w:pPr>
        <w:pStyle w:val="TOC2"/>
        <w:tabs>
          <w:tab w:val="right" w:leader="dot" w:pos="8306"/>
        </w:tabs>
      </w:pPr>
      <w:hyperlink w:anchor="_Toc18081" w:history="1">
        <w:r>
          <w:rPr>
            <w:rFonts w:ascii="仿宋" w:eastAsia="仿宋" w:hAnsi="仿宋" w:cs="仿宋" w:hint="eastAsia"/>
            <w:lang w:eastAsia="zh-CN"/>
          </w:rPr>
          <w:t>(二)、公司经济效益分析</w:t>
        </w:r>
        <w:r>
          <w:tab/>
        </w:r>
        <w:r>
          <w:fldChar w:fldCharType="begin"/>
        </w:r>
        <w:r>
          <w:instrText xml:space="preserve"> PAGEREF _Toc18081 \h </w:instrText>
        </w:r>
        <w:r>
          <w:fldChar w:fldCharType="separate"/>
        </w:r>
        <w:r>
          <w:t>8</w:t>
        </w:r>
        <w:r>
          <w:fldChar w:fldCharType="end"/>
        </w:r>
      </w:hyperlink>
    </w:p>
    <w:p>
      <w:pPr>
        <w:pStyle w:val="TOC1"/>
        <w:tabs>
          <w:tab w:val="right" w:leader="dot" w:pos="8306"/>
        </w:tabs>
      </w:pPr>
      <w:hyperlink w:anchor="_Toc2045" w:history="1">
        <w:r>
          <w:rPr>
            <w:rFonts w:ascii="仿宋" w:eastAsia="仿宋" w:hAnsi="仿宋" w:cs="仿宋" w:hint="eastAsia"/>
            <w:lang w:eastAsia="zh-CN"/>
          </w:rPr>
          <w:t>四、选矿设备：破碎设备项目建设背景及必要性分析</w:t>
        </w:r>
        <w:r>
          <w:tab/>
        </w:r>
        <w:r>
          <w:fldChar w:fldCharType="begin"/>
        </w:r>
        <w:r>
          <w:instrText xml:space="preserve"> PAGEREF _Toc2045 \h </w:instrText>
        </w:r>
        <w:r>
          <w:fldChar w:fldCharType="separate"/>
        </w:r>
        <w:r>
          <w:t>9</w:t>
        </w:r>
        <w:r>
          <w:fldChar w:fldCharType="end"/>
        </w:r>
      </w:hyperlink>
    </w:p>
    <w:p>
      <w:pPr>
        <w:pStyle w:val="TOC2"/>
        <w:tabs>
          <w:tab w:val="right" w:leader="dot" w:pos="8306"/>
        </w:tabs>
      </w:pPr>
      <w:hyperlink w:anchor="_Toc4020" w:history="1">
        <w:r>
          <w:rPr>
            <w:rFonts w:ascii="仿宋" w:eastAsia="仿宋" w:hAnsi="仿宋" w:cs="仿宋" w:hint="eastAsia"/>
            <w:lang w:eastAsia="zh-CN"/>
          </w:rPr>
          <w:t>(一)、选矿设备：破碎设备项目背景分析</w:t>
        </w:r>
        <w:r>
          <w:tab/>
        </w:r>
        <w:r>
          <w:fldChar w:fldCharType="begin"/>
        </w:r>
        <w:r>
          <w:instrText xml:space="preserve"> PAGEREF _Toc4020 \h </w:instrText>
        </w:r>
        <w:r>
          <w:fldChar w:fldCharType="separate"/>
        </w:r>
        <w:r>
          <w:t>9</w:t>
        </w:r>
        <w:r>
          <w:fldChar w:fldCharType="end"/>
        </w:r>
      </w:hyperlink>
    </w:p>
    <w:p>
      <w:pPr>
        <w:pStyle w:val="TOC2"/>
        <w:tabs>
          <w:tab w:val="right" w:leader="dot" w:pos="8306"/>
        </w:tabs>
      </w:pPr>
      <w:hyperlink w:anchor="_Toc3674" w:history="1">
        <w:r>
          <w:rPr>
            <w:rFonts w:ascii="仿宋" w:eastAsia="仿宋" w:hAnsi="仿宋" w:cs="仿宋" w:hint="eastAsia"/>
            <w:lang w:eastAsia="zh-CN"/>
          </w:rPr>
          <w:t>(二)、选矿设备：破碎设备项目建设必要性分析</w:t>
        </w:r>
        <w:r>
          <w:tab/>
        </w:r>
        <w:r>
          <w:fldChar w:fldCharType="begin"/>
        </w:r>
        <w:r>
          <w:instrText xml:space="preserve"> PAGEREF _Toc3674 \h </w:instrText>
        </w:r>
        <w:r>
          <w:fldChar w:fldCharType="separate"/>
        </w:r>
        <w:r>
          <w:t>11</w:t>
        </w:r>
        <w:r>
          <w:fldChar w:fldCharType="end"/>
        </w:r>
      </w:hyperlink>
    </w:p>
    <w:p>
      <w:pPr>
        <w:pStyle w:val="TOC1"/>
        <w:tabs>
          <w:tab w:val="right" w:leader="dot" w:pos="8306"/>
        </w:tabs>
      </w:pPr>
      <w:hyperlink w:anchor="_Toc9593" w:history="1">
        <w:r>
          <w:rPr>
            <w:rFonts w:ascii="仿宋" w:eastAsia="仿宋" w:hAnsi="仿宋" w:cs="仿宋" w:hint="eastAsia"/>
            <w:lang w:eastAsia="zh-CN"/>
          </w:rPr>
          <w:t>五、选矿设备：破碎设备项目绩效评估</w:t>
        </w:r>
        <w:r>
          <w:tab/>
        </w:r>
        <w:r>
          <w:fldChar w:fldCharType="begin"/>
        </w:r>
        <w:r>
          <w:instrText xml:space="preserve"> PAGEREF _Toc9593 \h </w:instrText>
        </w:r>
        <w:r>
          <w:fldChar w:fldCharType="separate"/>
        </w:r>
        <w:r>
          <w:t>12</w:t>
        </w:r>
        <w:r>
          <w:fldChar w:fldCharType="end"/>
        </w:r>
      </w:hyperlink>
    </w:p>
    <w:p>
      <w:pPr>
        <w:pStyle w:val="TOC2"/>
        <w:tabs>
          <w:tab w:val="right" w:leader="dot" w:pos="8306"/>
        </w:tabs>
      </w:pPr>
      <w:hyperlink w:anchor="_Toc27032" w:history="1">
        <w:r>
          <w:rPr>
            <w:rFonts w:ascii="仿宋" w:eastAsia="仿宋" w:hAnsi="仿宋" w:cs="仿宋" w:hint="eastAsia"/>
            <w:lang w:eastAsia="zh-CN"/>
          </w:rPr>
          <w:t>(一)、绩效评估指标</w:t>
        </w:r>
        <w:r>
          <w:tab/>
        </w:r>
        <w:r>
          <w:fldChar w:fldCharType="begin"/>
        </w:r>
        <w:r>
          <w:instrText xml:space="preserve"> PAGEREF _Toc27032 \h </w:instrText>
        </w:r>
        <w:r>
          <w:fldChar w:fldCharType="separate"/>
        </w:r>
        <w:r>
          <w:t>12</w:t>
        </w:r>
        <w:r>
          <w:fldChar w:fldCharType="end"/>
        </w:r>
      </w:hyperlink>
    </w:p>
    <w:p>
      <w:pPr>
        <w:pStyle w:val="TOC2"/>
        <w:tabs>
          <w:tab w:val="right" w:leader="dot" w:pos="8306"/>
        </w:tabs>
      </w:pPr>
      <w:hyperlink w:anchor="_Toc30899" w:history="1">
        <w:r>
          <w:rPr>
            <w:rFonts w:ascii="仿宋" w:eastAsia="仿宋" w:hAnsi="仿宋" w:cs="仿宋" w:hint="eastAsia"/>
            <w:lang w:eastAsia="zh-CN"/>
          </w:rPr>
          <w:t>(二)、绩效评估方法</w:t>
        </w:r>
        <w:r>
          <w:tab/>
        </w:r>
        <w:r>
          <w:fldChar w:fldCharType="begin"/>
        </w:r>
        <w:r>
          <w:instrText xml:space="preserve"> PAGEREF _Toc30899 \h </w:instrText>
        </w:r>
        <w:r>
          <w:fldChar w:fldCharType="separate"/>
        </w:r>
        <w:r>
          <w:t>13</w:t>
        </w:r>
        <w:r>
          <w:fldChar w:fldCharType="end"/>
        </w:r>
      </w:hyperlink>
    </w:p>
    <w:p>
      <w:pPr>
        <w:pStyle w:val="TOC2"/>
        <w:tabs>
          <w:tab w:val="right" w:leader="dot" w:pos="8306"/>
        </w:tabs>
      </w:pPr>
      <w:hyperlink w:anchor="_Toc4393" w:history="1">
        <w:r>
          <w:rPr>
            <w:rFonts w:ascii="仿宋" w:eastAsia="仿宋" w:hAnsi="仿宋" w:cs="仿宋" w:hint="eastAsia"/>
            <w:lang w:eastAsia="zh-CN"/>
          </w:rPr>
          <w:t>(三)、绩效评估周期</w:t>
        </w:r>
        <w:r>
          <w:tab/>
        </w:r>
        <w:r>
          <w:fldChar w:fldCharType="begin"/>
        </w:r>
        <w:r>
          <w:instrText xml:space="preserve"> PAGEREF _Toc4393 \h </w:instrText>
        </w:r>
        <w:r>
          <w:fldChar w:fldCharType="separate"/>
        </w:r>
        <w:r>
          <w:t>15</w:t>
        </w:r>
        <w:r>
          <w:fldChar w:fldCharType="end"/>
        </w:r>
      </w:hyperlink>
    </w:p>
    <w:p>
      <w:pPr>
        <w:pStyle w:val="TOC1"/>
        <w:tabs>
          <w:tab w:val="right" w:leader="dot" w:pos="8306"/>
        </w:tabs>
      </w:pPr>
      <w:hyperlink w:anchor="_Toc11747" w:history="1">
        <w:r>
          <w:rPr>
            <w:rFonts w:ascii="仿宋" w:eastAsia="仿宋" w:hAnsi="仿宋" w:cs="仿宋" w:hint="eastAsia"/>
            <w:lang w:eastAsia="zh-CN"/>
          </w:rPr>
          <w:t>六、产品规划分析</w:t>
        </w:r>
        <w:r>
          <w:tab/>
        </w:r>
        <w:r>
          <w:fldChar w:fldCharType="begin"/>
        </w:r>
        <w:r>
          <w:instrText xml:space="preserve"> PAGEREF _Toc11747 \h </w:instrText>
        </w:r>
        <w:r>
          <w:fldChar w:fldCharType="separate"/>
        </w:r>
        <w:r>
          <w:t>16</w:t>
        </w:r>
        <w:r>
          <w:fldChar w:fldCharType="end"/>
        </w:r>
      </w:hyperlink>
    </w:p>
    <w:p>
      <w:pPr>
        <w:pStyle w:val="TOC2"/>
        <w:tabs>
          <w:tab w:val="right" w:leader="dot" w:pos="8306"/>
        </w:tabs>
      </w:pPr>
      <w:hyperlink w:anchor="_Toc16149" w:history="1">
        <w:r>
          <w:rPr>
            <w:rFonts w:ascii="仿宋" w:eastAsia="仿宋" w:hAnsi="仿宋" w:cs="仿宋" w:hint="eastAsia"/>
            <w:lang w:eastAsia="zh-CN"/>
          </w:rPr>
          <w:t>(一)、产品规划</w:t>
        </w:r>
        <w:r>
          <w:tab/>
        </w:r>
        <w:r>
          <w:fldChar w:fldCharType="begin"/>
        </w:r>
        <w:r>
          <w:instrText xml:space="preserve"> PAGEREF _Toc16149 \h </w:instrText>
        </w:r>
        <w:r>
          <w:fldChar w:fldCharType="separate"/>
        </w:r>
        <w:r>
          <w:t>16</w:t>
        </w:r>
        <w:r>
          <w:fldChar w:fldCharType="end"/>
        </w:r>
      </w:hyperlink>
    </w:p>
    <w:p>
      <w:pPr>
        <w:pStyle w:val="TOC2"/>
        <w:tabs>
          <w:tab w:val="right" w:leader="dot" w:pos="8306"/>
        </w:tabs>
      </w:pPr>
      <w:hyperlink w:anchor="_Toc18511" w:history="1">
        <w:r>
          <w:rPr>
            <w:rFonts w:ascii="仿宋" w:eastAsia="仿宋" w:hAnsi="仿宋" w:cs="仿宋" w:hint="eastAsia"/>
            <w:lang w:eastAsia="zh-CN"/>
          </w:rPr>
          <w:t>(二)、建设规模</w:t>
        </w:r>
        <w:r>
          <w:tab/>
        </w:r>
        <w:r>
          <w:fldChar w:fldCharType="begin"/>
        </w:r>
        <w:r>
          <w:instrText xml:space="preserve"> PAGEREF _Toc18511 \h </w:instrText>
        </w:r>
        <w:r>
          <w:fldChar w:fldCharType="separate"/>
        </w:r>
        <w:r>
          <w:t>16</w:t>
        </w:r>
        <w:r>
          <w:fldChar w:fldCharType="end"/>
        </w:r>
      </w:hyperlink>
    </w:p>
    <w:p>
      <w:pPr>
        <w:pStyle w:val="TOC1"/>
        <w:tabs>
          <w:tab w:val="right" w:leader="dot" w:pos="8306"/>
        </w:tabs>
      </w:pPr>
      <w:hyperlink w:anchor="_Toc23905" w:history="1">
        <w:r>
          <w:rPr>
            <w:rFonts w:ascii="仿宋" w:eastAsia="仿宋" w:hAnsi="仿宋" w:cs="仿宋" w:hint="eastAsia"/>
            <w:lang w:eastAsia="zh-CN"/>
          </w:rPr>
          <w:t>七、选矿设备：破碎设备项目计划安排</w:t>
        </w:r>
        <w:r>
          <w:tab/>
        </w:r>
        <w:r>
          <w:fldChar w:fldCharType="begin"/>
        </w:r>
        <w:r>
          <w:instrText xml:space="preserve"> PAGEREF _Toc23905 \h </w:instrText>
        </w:r>
        <w:r>
          <w:fldChar w:fldCharType="separate"/>
        </w:r>
        <w:r>
          <w:t>18</w:t>
        </w:r>
        <w:r>
          <w:fldChar w:fldCharType="end"/>
        </w:r>
      </w:hyperlink>
    </w:p>
    <w:p>
      <w:pPr>
        <w:pStyle w:val="TOC2"/>
        <w:tabs>
          <w:tab w:val="right" w:leader="dot" w:pos="8306"/>
        </w:tabs>
      </w:pPr>
      <w:hyperlink w:anchor="_Toc5724" w:history="1">
        <w:r>
          <w:rPr>
            <w:rFonts w:ascii="仿宋" w:eastAsia="仿宋" w:hAnsi="仿宋" w:cs="仿宋" w:hint="eastAsia"/>
            <w:lang w:eastAsia="zh-CN"/>
          </w:rPr>
          <w:t>(一)、建设周期</w:t>
        </w:r>
        <w:r>
          <w:tab/>
        </w:r>
        <w:r>
          <w:fldChar w:fldCharType="begin"/>
        </w:r>
        <w:r>
          <w:instrText xml:space="preserve"> PAGEREF _Toc5724 \h </w:instrText>
        </w:r>
        <w:r>
          <w:fldChar w:fldCharType="separate"/>
        </w:r>
        <w:r>
          <w:t>18</w:t>
        </w:r>
        <w:r>
          <w:fldChar w:fldCharType="end"/>
        </w:r>
      </w:hyperlink>
    </w:p>
    <w:p>
      <w:pPr>
        <w:pStyle w:val="TOC2"/>
        <w:tabs>
          <w:tab w:val="right" w:leader="dot" w:pos="8306"/>
        </w:tabs>
      </w:pPr>
      <w:hyperlink w:anchor="_Toc9096" w:history="1">
        <w:r>
          <w:rPr>
            <w:rFonts w:ascii="仿宋" w:eastAsia="仿宋" w:hAnsi="仿宋" w:cs="仿宋" w:hint="eastAsia"/>
            <w:lang w:eastAsia="zh-CN"/>
          </w:rPr>
          <w:t>(二)、建设进度</w:t>
        </w:r>
        <w:r>
          <w:tab/>
        </w:r>
        <w:r>
          <w:fldChar w:fldCharType="begin"/>
        </w:r>
        <w:r>
          <w:instrText xml:space="preserve"> PAGEREF _Toc9096 \h </w:instrText>
        </w:r>
        <w:r>
          <w:fldChar w:fldCharType="separate"/>
        </w:r>
        <w:r>
          <w:t>19</w:t>
        </w:r>
        <w:r>
          <w:fldChar w:fldCharType="end"/>
        </w:r>
      </w:hyperlink>
    </w:p>
    <w:p>
      <w:pPr>
        <w:pStyle w:val="TOC2"/>
        <w:tabs>
          <w:tab w:val="right" w:leader="dot" w:pos="8306"/>
        </w:tabs>
      </w:pPr>
      <w:hyperlink w:anchor="_Toc12696" w:history="1">
        <w:r>
          <w:rPr>
            <w:rFonts w:ascii="仿宋" w:eastAsia="仿宋" w:hAnsi="仿宋" w:cs="仿宋" w:hint="eastAsia"/>
            <w:lang w:eastAsia="zh-CN"/>
          </w:rPr>
          <w:t>(三)、进度安排注意事项</w:t>
        </w:r>
        <w:r>
          <w:tab/>
        </w:r>
        <w:r>
          <w:fldChar w:fldCharType="begin"/>
        </w:r>
        <w:r>
          <w:instrText xml:space="preserve"> PAGEREF _Toc12696 \h </w:instrText>
        </w:r>
        <w:r>
          <w:fldChar w:fldCharType="separate"/>
        </w:r>
        <w:r>
          <w:t>20</w:t>
        </w:r>
        <w:r>
          <w:fldChar w:fldCharType="end"/>
        </w:r>
      </w:hyperlink>
    </w:p>
    <w:p>
      <w:pPr>
        <w:pStyle w:val="TOC2"/>
        <w:tabs>
          <w:tab w:val="right" w:leader="dot" w:pos="8306"/>
        </w:tabs>
      </w:pPr>
      <w:hyperlink w:anchor="_Toc3292" w:history="1">
        <w:r>
          <w:rPr>
            <w:rFonts w:ascii="仿宋" w:eastAsia="仿宋" w:hAnsi="仿宋" w:cs="仿宋" w:hint="eastAsia"/>
            <w:lang w:eastAsia="zh-CN"/>
          </w:rPr>
          <w:t>(四)、人力资源配置</w:t>
        </w:r>
        <w:r>
          <w:tab/>
        </w:r>
        <w:r>
          <w:fldChar w:fldCharType="begin"/>
        </w:r>
        <w:r>
          <w:instrText xml:space="preserve"> PAGEREF _Toc3292 \h </w:instrText>
        </w:r>
        <w:r>
          <w:fldChar w:fldCharType="separate"/>
        </w:r>
        <w:r>
          <w:t>21</w:t>
        </w:r>
        <w:r>
          <w:fldChar w:fldCharType="end"/>
        </w:r>
      </w:hyperlink>
    </w:p>
    <w:p>
      <w:pPr>
        <w:pStyle w:val="TOC1"/>
        <w:tabs>
          <w:tab w:val="right" w:leader="dot" w:pos="8306"/>
        </w:tabs>
      </w:pPr>
      <w:hyperlink w:anchor="_Toc14371" w:history="1">
        <w:r>
          <w:rPr>
            <w:rFonts w:ascii="仿宋" w:eastAsia="仿宋" w:hAnsi="仿宋" w:cs="仿宋" w:hint="eastAsia"/>
            <w:lang w:eastAsia="zh-CN"/>
          </w:rPr>
          <w:t>八、选矿设备：破碎设备项目创新与研发</w:t>
        </w:r>
        <w:r>
          <w:tab/>
        </w:r>
        <w:r>
          <w:fldChar w:fldCharType="begin"/>
        </w:r>
        <w:r>
          <w:instrText xml:space="preserve"> PAGEREF _Toc14371 \h </w:instrText>
        </w:r>
        <w:r>
          <w:fldChar w:fldCharType="separate"/>
        </w:r>
        <w:r>
          <w:t>22</w:t>
        </w:r>
        <w:r>
          <w:fldChar w:fldCharType="end"/>
        </w:r>
      </w:hyperlink>
    </w:p>
    <w:p>
      <w:pPr>
        <w:pStyle w:val="TOC2"/>
        <w:tabs>
          <w:tab w:val="right" w:leader="dot" w:pos="8306"/>
        </w:tabs>
      </w:pPr>
      <w:hyperlink w:anchor="_Toc22217" w:history="1">
        <w:r>
          <w:rPr>
            <w:rFonts w:ascii="仿宋" w:eastAsia="仿宋" w:hAnsi="仿宋" w:cs="仿宋" w:hint="eastAsia"/>
            <w:lang w:eastAsia="zh-CN"/>
          </w:rPr>
          <w:t>(一)、创新策略与方向</w:t>
        </w:r>
        <w:r>
          <w:tab/>
        </w:r>
        <w:r>
          <w:fldChar w:fldCharType="begin"/>
        </w:r>
        <w:r>
          <w:instrText xml:space="preserve"> PAGEREF _Toc22217 \h </w:instrText>
        </w:r>
        <w:r>
          <w:fldChar w:fldCharType="separate"/>
        </w:r>
        <w:r>
          <w:t>22</w:t>
        </w:r>
        <w:r>
          <w:fldChar w:fldCharType="end"/>
        </w:r>
      </w:hyperlink>
    </w:p>
    <w:p>
      <w:pPr>
        <w:pStyle w:val="TOC2"/>
        <w:tabs>
          <w:tab w:val="right" w:leader="dot" w:pos="8306"/>
        </w:tabs>
      </w:pPr>
      <w:hyperlink w:anchor="_Toc21082" w:history="1">
        <w:r>
          <w:rPr>
            <w:rFonts w:ascii="仿宋" w:eastAsia="仿宋" w:hAnsi="仿宋" w:cs="仿宋" w:hint="eastAsia"/>
            <w:lang w:eastAsia="zh-CN"/>
          </w:rPr>
          <w:t>(二)、研发规划与投入</w:t>
        </w:r>
        <w:r>
          <w:tab/>
        </w:r>
        <w:r>
          <w:fldChar w:fldCharType="begin"/>
        </w:r>
        <w:r>
          <w:instrText xml:space="preserve"> PAGEREF _Toc21082 \h </w:instrText>
        </w:r>
        <w:r>
          <w:fldChar w:fldCharType="separate"/>
        </w:r>
        <w:r>
          <w:t>23</w:t>
        </w:r>
        <w:r>
          <w:fldChar w:fldCharType="end"/>
        </w:r>
      </w:hyperlink>
    </w:p>
    <w:p>
      <w:pPr>
        <w:pStyle w:val="TOC1"/>
        <w:tabs>
          <w:tab w:val="right" w:leader="dot" w:pos="8306"/>
        </w:tabs>
      </w:pPr>
      <w:hyperlink w:anchor="_Toc28236" w:history="1">
        <w:r>
          <w:rPr>
            <w:rFonts w:ascii="仿宋" w:eastAsia="仿宋" w:hAnsi="仿宋" w:cs="仿宋" w:hint="eastAsia"/>
            <w:lang w:eastAsia="zh-CN"/>
          </w:rPr>
          <w:t>九、选矿设备：破碎设备项目人力资源培养与发展</w:t>
        </w:r>
        <w:r>
          <w:tab/>
        </w:r>
        <w:r>
          <w:fldChar w:fldCharType="begin"/>
        </w:r>
        <w:r>
          <w:instrText xml:space="preserve"> PAGEREF _Toc28236 \h </w:instrText>
        </w:r>
        <w:r>
          <w:fldChar w:fldCharType="separate"/>
        </w:r>
        <w:r>
          <w:t>25</w:t>
        </w:r>
        <w:r>
          <w:fldChar w:fldCharType="end"/>
        </w:r>
      </w:hyperlink>
    </w:p>
    <w:p>
      <w:pPr>
        <w:pStyle w:val="TOC2"/>
        <w:tabs>
          <w:tab w:val="right" w:leader="dot" w:pos="8306"/>
        </w:tabs>
      </w:pPr>
      <w:hyperlink w:anchor="_Toc28407" w:history="1">
        <w:r>
          <w:rPr>
            <w:rFonts w:ascii="仿宋" w:eastAsia="仿宋" w:hAnsi="仿宋" w:cs="仿宋" w:hint="eastAsia"/>
            <w:lang w:eastAsia="zh-CN"/>
          </w:rPr>
          <w:t>(一)、人才需求与规划</w:t>
        </w:r>
        <w:r>
          <w:tab/>
        </w:r>
        <w:r>
          <w:fldChar w:fldCharType="begin"/>
        </w:r>
        <w:r>
          <w:instrText xml:space="preserve"> PAGEREF _Toc28407 \h </w:instrText>
        </w:r>
        <w:r>
          <w:fldChar w:fldCharType="separate"/>
        </w:r>
        <w:r>
          <w:t>25</w:t>
        </w:r>
        <w:r>
          <w:fldChar w:fldCharType="end"/>
        </w:r>
      </w:hyperlink>
    </w:p>
    <w:p>
      <w:pPr>
        <w:pStyle w:val="TOC2"/>
        <w:tabs>
          <w:tab w:val="right" w:leader="dot" w:pos="8306"/>
        </w:tabs>
      </w:pPr>
      <w:hyperlink w:anchor="_Toc11812" w:history="1">
        <w:r>
          <w:rPr>
            <w:rFonts w:ascii="仿宋" w:eastAsia="仿宋" w:hAnsi="仿宋" w:cs="仿宋" w:hint="eastAsia"/>
            <w:lang w:eastAsia="zh-CN"/>
          </w:rPr>
          <w:t>(二)、培训与发展计划</w:t>
        </w:r>
        <w:r>
          <w:tab/>
        </w:r>
        <w:r>
          <w:fldChar w:fldCharType="begin"/>
        </w:r>
        <w:r>
          <w:instrText xml:space="preserve"> PAGEREF _Toc11812 \h </w:instrText>
        </w:r>
        <w:r>
          <w:fldChar w:fldCharType="separate"/>
        </w:r>
        <w:r>
          <w:t>26</w:t>
        </w:r>
        <w:r>
          <w:fldChar w:fldCharType="end"/>
        </w:r>
      </w:hyperlink>
    </w:p>
    <w:p>
      <w:pPr>
        <w:pStyle w:val="TOC1"/>
        <w:tabs>
          <w:tab w:val="right" w:leader="dot" w:pos="8306"/>
        </w:tabs>
      </w:pPr>
      <w:hyperlink w:anchor="_Toc12540" w:history="1">
        <w:r>
          <w:rPr>
            <w:rFonts w:ascii="仿宋" w:eastAsia="仿宋" w:hAnsi="仿宋" w:cs="仿宋" w:hint="eastAsia"/>
            <w:lang w:eastAsia="zh-CN"/>
          </w:rPr>
          <w:t>十、选矿设备：破碎设备项目风险管理</w:t>
        </w:r>
        <w:r>
          <w:tab/>
        </w:r>
        <w:r>
          <w:fldChar w:fldCharType="begin"/>
        </w:r>
        <w:r>
          <w:instrText xml:space="preserve"> PAGEREF _Toc12540 \h </w:instrText>
        </w:r>
        <w:r>
          <w:fldChar w:fldCharType="separate"/>
        </w:r>
        <w:r>
          <w:t>26</w:t>
        </w:r>
        <w:r>
          <w:fldChar w:fldCharType="end"/>
        </w:r>
      </w:hyperlink>
    </w:p>
    <w:p>
      <w:pPr>
        <w:pStyle w:val="TOC2"/>
        <w:tabs>
          <w:tab w:val="right" w:leader="dot" w:pos="8306"/>
        </w:tabs>
      </w:pPr>
      <w:hyperlink w:anchor="_Toc7046" w:history="1">
        <w:r>
          <w:rPr>
            <w:rFonts w:ascii="仿宋" w:eastAsia="仿宋" w:hAnsi="仿宋" w:cs="仿宋" w:hint="eastAsia"/>
            <w:lang w:eastAsia="zh-CN"/>
          </w:rPr>
          <w:t>(一)、风险识别与评估</w:t>
        </w:r>
        <w:r>
          <w:tab/>
        </w:r>
        <w:r>
          <w:fldChar w:fldCharType="begin"/>
        </w:r>
        <w:r>
          <w:instrText xml:space="preserve"> PAGEREF _Toc7046 \h </w:instrText>
        </w:r>
        <w:r>
          <w:fldChar w:fldCharType="separate"/>
        </w:r>
        <w:r>
          <w:t>26</w:t>
        </w:r>
        <w:r>
          <w:fldChar w:fldCharType="end"/>
        </w:r>
      </w:hyperlink>
    </w:p>
    <w:p>
      <w:pPr>
        <w:pStyle w:val="TOC2"/>
        <w:tabs>
          <w:tab w:val="right" w:leader="dot" w:pos="8306"/>
        </w:tabs>
      </w:pPr>
      <w:hyperlink w:anchor="_Toc9762" w:history="1">
        <w:r>
          <w:rPr>
            <w:rFonts w:ascii="仿宋" w:eastAsia="仿宋" w:hAnsi="仿宋" w:cs="仿宋" w:hint="eastAsia"/>
            <w:lang w:eastAsia="zh-CN"/>
          </w:rPr>
          <w:t>(二)、风险应对策略</w:t>
        </w:r>
        <w:r>
          <w:tab/>
        </w:r>
        <w:r>
          <w:fldChar w:fldCharType="begin"/>
        </w:r>
        <w:r>
          <w:instrText xml:space="preserve"> PAGEREF _Toc9762 \h </w:instrText>
        </w:r>
        <w:r>
          <w:fldChar w:fldCharType="separate"/>
        </w:r>
        <w:r>
          <w:t>28</w:t>
        </w:r>
        <w:r>
          <w:fldChar w:fldCharType="end"/>
        </w:r>
      </w:hyperlink>
    </w:p>
    <w:p>
      <w:pPr>
        <w:pStyle w:val="TOC2"/>
        <w:tabs>
          <w:tab w:val="right" w:leader="dot" w:pos="8306"/>
        </w:tabs>
      </w:pPr>
      <w:hyperlink w:anchor="_Toc32082" w:history="1">
        <w:r>
          <w:rPr>
            <w:rFonts w:ascii="仿宋" w:eastAsia="仿宋" w:hAnsi="仿宋" w:cs="仿宋" w:hint="eastAsia"/>
            <w:lang w:eastAsia="zh-CN"/>
          </w:rPr>
          <w:t>(三)、风险监控与控制</w:t>
        </w:r>
        <w:r>
          <w:tab/>
        </w:r>
        <w:r>
          <w:fldChar w:fldCharType="begin"/>
        </w:r>
        <w:r>
          <w:instrText xml:space="preserve"> PAGEREF _Toc32082 \h </w:instrText>
        </w:r>
        <w:r>
          <w:fldChar w:fldCharType="separate"/>
        </w:r>
        <w:r>
          <w:t>29</w:t>
        </w:r>
        <w:r>
          <w:fldChar w:fldCharType="end"/>
        </w:r>
      </w:hyperlink>
    </w:p>
    <w:p>
      <w:pPr>
        <w:pStyle w:val="TOC1"/>
        <w:tabs>
          <w:tab w:val="right" w:leader="dot" w:pos="8306"/>
        </w:tabs>
      </w:pPr>
      <w:hyperlink w:anchor="_Toc20904" w:history="1">
        <w:r>
          <w:rPr>
            <w:rFonts w:ascii="仿宋" w:eastAsia="仿宋" w:hAnsi="仿宋" w:cs="仿宋" w:hint="eastAsia"/>
            <w:lang w:eastAsia="zh-CN"/>
          </w:rPr>
          <w:t>十一、选矿设备：破碎设备项目经营效益</w:t>
        </w:r>
        <w:r>
          <w:tab/>
        </w:r>
        <w:r>
          <w:fldChar w:fldCharType="begin"/>
        </w:r>
        <w:r>
          <w:instrText xml:space="preserve"> PAGEREF _Toc20904 \h </w:instrText>
        </w:r>
        <w:r>
          <w:fldChar w:fldCharType="separate"/>
        </w:r>
        <w:r>
          <w:t>30</w:t>
        </w:r>
        <w:r>
          <w:fldChar w:fldCharType="end"/>
        </w:r>
      </w:hyperlink>
    </w:p>
    <w:p>
      <w:pPr>
        <w:pStyle w:val="TOC2"/>
        <w:tabs>
          <w:tab w:val="right" w:leader="dot" w:pos="8306"/>
        </w:tabs>
      </w:pPr>
      <w:hyperlink w:anchor="_Toc18977" w:history="1">
        <w:r>
          <w:rPr>
            <w:rFonts w:ascii="仿宋" w:eastAsia="仿宋" w:hAnsi="仿宋" w:cs="仿宋" w:hint="eastAsia"/>
            <w:lang w:eastAsia="zh-CN"/>
          </w:rPr>
          <w:t>(一)、经济评价财务测算</w:t>
        </w:r>
        <w:r>
          <w:tab/>
        </w:r>
        <w:r>
          <w:fldChar w:fldCharType="begin"/>
        </w:r>
        <w:r>
          <w:instrText xml:space="preserve"> PAGEREF _Toc18977 \h </w:instrText>
        </w:r>
        <w:r>
          <w:fldChar w:fldCharType="separate"/>
        </w:r>
        <w:r>
          <w:t>30</w:t>
        </w:r>
        <w:r>
          <w:fldChar w:fldCharType="end"/>
        </w:r>
      </w:hyperlink>
    </w:p>
    <w:p>
      <w:pPr>
        <w:pStyle w:val="TOC2"/>
        <w:tabs>
          <w:tab w:val="right" w:leader="dot" w:pos="8306"/>
        </w:tabs>
      </w:pPr>
      <w:hyperlink w:anchor="_Toc14006" w:history="1">
        <w:r>
          <w:rPr>
            <w:rFonts w:ascii="仿宋" w:eastAsia="仿宋" w:hAnsi="仿宋" w:cs="仿宋" w:hint="eastAsia"/>
            <w:lang w:eastAsia="zh-CN"/>
          </w:rPr>
          <w:t>(二)、选矿设备：破碎设备项目盈利能力分析</w:t>
        </w:r>
        <w:r>
          <w:tab/>
        </w:r>
        <w:r>
          <w:fldChar w:fldCharType="begin"/>
        </w:r>
        <w:r>
          <w:instrText xml:space="preserve"> PAGEREF _Toc14006 \h </w:instrText>
        </w:r>
        <w:r>
          <w:fldChar w:fldCharType="separate"/>
        </w:r>
        <w:r>
          <w:t>32</w:t>
        </w:r>
        <w:r>
          <w:fldChar w:fldCharType="end"/>
        </w:r>
      </w:hyperlink>
    </w:p>
    <w:p>
      <w:pPr>
        <w:pStyle w:val="TOC1"/>
        <w:tabs>
          <w:tab w:val="right" w:leader="dot" w:pos="8306"/>
        </w:tabs>
      </w:pPr>
      <w:hyperlink w:anchor="_Toc2984" w:history="1">
        <w:r>
          <w:rPr>
            <w:rFonts w:ascii="仿宋" w:eastAsia="仿宋" w:hAnsi="仿宋" w:cs="仿宋" w:hint="eastAsia"/>
            <w:lang w:eastAsia="zh-CN"/>
          </w:rPr>
          <w:t>十二、生产安全保护</w:t>
        </w:r>
        <w:r>
          <w:tab/>
        </w:r>
        <w:r>
          <w:fldChar w:fldCharType="begin"/>
        </w:r>
        <w:r>
          <w:instrText xml:space="preserve"> PAGEREF _Toc2984 \h </w:instrText>
        </w:r>
        <w:r>
          <w:fldChar w:fldCharType="separate"/>
        </w:r>
        <w:r>
          <w:t>33</w:t>
        </w:r>
        <w:r>
          <w:fldChar w:fldCharType="end"/>
        </w:r>
      </w:hyperlink>
    </w:p>
    <w:p>
      <w:pPr>
        <w:pStyle w:val="TOC2"/>
        <w:tabs>
          <w:tab w:val="right" w:leader="dot" w:pos="8306"/>
        </w:tabs>
      </w:pPr>
      <w:hyperlink w:anchor="_Toc9901" w:history="1">
        <w:r>
          <w:rPr>
            <w:rFonts w:ascii="仿宋" w:eastAsia="仿宋" w:hAnsi="仿宋" w:cs="仿宋" w:hint="eastAsia"/>
            <w:lang w:eastAsia="zh-CN"/>
          </w:rPr>
          <w:t>(一)、消防安全</w:t>
        </w:r>
        <w:r>
          <w:tab/>
        </w:r>
        <w:r>
          <w:fldChar w:fldCharType="begin"/>
        </w:r>
        <w:r>
          <w:instrText xml:space="preserve"> PAGEREF _Toc9901 \h </w:instrText>
        </w:r>
        <w:r>
          <w:fldChar w:fldCharType="separate"/>
        </w:r>
        <w:r>
          <w:t>33</w:t>
        </w:r>
        <w:r>
          <w:fldChar w:fldCharType="end"/>
        </w:r>
      </w:hyperlink>
    </w:p>
    <w:p>
      <w:pPr>
        <w:pStyle w:val="TOC2"/>
        <w:tabs>
          <w:tab w:val="right" w:leader="dot" w:pos="8306"/>
        </w:tabs>
      </w:pPr>
      <w:hyperlink w:anchor="_Toc2624" w:history="1">
        <w:r>
          <w:rPr>
            <w:rFonts w:ascii="仿宋" w:eastAsia="仿宋" w:hAnsi="仿宋" w:cs="仿宋" w:hint="eastAsia"/>
            <w:lang w:eastAsia="zh-CN"/>
          </w:rPr>
          <w:t>(二)、防火防爆总图布置措施</w:t>
        </w:r>
        <w:r>
          <w:tab/>
        </w:r>
        <w:r>
          <w:fldChar w:fldCharType="begin"/>
        </w:r>
        <w:r>
          <w:instrText xml:space="preserve"> PAGEREF _Toc2624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1" w:history="1">
        <w:r>
          <w:rPr>
            <w:rFonts w:ascii="仿宋" w:eastAsia="仿宋" w:hAnsi="仿宋" w:cs="仿宋" w:hint="eastAsia"/>
            <w:lang w:eastAsia="zh-CN"/>
          </w:rPr>
          <w:t>(三)、自然灾害防范措施</w:t>
        </w:r>
        <w:r>
          <w:tab/>
        </w:r>
        <w:r>
          <w:fldChar w:fldCharType="begin"/>
        </w:r>
        <w:r>
          <w:instrText xml:space="preserve"> PAGEREF _Toc31511 \h </w:instrText>
        </w:r>
        <w:r>
          <w:fldChar w:fldCharType="separate"/>
        </w:r>
        <w:r>
          <w:t>35</w:t>
        </w:r>
        <w:r>
          <w:fldChar w:fldCharType="end"/>
        </w:r>
      </w:hyperlink>
    </w:p>
    <w:p>
      <w:pPr>
        <w:pStyle w:val="TOC2"/>
        <w:tabs>
          <w:tab w:val="right" w:leader="dot" w:pos="8306"/>
        </w:tabs>
      </w:pPr>
      <w:hyperlink w:anchor="_Toc27023" w:history="1">
        <w:r>
          <w:rPr>
            <w:rFonts w:ascii="仿宋" w:eastAsia="仿宋" w:hAnsi="仿宋" w:cs="仿宋" w:hint="eastAsia"/>
            <w:lang w:eastAsia="zh-CN"/>
          </w:rPr>
          <w:t>(四)、安全色及安全标志使用要求</w:t>
        </w:r>
        <w:r>
          <w:tab/>
        </w:r>
        <w:r>
          <w:fldChar w:fldCharType="begin"/>
        </w:r>
        <w:r>
          <w:instrText xml:space="preserve"> PAGEREF _Toc27023 \h </w:instrText>
        </w:r>
        <w:r>
          <w:fldChar w:fldCharType="separate"/>
        </w:r>
        <w:r>
          <w:t>36</w:t>
        </w:r>
        <w:r>
          <w:fldChar w:fldCharType="end"/>
        </w:r>
      </w:hyperlink>
    </w:p>
    <w:p>
      <w:pPr>
        <w:pStyle w:val="TOC2"/>
        <w:tabs>
          <w:tab w:val="right" w:leader="dot" w:pos="8306"/>
        </w:tabs>
      </w:pPr>
      <w:hyperlink w:anchor="_Toc24609" w:history="1">
        <w:r>
          <w:rPr>
            <w:rFonts w:ascii="仿宋" w:eastAsia="仿宋" w:hAnsi="仿宋" w:cs="仿宋" w:hint="eastAsia"/>
            <w:lang w:eastAsia="zh-CN"/>
          </w:rPr>
          <w:t>(五)、防尘防毒措施</w:t>
        </w:r>
        <w:r>
          <w:tab/>
        </w:r>
        <w:r>
          <w:fldChar w:fldCharType="begin"/>
        </w:r>
        <w:r>
          <w:instrText xml:space="preserve"> PAGEREF _Toc24609 \h </w:instrText>
        </w:r>
        <w:r>
          <w:fldChar w:fldCharType="separate"/>
        </w:r>
        <w:r>
          <w:t>37</w:t>
        </w:r>
        <w:r>
          <w:fldChar w:fldCharType="end"/>
        </w:r>
      </w:hyperlink>
    </w:p>
    <w:p>
      <w:pPr>
        <w:pStyle w:val="TOC2"/>
        <w:tabs>
          <w:tab w:val="right" w:leader="dot" w:pos="8306"/>
        </w:tabs>
      </w:pPr>
      <w:hyperlink w:anchor="_Toc26540" w:history="1">
        <w:r>
          <w:rPr>
            <w:rFonts w:ascii="仿宋" w:eastAsia="仿宋" w:hAnsi="仿宋" w:cs="仿宋" w:hint="eastAsia"/>
            <w:lang w:eastAsia="zh-CN"/>
          </w:rPr>
          <w:t>(六)、防静电、触电防护及防雷措施</w:t>
        </w:r>
        <w:r>
          <w:tab/>
        </w:r>
        <w:r>
          <w:fldChar w:fldCharType="begin"/>
        </w:r>
        <w:r>
          <w:instrText xml:space="preserve"> PAGEREF _Toc26540 \h </w:instrText>
        </w:r>
        <w:r>
          <w:fldChar w:fldCharType="separate"/>
        </w:r>
        <w:r>
          <w:t>38</w:t>
        </w:r>
        <w:r>
          <w:fldChar w:fldCharType="end"/>
        </w:r>
      </w:hyperlink>
    </w:p>
    <w:p>
      <w:pPr>
        <w:pStyle w:val="TOC2"/>
        <w:tabs>
          <w:tab w:val="right" w:leader="dot" w:pos="8306"/>
        </w:tabs>
      </w:pPr>
      <w:hyperlink w:anchor="_Toc15289" w:history="1">
        <w:r>
          <w:rPr>
            <w:rFonts w:ascii="仿宋" w:eastAsia="仿宋" w:hAnsi="仿宋" w:cs="仿宋" w:hint="eastAsia"/>
            <w:lang w:eastAsia="zh-CN"/>
          </w:rPr>
          <w:t>(七)、机械设备安全保障措施</w:t>
        </w:r>
        <w:r>
          <w:tab/>
        </w:r>
        <w:r>
          <w:fldChar w:fldCharType="begin"/>
        </w:r>
        <w:r>
          <w:instrText xml:space="preserve"> PAGEREF _Toc15289 \h </w:instrText>
        </w:r>
        <w:r>
          <w:fldChar w:fldCharType="separate"/>
        </w:r>
        <w:r>
          <w:t>40</w:t>
        </w:r>
        <w:r>
          <w:fldChar w:fldCharType="end"/>
        </w:r>
      </w:hyperlink>
    </w:p>
    <w:p>
      <w:pPr>
        <w:pStyle w:val="TOC1"/>
        <w:tabs>
          <w:tab w:val="right" w:leader="dot" w:pos="8306"/>
        </w:tabs>
      </w:pPr>
      <w:hyperlink w:anchor="_Toc14900" w:history="1">
        <w:r>
          <w:rPr>
            <w:rFonts w:ascii="仿宋" w:eastAsia="仿宋" w:hAnsi="仿宋" w:cs="仿宋" w:hint="eastAsia"/>
            <w:lang w:eastAsia="zh-CN"/>
          </w:rPr>
          <w:t>十三、选矿设备：破碎设备项目工程方案分析</w:t>
        </w:r>
        <w:r>
          <w:tab/>
        </w:r>
        <w:r>
          <w:fldChar w:fldCharType="begin"/>
        </w:r>
        <w:r>
          <w:instrText xml:space="preserve"> PAGEREF _Toc14900 \h </w:instrText>
        </w:r>
        <w:r>
          <w:fldChar w:fldCharType="separate"/>
        </w:r>
        <w:r>
          <w:t>41</w:t>
        </w:r>
        <w:r>
          <w:fldChar w:fldCharType="end"/>
        </w:r>
      </w:hyperlink>
    </w:p>
    <w:p>
      <w:pPr>
        <w:pStyle w:val="TOC2"/>
        <w:tabs>
          <w:tab w:val="right" w:leader="dot" w:pos="8306"/>
        </w:tabs>
      </w:pPr>
      <w:hyperlink w:anchor="_Toc24266" w:history="1">
        <w:r>
          <w:rPr>
            <w:rFonts w:ascii="仿宋" w:eastAsia="仿宋" w:hAnsi="仿宋" w:cs="仿宋" w:hint="eastAsia"/>
            <w:lang w:eastAsia="zh-CN"/>
          </w:rPr>
          <w:t>(一)、建筑工程设计原则</w:t>
        </w:r>
        <w:r>
          <w:tab/>
        </w:r>
        <w:r>
          <w:fldChar w:fldCharType="begin"/>
        </w:r>
        <w:r>
          <w:instrText xml:space="preserve"> PAGEREF _Toc24266 \h </w:instrText>
        </w:r>
        <w:r>
          <w:fldChar w:fldCharType="separate"/>
        </w:r>
        <w:r>
          <w:t>41</w:t>
        </w:r>
        <w:r>
          <w:fldChar w:fldCharType="end"/>
        </w:r>
      </w:hyperlink>
    </w:p>
    <w:p>
      <w:pPr>
        <w:pStyle w:val="TOC2"/>
        <w:tabs>
          <w:tab w:val="right" w:leader="dot" w:pos="8306"/>
        </w:tabs>
      </w:pPr>
      <w:hyperlink w:anchor="_Toc8486" w:history="1">
        <w:r>
          <w:rPr>
            <w:rFonts w:ascii="仿宋" w:eastAsia="仿宋" w:hAnsi="仿宋" w:cs="仿宋" w:hint="eastAsia"/>
            <w:lang w:eastAsia="zh-CN"/>
          </w:rPr>
          <w:t>(二)、土建工程建设指标</w:t>
        </w:r>
        <w:r>
          <w:tab/>
        </w:r>
        <w:r>
          <w:fldChar w:fldCharType="begin"/>
        </w:r>
        <w:r>
          <w:instrText xml:space="preserve"> PAGEREF _Toc8486 \h </w:instrText>
        </w:r>
        <w:r>
          <w:fldChar w:fldCharType="separate"/>
        </w:r>
        <w:r>
          <w:t>45</w:t>
        </w:r>
        <w:r>
          <w:fldChar w:fldCharType="end"/>
        </w:r>
      </w:hyperlink>
    </w:p>
    <w:p>
      <w:pPr>
        <w:pStyle w:val="TOC1"/>
        <w:tabs>
          <w:tab w:val="right" w:leader="dot" w:pos="8306"/>
        </w:tabs>
      </w:pPr>
      <w:hyperlink w:anchor="_Toc22827" w:history="1">
        <w:r>
          <w:rPr>
            <w:rFonts w:ascii="仿宋" w:eastAsia="仿宋" w:hAnsi="仿宋" w:cs="仿宋" w:hint="eastAsia"/>
            <w:lang w:eastAsia="zh-CN"/>
          </w:rPr>
          <w:t>十四、选矿设备：破碎设备项目实施保障措施</w:t>
        </w:r>
        <w:r>
          <w:tab/>
        </w:r>
        <w:r>
          <w:fldChar w:fldCharType="begin"/>
        </w:r>
        <w:r>
          <w:instrText xml:space="preserve"> PAGEREF _Toc22827 \h </w:instrText>
        </w:r>
        <w:r>
          <w:fldChar w:fldCharType="separate"/>
        </w:r>
        <w:r>
          <w:t>46</w:t>
        </w:r>
        <w:r>
          <w:fldChar w:fldCharType="end"/>
        </w:r>
      </w:hyperlink>
    </w:p>
    <w:p>
      <w:pPr>
        <w:pStyle w:val="TOC2"/>
        <w:tabs>
          <w:tab w:val="right" w:leader="dot" w:pos="8306"/>
        </w:tabs>
      </w:pPr>
      <w:hyperlink w:anchor="_Toc17793" w:history="1">
        <w:r>
          <w:rPr>
            <w:rFonts w:ascii="仿宋" w:eastAsia="仿宋" w:hAnsi="仿宋" w:cs="仿宋" w:hint="eastAsia"/>
            <w:lang w:eastAsia="zh-CN"/>
          </w:rPr>
          <w:t>(一)、选矿设备：破碎设备项目实施保障机制</w:t>
        </w:r>
        <w:r>
          <w:tab/>
        </w:r>
        <w:r>
          <w:fldChar w:fldCharType="begin"/>
        </w:r>
        <w:r>
          <w:instrText xml:space="preserve"> PAGEREF _Toc17793 \h </w:instrText>
        </w:r>
        <w:r>
          <w:fldChar w:fldCharType="separate"/>
        </w:r>
        <w:r>
          <w:t>46</w:t>
        </w:r>
        <w:r>
          <w:fldChar w:fldCharType="end"/>
        </w:r>
      </w:hyperlink>
    </w:p>
    <w:p>
      <w:pPr>
        <w:pStyle w:val="TOC2"/>
        <w:tabs>
          <w:tab w:val="right" w:leader="dot" w:pos="8306"/>
        </w:tabs>
      </w:pPr>
      <w:hyperlink w:anchor="_Toc20031" w:history="1">
        <w:r>
          <w:rPr>
            <w:rFonts w:ascii="仿宋" w:eastAsia="仿宋" w:hAnsi="仿宋" w:cs="仿宋" w:hint="eastAsia"/>
            <w:lang w:eastAsia="zh-CN"/>
          </w:rPr>
          <w:t>(二)、选矿设备：破碎设备项目法律合规要求</w:t>
        </w:r>
        <w:r>
          <w:tab/>
        </w:r>
        <w:r>
          <w:fldChar w:fldCharType="begin"/>
        </w:r>
        <w:r>
          <w:instrText xml:space="preserve"> PAGEREF _Toc20031 \h </w:instrText>
        </w:r>
        <w:r>
          <w:fldChar w:fldCharType="separate"/>
        </w:r>
        <w:r>
          <w:t>50</w:t>
        </w:r>
        <w:r>
          <w:fldChar w:fldCharType="end"/>
        </w:r>
      </w:hyperlink>
    </w:p>
    <w:p>
      <w:pPr>
        <w:pStyle w:val="TOC2"/>
        <w:tabs>
          <w:tab w:val="right" w:leader="dot" w:pos="8306"/>
        </w:tabs>
      </w:pPr>
      <w:hyperlink w:anchor="_Toc27131" w:history="1">
        <w:r>
          <w:rPr>
            <w:rFonts w:ascii="仿宋" w:eastAsia="仿宋" w:hAnsi="仿宋" w:cs="仿宋" w:hint="eastAsia"/>
            <w:lang w:eastAsia="zh-CN"/>
          </w:rPr>
          <w:t>(三)、选矿设备：破碎设备项目合同管理与法律事务</w:t>
        </w:r>
        <w:r>
          <w:tab/>
        </w:r>
        <w:r>
          <w:fldChar w:fldCharType="begin"/>
        </w:r>
        <w:r>
          <w:instrText xml:space="preserve"> PAGEREF _Toc27131 \h </w:instrText>
        </w:r>
        <w:r>
          <w:fldChar w:fldCharType="separate"/>
        </w:r>
        <w:r>
          <w:t>55</w:t>
        </w:r>
        <w:r>
          <w:fldChar w:fldCharType="end"/>
        </w:r>
      </w:hyperlink>
    </w:p>
    <w:p>
      <w:pPr>
        <w:pStyle w:val="TOC2"/>
        <w:tabs>
          <w:tab w:val="right" w:leader="dot" w:pos="8306"/>
        </w:tabs>
      </w:pPr>
      <w:hyperlink w:anchor="_Toc22357" w:history="1">
        <w:r>
          <w:rPr>
            <w:rFonts w:ascii="仿宋" w:eastAsia="仿宋" w:hAnsi="仿宋" w:cs="仿宋" w:hint="eastAsia"/>
            <w:lang w:eastAsia="zh-CN"/>
          </w:rPr>
          <w:t>(四)、选矿设备：破碎设备项目知识产权保护策略</w:t>
        </w:r>
        <w:r>
          <w:tab/>
        </w:r>
        <w:r>
          <w:fldChar w:fldCharType="begin"/>
        </w:r>
        <w:r>
          <w:instrText xml:space="preserve"> PAGEREF _Toc22357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05"/>
      <w:r>
        <w:rPr>
          <w:rFonts w:ascii="仿宋" w:eastAsia="仿宋" w:hAnsi="仿宋" w:cs="仿宋" w:hint="eastAsia"/>
          <w:sz w:val="28"/>
          <w:lang w:eastAsia="zh-CN"/>
        </w:rPr>
        <w:t>一、选矿设备：破碎设备项目危机管理</w:t>
      </w:r>
      <w:bookmarkEnd w:id="2"/>
    </w:p>
    <w:p>
      <w:pPr>
        <w:pStyle w:val="Heading2"/>
        <w:rPr>
          <w:rFonts w:ascii="仿宋" w:eastAsia="仿宋" w:hAnsi="仿宋" w:cs="仿宋" w:hint="eastAsia"/>
          <w:lang w:eastAsia="zh-CN"/>
        </w:rPr>
      </w:pPr>
      <w:bookmarkStart w:id="3" w:name="_Toc126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危机管理中，危机预警与识别是确保选矿设备：破碎设备项目稳健运行的核心步骤。通过建立全面的监测机制，选矿设备：破碎设备项目团队旨在及时发现和理解潜在的风险和危机因素，以便采取及时的预防和应对措施，确保选矿设备：破碎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选矿设备：破碎设备项目团队全面分析了整个选矿设备：破碎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选矿设备：破碎设备项目团队着重于明确定义选矿设备：破碎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选矿设备：破碎设备项目进展的持续监控，团队能够及时发现潜在问题并作出迅速反应。选矿设备：破碎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选矿设备：破碎设备项目得以更有序、可控地推进。</w:t>
      </w:r>
    </w:p>
    <w:p>
      <w:pPr>
        <w:pStyle w:val="Heading2"/>
        <w:ind w:firstLine="560" w:firstLineChars="200"/>
        <w:rPr>
          <w:rFonts w:ascii="仿宋" w:eastAsia="仿宋" w:hAnsi="仿宋" w:cs="仿宋" w:hint="eastAsia"/>
          <w:sz w:val="28"/>
          <w:lang w:eastAsia="zh-CN"/>
        </w:rPr>
      </w:pPr>
      <w:bookmarkStart w:id="4" w:name="_Toc263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在危机发生时，选矿设备：破碎设备项目团队立即行动，成立了应急小组。该小组的任务是迅速制定并实施紧急应对措施，以最小化潜在损失。以下是采取的主要措施：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暂停选矿设备：破碎设备项目进度：为遏制危机蔓延，选矿设备：破碎设备项目暂时停止进行，以便全面评估当前状况。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资源重新分配：重新评估选矿设备：破碎设备项目资源的分配，确保最大限度地减小损失。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实时沟通：与关键利益相关者建立实时沟通机制，向他们传递选矿设备：破碎设备项目危机的实际状况，保障选矿设备：破碎设备项目核心利益。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在紧急应对的同时，选矿设备：破碎设备项目团队强调了团队协作和有效沟通的重要性。以下是团队协作的关键举措：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信息共享机制：建立了信息共享平台，确保团队成员能够及时获取选矿设备：破碎设备项目危机的实时信息。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领导者沟通：选矿设备：破碎设备项目领导者通过定期会议和即时沟通工具，指导团队应对危机，保持团队稳定运行。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随着危机得到初步控制，选矿设备：破碎设备项目团队转向制定恢复计划，以确保选矿设备：破碎设备项目能够从中迅速恢复。主要恢复计划包括：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修复受损的进度计划：重新评估选矿设备：破碎设备项目进度，制定修复计划，确保选矿设备：破碎设备项目尽快回归正常进程。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重新调整资源分配：优化资源分配，确保选矿设备：破碎设备项目在有限资源下高效运转。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风险管理机制加强：对选矿设备：破碎设备项目风险进行全面评估，制定更强化的风险管理策略，以预防未来可能的危机。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196"/>
      <w:r>
        <w:rPr>
          <w:rFonts w:ascii="仿宋" w:eastAsia="仿宋" w:hAnsi="仿宋" w:cs="仿宋" w:hint="eastAsia"/>
          <w:sz w:val="28"/>
          <w:lang w:eastAsia="zh-CN"/>
        </w:rPr>
        <w:t>二、选矿设备：破碎设备项目可持续发展</w:t>
      </w:r>
      <w:bookmarkEnd w:id="5"/>
    </w:p>
    <w:p>
      <w:pPr>
        <w:pStyle w:val="Heading2"/>
        <w:rPr>
          <w:rFonts w:ascii="仿宋" w:eastAsia="仿宋" w:hAnsi="仿宋" w:cs="仿宋" w:hint="eastAsia"/>
          <w:lang w:eastAsia="zh-CN"/>
        </w:rPr>
      </w:pPr>
      <w:bookmarkStart w:id="6" w:name="_Toc263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选矿设备：破碎设备项目团队着眼于未来，明确了可持续发展的战略方向。制定的具体可持续发展目标包括降低资源使用、采用环保技术、最大化社会效益等。这一步骤不仅有助于选矿设备：破碎设备项目在环保和社会责任方面达到最高标准，也为未来提供了明确的指引，确保选矿设备：破碎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可持续实践的融入选矿设备：破碎设备项目管理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选矿设备：破碎设备项目管理周期。从选矿设备：破碎设备项目规划开始，选矿设备：破碎设备项目团队就考虑了环境和社会的因素。在执行阶段，选矿设备：破碎设备项目团队积极推动绿色技术的应用，优化资源利用。此外，关注员工的社会责任，通过培训和沟通活动提高员工对可持续发展的认知，使他们能够在日常工作中践行可持续实践。这些举措不仅为选矿设备：破碎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239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选矿设备：破碎设备项目的可持续发展理念，我们深信环保与社会责任是选矿设备：破碎设备项目成功的关键支柱。在选矿设备：破碎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团队通过引入先进的环保技术、建立高效的废物处理系统以及推动能源节约措施，积极履行环保责任。定期的环保监测和评估确保选矿设备：破碎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不仅致力于自身可持续发展，还注重对社会的回馈。通过支持社区选矿设备：破碎设备项目、参与慈善事业、提供培训机会等方式，选矿设备：破碎设备项目积极履行社会责任。与当地社区建立积极互动，关注员工的工作与生活平衡，以及员工的身心健康，是选矿设备：破碎设备项目在社会责任层面的关键举措。这样的实践不仅增强了选矿设备：破碎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124"/>
      <w:r>
        <w:rPr>
          <w:rFonts w:ascii="仿宋" w:eastAsia="仿宋" w:hAnsi="仿宋" w:cs="仿宋" w:hint="eastAsia"/>
          <w:sz w:val="28"/>
          <w:lang w:eastAsia="zh-CN"/>
        </w:rPr>
        <w:t>三、选矿设备：破碎设备项目建设单位说明</w:t>
      </w:r>
      <w:bookmarkEnd w:id="8"/>
    </w:p>
    <w:p>
      <w:pPr>
        <w:pStyle w:val="Heading2"/>
        <w:rPr>
          <w:rFonts w:ascii="仿宋" w:eastAsia="仿宋" w:hAnsi="仿宋" w:cs="仿宋" w:hint="eastAsia"/>
          <w:lang w:eastAsia="zh-CN"/>
        </w:rPr>
      </w:pPr>
      <w:bookmarkStart w:id="9" w:name="_Toc8152"/>
      <w:r>
        <w:rPr>
          <w:rFonts w:ascii="仿宋" w:eastAsia="仿宋" w:hAnsi="仿宋" w:cs="仿宋" w:hint="eastAsia"/>
          <w:lang w:eastAsia="zh-CN"/>
        </w:rPr>
        <w:t>(一)、选矿设备：破碎设备项目承办单位基本情况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0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选矿设备：破碎设备项目承办单位的XXXX，我们着眼于实现可持续的经济效益。通过技术创新和解决方案的提供，公司预计在选矿设备：破碎设备项目执行期间将获得可观的收入增长。这一收入来源主要包括选矿设备：破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同时，我们注重成本控制和效率提升，以确保选矿设备：破碎设备项目的可持续盈利。透过精细的管理和资源优化，公司期望实现选矿设备：破碎设备项目利润最大化。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选矿设备：破碎设备项目实施进行全面的投资评估，包括选矿设备：破碎设备项目启动阶段的资金投入和后续运营成本。通过对选矿设备：破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选矿设备：破碎设备项目实施过程中具备足够的资金流动性，公司将进行详尽的现金流分析。这包括资金需求的合理预测、选矿设备：破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045"/>
      <w:r>
        <w:rPr>
          <w:rFonts w:ascii="仿宋" w:eastAsia="仿宋" w:hAnsi="仿宋" w:cs="仿宋" w:hint="eastAsia"/>
          <w:sz w:val="28"/>
          <w:lang w:eastAsia="zh-CN"/>
        </w:rPr>
        <w:t>四、选矿设备：破碎设备项目建设背景及必要性分析</w:t>
      </w:r>
      <w:bookmarkEnd w:id="11"/>
    </w:p>
    <w:p>
      <w:pPr>
        <w:pStyle w:val="Heading2"/>
        <w:rPr>
          <w:rFonts w:ascii="仿宋" w:eastAsia="仿宋" w:hAnsi="仿宋" w:cs="仿宋" w:hint="eastAsia"/>
          <w:lang w:eastAsia="zh-CN"/>
        </w:rPr>
      </w:pPr>
      <w:bookmarkStart w:id="12" w:name="_Toc4020"/>
      <w:r>
        <w:rPr>
          <w:rFonts w:ascii="仿宋" w:eastAsia="仿宋" w:hAnsi="仿宋" w:cs="仿宋" w:hint="eastAsia"/>
          <w:lang w:eastAsia="zh-CN"/>
        </w:rPr>
        <w:t>(一)、选矿设备：破碎设备项目背景分析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选矿设备：破碎设备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选矿设备：破碎设备项目在这个潮流中的定位。同时，我们将关注行业内涌现的新兴机遇，以便选矿设备：破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选矿设备：破碎设备项目提供了强大的发展动力。我们将聚焦于行业内最新的技术发展趋势，包括但不限于人工智能、大数据分析、物联网等领域。通过深度的技术研究，我们将确保选矿设备：破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选矿设备：破碎设备项目发展的源泉。我们将投入更多的精力对市场需求进行深入剖析，超越表面的需求，深入挖掘潜在的市场痛点和机遇。通过对市场需求的细致了解，选矿设备：破碎设备项目将更有针对性地设计解决方案，满足市场的多样化需求，从而更好地促进选矿设备：破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选矿设备：破碎设备项目战略至关重要。我们将对竞争态势进行更为深入的分析，包括但不限于市场份额、产品特点、客户满意度等多个维度。通过深度的竞争分析，选矿设备：破碎设备项目将能够更准确地把握市场脉搏，制定具有竞争力的选矿设备：破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选矿设备：破碎设备项目的发展具有直接的影响。我们将进行更为全面的法规和政策分析，了解行业发展中的潜在法律风险和合规挑战。通过充分了解和遵守相关法规，选矿设备：破碎设备项目将确保在法律框架内合法合规运营，为选矿设备：破碎设备项目的稳健发展提供有力支持。</w:t>
      </w:r>
    </w:p>
    <w:p>
      <w:pPr>
        <w:pStyle w:val="Heading2"/>
        <w:ind w:firstLine="560" w:firstLineChars="200"/>
        <w:rPr>
          <w:rFonts w:ascii="仿宋" w:eastAsia="仿宋" w:hAnsi="仿宋" w:cs="仿宋" w:hint="eastAsia"/>
          <w:sz w:val="28"/>
          <w:lang w:eastAsia="zh-CN"/>
        </w:rPr>
      </w:pPr>
      <w:bookmarkStart w:id="13" w:name="_Toc3674"/>
      <w:r>
        <w:rPr>
          <w:rFonts w:ascii="仿宋" w:eastAsia="仿宋" w:hAnsi="仿宋" w:cs="仿宋" w:hint="eastAsia"/>
          <w:sz w:val="28"/>
          <w:lang w:eastAsia="zh-CN"/>
        </w:rPr>
        <w:t>(二)、选矿设备：破碎设备项目建设必要性分析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的迫切性源于对行业发展趋势的深刻洞察。我们正处于一个行业变革的时代，科技创新、数字化转型成为企业发展的关键动力。选矿设备：破碎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不仅仅是为了跟上潮流，更是为了通过技术创新推动企业的持续发展。通过引入先进的技术和解决方案，选矿设备：破碎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选矿设备：破碎设备项目的建设成为必然选择，通过提高产品质量、拓展服务领域，从而在竞争中获得更多的机会。选矿设备：破碎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选矿设备：破碎设备项目建设的必要性体现在对客户需求更精准的满足。通过选矿设备：破碎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建设的背后是对企业持续创新的追求。只有通过不断创新，企业才能在竞争中立于不败之地。选矿设备：破碎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593"/>
      <w:r>
        <w:rPr>
          <w:rFonts w:ascii="仿宋" w:eastAsia="仿宋" w:hAnsi="仿宋" w:cs="仿宋" w:hint="eastAsia"/>
          <w:sz w:val="28"/>
          <w:lang w:eastAsia="zh-CN"/>
        </w:rPr>
        <w:t>五、选矿设备：破碎设备项目绩效评估</w:t>
      </w:r>
      <w:bookmarkEnd w:id="14"/>
    </w:p>
    <w:p>
      <w:pPr>
        <w:pStyle w:val="Heading2"/>
        <w:rPr>
          <w:rFonts w:ascii="仿宋" w:eastAsia="仿宋" w:hAnsi="仿宋" w:cs="仿宋" w:hint="eastAsia"/>
          <w:lang w:eastAsia="zh-CN"/>
        </w:rPr>
      </w:pPr>
      <w:bookmarkStart w:id="15" w:name="_Toc270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设备：破碎设备项目中，我们设计了一套全面的绩效评估指标，以确保选矿设备：破碎设备项目的可控和成功交付。这些指标跨足选矿设备：破碎设备项目目标、成本、进度和质量等多个维度，为我们提供了全面洞察选矿设备：破碎设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目标达成率是我们关注的首要指标。我们设定了明确的目标，并通过定期监测和评估，迅速发现并应对潜在的目标偏差。这为选矿设备：破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成本绩效是另一个核心关注点。通过实际成本与预算成本的对比分析，我们深入了解成本差异的原因，及时调整资源分配，保持选矿设备：破碎设备项目在经济效益方面的合理水平。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进度作为关键的绩效指标之一，得到了精心的关注。我们制定了详细的选矿设备：破碎设备项目进度计划，并设立了进度符合度指标，确保实际进度与计划进度保持一致。这使我们能够快速发现和解决潜在的进度问题，保持选矿设备：破碎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选矿设备：破碎设备项目绩效的不可或缺的一环。我们引入了一系列的质量标准和客户满意度指标，以确保选矿设备：破碎设备项目交付的成果在质量上达到或超越预期水平。通过持续监测这些指标，我们努力提升选矿设备：破碎设备项目整体质量水平，为选矿设备：破碎设备项目的成功交付提供有力保障。通过这些科学且全面的绩效评估，我们能够更好地引导选矿设备：破碎设备项目的持续改进，确保选矿设备：破碎设备项目目标的顺利达成。</w:t>
      </w:r>
    </w:p>
    <w:p>
      <w:pPr>
        <w:pStyle w:val="Heading2"/>
        <w:ind w:firstLine="560" w:firstLineChars="200"/>
        <w:rPr>
          <w:rFonts w:ascii="仿宋" w:eastAsia="仿宋" w:hAnsi="仿宋" w:cs="仿宋" w:hint="eastAsia"/>
          <w:sz w:val="28"/>
          <w:lang w:eastAsia="zh-CN"/>
        </w:rPr>
      </w:pPr>
      <w:bookmarkStart w:id="16" w:name="_Toc3089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绩效评估是选矿设备：破碎设备项目中的关键环节，为确保选矿设备：破碎设备项目达到预期目标，我们采用了多层次、多维度的绩效评估方法。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选矿设备：破碎设备项目的战略目标对齐，确保每个决策和行动都与选矿设备：破碎设备项目整体目标保持一致。团队会定期召开战略对齐会议，审视当前工作与选矿设备：破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选矿设备：破碎设备项目进度、质量、成本和风险等方面。这些指标通过数据收集和分析，为选矿设备：破碎设备项目管理团队提供了客观的评估依据。例如，我们通过选矿设备：破碎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选矿设备：破碎设备项目内部，还考虑了选矿设备：破碎设备项目对外部环境的影响。我们定期进行干系人满意度调查，以了解各利益相关方对选矿设备：破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这种多层次、多角度的绩效评估方法，使得我们能够全面了解选矿设备：破碎设备项目的运行状态，及时做出调整，确保选矿设备：破碎设备项目在不断变化的环境中保持稳健前行。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439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为了确保选矿设备：破碎设备项目的有效管理和不断优化，我们采用了精心设计的绩效评估周期。这个周期旨在实现灵活、实时和全面的评估，以适应选矿设备：破碎设备项目执行中的各种挑战。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选矿设备：破碎设备项目的不同需求，分为短期、中期和长期。短期评估关注每个迭代或工作周期，以及时发现和解决当前任务中的问题。中期评估涵盖几个迭代，深入了解整体选矿设备：破碎设备项目的趋势和性能。长期评估则着眼于整个选矿设备：破碎设备项目阶段，确保选矿设备：破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选矿设备：破碎设备项目管理工具和协作平台，团队成员能够随时更新和分享选矿设备：破碎设备项目数据。这种实时性的反馈机制使我们能够及时察觉潜在问题，快速调整，保持选矿设备：破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选矿设备：破碎设备项目的决策制定密不可分。每个周期的选矿设备：破碎设备项目回顾会议成为集体总结经验、识别问题深层次原因并找到创新解决方案的平台。这种定期的反思与调整机制使选矿设备：破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1747"/>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614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选矿设备：破碎设备项目的主要产品是XXXX，预计年产值为XXX万元。这一产品在市场中占据着重要的地位，其广泛的应用范围使得该选矿设备：破碎设备项目的市场前景非常广阔。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选矿设备：破碎设备项目的xxx产品作为重要的原材料之一，将在多个领域发挥关键作用。其在建筑、交通、能源等方面的广泛应用将为整个产业链提供强大的支持，形成产业协同效应。选矿设备：破碎设备项目的年产值XXX万XXX万XXX万万元不仅反映了其在市场上的巨大潜力，更预示着它对国民经济的积极贡献。这种关联度高、涉及面广的产业关系，使得该选矿设备：破碎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851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https://d.book118.com/096030210112010053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选矿设备：破碎设备项目规划设计蓝图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10CC5"/>
    <w:rsid w:val="30110C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30210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2024-02-22T01:52:00Z</dcterms:created>
  <dcterms:modified xsi:type="dcterms:W3CDTF">2024-02-22T01:53:05Z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86DA2E2747434755B105E52D8B9073D5_11</vt:lpwstr>
  </property>
  <property fmtid="{D5CDD505-2E9C-101B-9397-08002B2CF9AE}" pid="3" name="KSOProductBuildVer">
    <vt:lpwstr>2052-12.1.0.16250</vt:lpwstr>
  </property>
</Properties>
</file>