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聚氨酯项目规划设计方案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564" w:history="1">
        <w:r>
          <w:rPr>
            <w:rFonts w:ascii="仿宋" w:eastAsia="仿宋" w:hAnsi="仿宋" w:cs="仿宋" w:hint="eastAsia"/>
            <w:lang w:eastAsia="zh-CN"/>
          </w:rPr>
          <w:t>前言</w:t>
        </w:r>
        <w:r>
          <w:tab/>
        </w:r>
        <w:r>
          <w:fldChar w:fldCharType="begin"/>
        </w:r>
        <w:r>
          <w:instrText xml:space="preserve"> PAGEREF _Toc9564 \h </w:instrText>
        </w:r>
        <w:r>
          <w:fldChar w:fldCharType="separate"/>
        </w:r>
        <w:r>
          <w:t>3</w:t>
        </w:r>
        <w:r>
          <w:fldChar w:fldCharType="end"/>
        </w:r>
      </w:hyperlink>
    </w:p>
    <w:p>
      <w:pPr>
        <w:pStyle w:val="TOC1"/>
        <w:tabs>
          <w:tab w:val="right" w:leader="dot" w:pos="8306"/>
        </w:tabs>
      </w:pPr>
      <w:hyperlink w:anchor="_Toc13577" w:history="1">
        <w:r>
          <w:rPr>
            <w:rFonts w:ascii="仿宋" w:eastAsia="仿宋" w:hAnsi="仿宋" w:cs="仿宋" w:hint="eastAsia"/>
            <w:lang w:eastAsia="zh-CN"/>
          </w:rPr>
          <w:t>一、市场分析、调研</w:t>
        </w:r>
        <w:r>
          <w:tab/>
        </w:r>
        <w:r>
          <w:fldChar w:fldCharType="begin"/>
        </w:r>
        <w:r>
          <w:instrText xml:space="preserve"> PAGEREF _Toc13577 \h </w:instrText>
        </w:r>
        <w:r>
          <w:fldChar w:fldCharType="separate"/>
        </w:r>
        <w:r>
          <w:t>3</w:t>
        </w:r>
        <w:r>
          <w:fldChar w:fldCharType="end"/>
        </w:r>
      </w:hyperlink>
    </w:p>
    <w:p>
      <w:pPr>
        <w:pStyle w:val="TOC2"/>
        <w:tabs>
          <w:tab w:val="right" w:leader="dot" w:pos="8306"/>
        </w:tabs>
      </w:pPr>
      <w:hyperlink w:anchor="_Toc25480" w:history="1">
        <w:r>
          <w:rPr>
            <w:rFonts w:ascii="仿宋" w:eastAsia="仿宋" w:hAnsi="仿宋" w:cs="仿宋" w:hint="eastAsia"/>
            <w:lang w:eastAsia="zh-CN"/>
          </w:rPr>
          <w:t>(一)、聚氨酯行业分析</w:t>
        </w:r>
        <w:r>
          <w:tab/>
        </w:r>
        <w:r>
          <w:fldChar w:fldCharType="begin"/>
        </w:r>
        <w:r>
          <w:instrText xml:space="preserve"> PAGEREF _Toc25480 \h </w:instrText>
        </w:r>
        <w:r>
          <w:fldChar w:fldCharType="separate"/>
        </w:r>
        <w:r>
          <w:t>3</w:t>
        </w:r>
        <w:r>
          <w:fldChar w:fldCharType="end"/>
        </w:r>
      </w:hyperlink>
    </w:p>
    <w:p>
      <w:pPr>
        <w:pStyle w:val="TOC2"/>
        <w:tabs>
          <w:tab w:val="right" w:leader="dot" w:pos="8306"/>
        </w:tabs>
      </w:pPr>
      <w:hyperlink w:anchor="_Toc7659" w:history="1">
        <w:r>
          <w:rPr>
            <w:rFonts w:ascii="仿宋" w:eastAsia="仿宋" w:hAnsi="仿宋" w:cs="仿宋" w:hint="eastAsia"/>
            <w:lang w:eastAsia="zh-CN"/>
          </w:rPr>
          <w:t>(二)、聚氨酯市场分析预测</w:t>
        </w:r>
        <w:r>
          <w:tab/>
        </w:r>
        <w:r>
          <w:fldChar w:fldCharType="begin"/>
        </w:r>
        <w:r>
          <w:instrText xml:space="preserve"> PAGEREF _Toc7659 \h </w:instrText>
        </w:r>
        <w:r>
          <w:fldChar w:fldCharType="separate"/>
        </w:r>
        <w:r>
          <w:t>4</w:t>
        </w:r>
        <w:r>
          <w:fldChar w:fldCharType="end"/>
        </w:r>
      </w:hyperlink>
    </w:p>
    <w:p>
      <w:pPr>
        <w:pStyle w:val="TOC1"/>
        <w:tabs>
          <w:tab w:val="right" w:leader="dot" w:pos="8306"/>
        </w:tabs>
      </w:pPr>
      <w:hyperlink w:anchor="_Toc16845" w:history="1">
        <w:r>
          <w:rPr>
            <w:rFonts w:ascii="仿宋" w:eastAsia="仿宋" w:hAnsi="仿宋" w:cs="仿宋" w:hint="eastAsia"/>
            <w:lang w:eastAsia="zh-CN"/>
          </w:rPr>
          <w:t>二、聚氨酯项目选址可行性分析</w:t>
        </w:r>
        <w:r>
          <w:tab/>
        </w:r>
        <w:r>
          <w:fldChar w:fldCharType="begin"/>
        </w:r>
        <w:r>
          <w:instrText xml:space="preserve"> PAGEREF _Toc16845 \h </w:instrText>
        </w:r>
        <w:r>
          <w:fldChar w:fldCharType="separate"/>
        </w:r>
        <w:r>
          <w:t>5</w:t>
        </w:r>
        <w:r>
          <w:fldChar w:fldCharType="end"/>
        </w:r>
      </w:hyperlink>
    </w:p>
    <w:p>
      <w:pPr>
        <w:pStyle w:val="TOC2"/>
        <w:tabs>
          <w:tab w:val="right" w:leader="dot" w:pos="8306"/>
        </w:tabs>
      </w:pPr>
      <w:hyperlink w:anchor="_Toc12021" w:history="1">
        <w:r>
          <w:rPr>
            <w:rFonts w:ascii="仿宋" w:eastAsia="仿宋" w:hAnsi="仿宋" w:cs="仿宋" w:hint="eastAsia"/>
            <w:lang w:eastAsia="zh-CN"/>
          </w:rPr>
          <w:t>(一)、聚氨酯项目选址</w:t>
        </w:r>
        <w:r>
          <w:tab/>
        </w:r>
        <w:r>
          <w:fldChar w:fldCharType="begin"/>
        </w:r>
        <w:r>
          <w:instrText xml:space="preserve"> PAGEREF _Toc12021 \h </w:instrText>
        </w:r>
        <w:r>
          <w:fldChar w:fldCharType="separate"/>
        </w:r>
        <w:r>
          <w:t>5</w:t>
        </w:r>
        <w:r>
          <w:fldChar w:fldCharType="end"/>
        </w:r>
      </w:hyperlink>
    </w:p>
    <w:p>
      <w:pPr>
        <w:pStyle w:val="TOC2"/>
        <w:tabs>
          <w:tab w:val="right" w:leader="dot" w:pos="8306"/>
        </w:tabs>
      </w:pPr>
      <w:hyperlink w:anchor="_Toc10053" w:history="1">
        <w:r>
          <w:rPr>
            <w:rFonts w:ascii="仿宋" w:eastAsia="仿宋" w:hAnsi="仿宋" w:cs="仿宋" w:hint="eastAsia"/>
            <w:lang w:eastAsia="zh-CN"/>
          </w:rPr>
          <w:t>(二)、用地控制指标</w:t>
        </w:r>
        <w:r>
          <w:tab/>
        </w:r>
        <w:r>
          <w:fldChar w:fldCharType="begin"/>
        </w:r>
        <w:r>
          <w:instrText xml:space="preserve"> PAGEREF _Toc10053 \h </w:instrText>
        </w:r>
        <w:r>
          <w:fldChar w:fldCharType="separate"/>
        </w:r>
        <w:r>
          <w:t>5</w:t>
        </w:r>
        <w:r>
          <w:fldChar w:fldCharType="end"/>
        </w:r>
      </w:hyperlink>
    </w:p>
    <w:p>
      <w:pPr>
        <w:pStyle w:val="TOC2"/>
        <w:tabs>
          <w:tab w:val="right" w:leader="dot" w:pos="8306"/>
        </w:tabs>
      </w:pPr>
      <w:hyperlink w:anchor="_Toc24682" w:history="1">
        <w:r>
          <w:rPr>
            <w:rFonts w:ascii="仿宋" w:eastAsia="仿宋" w:hAnsi="仿宋" w:cs="仿宋" w:hint="eastAsia"/>
            <w:lang w:eastAsia="zh-CN"/>
          </w:rPr>
          <w:t>(三)、节约用地措施</w:t>
        </w:r>
        <w:r>
          <w:tab/>
        </w:r>
        <w:r>
          <w:fldChar w:fldCharType="begin"/>
        </w:r>
        <w:r>
          <w:instrText xml:space="preserve"> PAGEREF _Toc24682 \h </w:instrText>
        </w:r>
        <w:r>
          <w:fldChar w:fldCharType="separate"/>
        </w:r>
        <w:r>
          <w:t>7</w:t>
        </w:r>
        <w:r>
          <w:fldChar w:fldCharType="end"/>
        </w:r>
      </w:hyperlink>
    </w:p>
    <w:p>
      <w:pPr>
        <w:pStyle w:val="TOC2"/>
        <w:tabs>
          <w:tab w:val="right" w:leader="dot" w:pos="8306"/>
        </w:tabs>
      </w:pPr>
      <w:hyperlink w:anchor="_Toc27248" w:history="1">
        <w:r>
          <w:rPr>
            <w:rFonts w:ascii="仿宋" w:eastAsia="仿宋" w:hAnsi="仿宋" w:cs="仿宋" w:hint="eastAsia"/>
            <w:lang w:eastAsia="zh-CN"/>
          </w:rPr>
          <w:t>(四)、总图布置方案</w:t>
        </w:r>
        <w:r>
          <w:tab/>
        </w:r>
        <w:r>
          <w:fldChar w:fldCharType="begin"/>
        </w:r>
        <w:r>
          <w:instrText xml:space="preserve"> PAGEREF _Toc27248 \h </w:instrText>
        </w:r>
        <w:r>
          <w:fldChar w:fldCharType="separate"/>
        </w:r>
        <w:r>
          <w:t>8</w:t>
        </w:r>
        <w:r>
          <w:fldChar w:fldCharType="end"/>
        </w:r>
      </w:hyperlink>
    </w:p>
    <w:p>
      <w:pPr>
        <w:pStyle w:val="TOC2"/>
        <w:tabs>
          <w:tab w:val="right" w:leader="dot" w:pos="8306"/>
        </w:tabs>
      </w:pPr>
      <w:hyperlink w:anchor="_Toc6379" w:history="1">
        <w:r>
          <w:rPr>
            <w:rFonts w:ascii="仿宋" w:eastAsia="仿宋" w:hAnsi="仿宋" w:cs="仿宋" w:hint="eastAsia"/>
            <w:lang w:eastAsia="zh-CN"/>
          </w:rPr>
          <w:t>(五)、选址综合评价</w:t>
        </w:r>
        <w:r>
          <w:tab/>
        </w:r>
        <w:r>
          <w:fldChar w:fldCharType="begin"/>
        </w:r>
        <w:r>
          <w:instrText xml:space="preserve"> PAGEREF _Toc6379 \h </w:instrText>
        </w:r>
        <w:r>
          <w:fldChar w:fldCharType="separate"/>
        </w:r>
        <w:r>
          <w:t>9</w:t>
        </w:r>
        <w:r>
          <w:fldChar w:fldCharType="end"/>
        </w:r>
      </w:hyperlink>
    </w:p>
    <w:p>
      <w:pPr>
        <w:pStyle w:val="TOC1"/>
        <w:tabs>
          <w:tab w:val="right" w:leader="dot" w:pos="8306"/>
        </w:tabs>
      </w:pPr>
      <w:hyperlink w:anchor="_Toc8452" w:history="1">
        <w:r>
          <w:rPr>
            <w:rFonts w:ascii="仿宋" w:eastAsia="仿宋" w:hAnsi="仿宋" w:cs="仿宋" w:hint="eastAsia"/>
            <w:lang w:eastAsia="zh-CN"/>
          </w:rPr>
          <w:t>三、聚氨酯项目土建工程</w:t>
        </w:r>
        <w:r>
          <w:tab/>
        </w:r>
        <w:r>
          <w:fldChar w:fldCharType="begin"/>
        </w:r>
        <w:r>
          <w:instrText xml:space="preserve"> PAGEREF _Toc8452 \h </w:instrText>
        </w:r>
        <w:r>
          <w:fldChar w:fldCharType="separate"/>
        </w:r>
        <w:r>
          <w:t>10</w:t>
        </w:r>
        <w:r>
          <w:fldChar w:fldCharType="end"/>
        </w:r>
      </w:hyperlink>
    </w:p>
    <w:p>
      <w:pPr>
        <w:pStyle w:val="TOC2"/>
        <w:tabs>
          <w:tab w:val="right" w:leader="dot" w:pos="8306"/>
        </w:tabs>
      </w:pPr>
      <w:hyperlink w:anchor="_Toc8843" w:history="1">
        <w:r>
          <w:rPr>
            <w:rFonts w:ascii="仿宋" w:eastAsia="仿宋" w:hAnsi="仿宋" w:cs="仿宋" w:hint="eastAsia"/>
            <w:lang w:eastAsia="zh-CN"/>
          </w:rPr>
          <w:t>(一)、建筑工程设计原则</w:t>
        </w:r>
        <w:r>
          <w:tab/>
        </w:r>
        <w:r>
          <w:fldChar w:fldCharType="begin"/>
        </w:r>
        <w:r>
          <w:instrText xml:space="preserve"> PAGEREF _Toc8843 \h </w:instrText>
        </w:r>
        <w:r>
          <w:fldChar w:fldCharType="separate"/>
        </w:r>
        <w:r>
          <w:t>10</w:t>
        </w:r>
        <w:r>
          <w:fldChar w:fldCharType="end"/>
        </w:r>
      </w:hyperlink>
    </w:p>
    <w:p>
      <w:pPr>
        <w:pStyle w:val="TOC2"/>
        <w:tabs>
          <w:tab w:val="right" w:leader="dot" w:pos="8306"/>
        </w:tabs>
      </w:pPr>
      <w:hyperlink w:anchor="_Toc4914" w:history="1">
        <w:r>
          <w:rPr>
            <w:rFonts w:ascii="仿宋" w:eastAsia="仿宋" w:hAnsi="仿宋" w:cs="仿宋" w:hint="eastAsia"/>
            <w:lang w:eastAsia="zh-CN"/>
          </w:rPr>
          <w:t>(二)、土建工程设计年限及安全等级</w:t>
        </w:r>
        <w:r>
          <w:tab/>
        </w:r>
        <w:r>
          <w:fldChar w:fldCharType="begin"/>
        </w:r>
        <w:r>
          <w:instrText xml:space="preserve"> PAGEREF _Toc4914 \h </w:instrText>
        </w:r>
        <w:r>
          <w:fldChar w:fldCharType="separate"/>
        </w:r>
        <w:r>
          <w:t>11</w:t>
        </w:r>
        <w:r>
          <w:fldChar w:fldCharType="end"/>
        </w:r>
      </w:hyperlink>
    </w:p>
    <w:p>
      <w:pPr>
        <w:pStyle w:val="TOC2"/>
        <w:tabs>
          <w:tab w:val="right" w:leader="dot" w:pos="8306"/>
        </w:tabs>
      </w:pPr>
      <w:hyperlink w:anchor="_Toc22901" w:history="1">
        <w:r>
          <w:rPr>
            <w:rFonts w:ascii="仿宋" w:eastAsia="仿宋" w:hAnsi="仿宋" w:cs="仿宋" w:hint="eastAsia"/>
            <w:lang w:eastAsia="zh-CN"/>
          </w:rPr>
          <w:t>(三)、建筑工程设计总体要求</w:t>
        </w:r>
        <w:r>
          <w:tab/>
        </w:r>
        <w:r>
          <w:fldChar w:fldCharType="begin"/>
        </w:r>
        <w:r>
          <w:instrText xml:space="preserve"> PAGEREF _Toc22901 \h </w:instrText>
        </w:r>
        <w:r>
          <w:fldChar w:fldCharType="separate"/>
        </w:r>
        <w:r>
          <w:t>12</w:t>
        </w:r>
        <w:r>
          <w:fldChar w:fldCharType="end"/>
        </w:r>
      </w:hyperlink>
    </w:p>
    <w:p>
      <w:pPr>
        <w:pStyle w:val="TOC2"/>
        <w:tabs>
          <w:tab w:val="right" w:leader="dot" w:pos="8306"/>
        </w:tabs>
      </w:pPr>
      <w:hyperlink w:anchor="_Toc5684" w:history="1">
        <w:r>
          <w:rPr>
            <w:rFonts w:ascii="仿宋" w:eastAsia="仿宋" w:hAnsi="仿宋" w:cs="仿宋" w:hint="eastAsia"/>
            <w:lang w:eastAsia="zh-CN"/>
          </w:rPr>
          <w:t>(四)、土建工程建设指标</w:t>
        </w:r>
        <w:r>
          <w:tab/>
        </w:r>
        <w:r>
          <w:fldChar w:fldCharType="begin"/>
        </w:r>
        <w:r>
          <w:instrText xml:space="preserve"> PAGEREF _Toc5684 \h </w:instrText>
        </w:r>
        <w:r>
          <w:fldChar w:fldCharType="separate"/>
        </w:r>
        <w:r>
          <w:t>13</w:t>
        </w:r>
        <w:r>
          <w:fldChar w:fldCharType="end"/>
        </w:r>
      </w:hyperlink>
    </w:p>
    <w:p>
      <w:pPr>
        <w:pStyle w:val="TOC1"/>
        <w:tabs>
          <w:tab w:val="right" w:leader="dot" w:pos="8306"/>
        </w:tabs>
      </w:pPr>
      <w:hyperlink w:anchor="_Toc26833" w:history="1">
        <w:r>
          <w:rPr>
            <w:rFonts w:ascii="仿宋" w:eastAsia="仿宋" w:hAnsi="仿宋" w:cs="仿宋" w:hint="eastAsia"/>
            <w:lang w:eastAsia="zh-CN"/>
          </w:rPr>
          <w:t>四、聚氨酯项目危机管理</w:t>
        </w:r>
        <w:r>
          <w:tab/>
        </w:r>
        <w:r>
          <w:fldChar w:fldCharType="begin"/>
        </w:r>
        <w:r>
          <w:instrText xml:space="preserve"> PAGEREF _Toc26833 \h </w:instrText>
        </w:r>
        <w:r>
          <w:fldChar w:fldCharType="separate"/>
        </w:r>
        <w:r>
          <w:t>13</w:t>
        </w:r>
        <w:r>
          <w:fldChar w:fldCharType="end"/>
        </w:r>
      </w:hyperlink>
    </w:p>
    <w:p>
      <w:pPr>
        <w:pStyle w:val="TOC2"/>
        <w:tabs>
          <w:tab w:val="right" w:leader="dot" w:pos="8306"/>
        </w:tabs>
      </w:pPr>
      <w:hyperlink w:anchor="_Toc28698" w:history="1">
        <w:r>
          <w:rPr>
            <w:rFonts w:ascii="仿宋" w:eastAsia="仿宋" w:hAnsi="仿宋" w:cs="仿宋" w:hint="eastAsia"/>
            <w:lang w:eastAsia="zh-CN"/>
          </w:rPr>
          <w:t>(一)、危机预警与识别</w:t>
        </w:r>
        <w:r>
          <w:tab/>
        </w:r>
        <w:r>
          <w:fldChar w:fldCharType="begin"/>
        </w:r>
        <w:r>
          <w:instrText xml:space="preserve"> PAGEREF _Toc28698 \h </w:instrText>
        </w:r>
        <w:r>
          <w:fldChar w:fldCharType="separate"/>
        </w:r>
        <w:r>
          <w:t>13</w:t>
        </w:r>
        <w:r>
          <w:fldChar w:fldCharType="end"/>
        </w:r>
      </w:hyperlink>
    </w:p>
    <w:p>
      <w:pPr>
        <w:pStyle w:val="TOC2"/>
        <w:tabs>
          <w:tab w:val="right" w:leader="dot" w:pos="8306"/>
        </w:tabs>
      </w:pPr>
      <w:hyperlink w:anchor="_Toc20431" w:history="1">
        <w:r>
          <w:rPr>
            <w:rFonts w:ascii="仿宋" w:eastAsia="仿宋" w:hAnsi="仿宋" w:cs="仿宋" w:hint="eastAsia"/>
            <w:lang w:eastAsia="zh-CN"/>
          </w:rPr>
          <w:t>(二)、危机应对与恢复</w:t>
        </w:r>
        <w:r>
          <w:tab/>
        </w:r>
        <w:r>
          <w:fldChar w:fldCharType="begin"/>
        </w:r>
        <w:r>
          <w:instrText xml:space="preserve"> PAGEREF _Toc20431 \h </w:instrText>
        </w:r>
        <w:r>
          <w:fldChar w:fldCharType="separate"/>
        </w:r>
        <w:r>
          <w:t>14</w:t>
        </w:r>
        <w:r>
          <w:fldChar w:fldCharType="end"/>
        </w:r>
      </w:hyperlink>
    </w:p>
    <w:p>
      <w:pPr>
        <w:pStyle w:val="TOC1"/>
        <w:tabs>
          <w:tab w:val="right" w:leader="dot" w:pos="8306"/>
        </w:tabs>
      </w:pPr>
      <w:hyperlink w:anchor="_Toc14129" w:history="1">
        <w:r>
          <w:rPr>
            <w:rFonts w:ascii="仿宋" w:eastAsia="仿宋" w:hAnsi="仿宋" w:cs="仿宋" w:hint="eastAsia"/>
            <w:lang w:eastAsia="zh-CN"/>
          </w:rPr>
          <w:t>五、聚氨酯项目文档管理</w:t>
        </w:r>
        <w:r>
          <w:tab/>
        </w:r>
        <w:r>
          <w:fldChar w:fldCharType="begin"/>
        </w:r>
        <w:r>
          <w:instrText xml:space="preserve"> PAGEREF _Toc14129 \h </w:instrText>
        </w:r>
        <w:r>
          <w:fldChar w:fldCharType="separate"/>
        </w:r>
        <w:r>
          <w:t>15</w:t>
        </w:r>
        <w:r>
          <w:fldChar w:fldCharType="end"/>
        </w:r>
      </w:hyperlink>
    </w:p>
    <w:p>
      <w:pPr>
        <w:pStyle w:val="TOC2"/>
        <w:tabs>
          <w:tab w:val="right" w:leader="dot" w:pos="8306"/>
        </w:tabs>
      </w:pPr>
      <w:hyperlink w:anchor="_Toc30715" w:history="1">
        <w:r>
          <w:rPr>
            <w:rFonts w:ascii="仿宋" w:eastAsia="仿宋" w:hAnsi="仿宋" w:cs="仿宋" w:hint="eastAsia"/>
            <w:lang w:eastAsia="zh-CN"/>
          </w:rPr>
          <w:t>(一)、文档编制与审查</w:t>
        </w:r>
        <w:r>
          <w:tab/>
        </w:r>
        <w:r>
          <w:fldChar w:fldCharType="begin"/>
        </w:r>
        <w:r>
          <w:instrText xml:space="preserve"> PAGEREF _Toc30715 \h </w:instrText>
        </w:r>
        <w:r>
          <w:fldChar w:fldCharType="separate"/>
        </w:r>
        <w:r>
          <w:t>15</w:t>
        </w:r>
        <w:r>
          <w:fldChar w:fldCharType="end"/>
        </w:r>
      </w:hyperlink>
    </w:p>
    <w:p>
      <w:pPr>
        <w:pStyle w:val="TOC2"/>
        <w:tabs>
          <w:tab w:val="right" w:leader="dot" w:pos="8306"/>
        </w:tabs>
      </w:pPr>
      <w:hyperlink w:anchor="_Toc29053" w:history="1">
        <w:r>
          <w:rPr>
            <w:rFonts w:ascii="仿宋" w:eastAsia="仿宋" w:hAnsi="仿宋" w:cs="仿宋" w:hint="eastAsia"/>
            <w:lang w:eastAsia="zh-CN"/>
          </w:rPr>
          <w:t>(二)、文档发布与分发</w:t>
        </w:r>
        <w:r>
          <w:tab/>
        </w:r>
        <w:r>
          <w:fldChar w:fldCharType="begin"/>
        </w:r>
        <w:r>
          <w:instrText xml:space="preserve"> PAGEREF _Toc29053 \h </w:instrText>
        </w:r>
        <w:r>
          <w:fldChar w:fldCharType="separate"/>
        </w:r>
        <w:r>
          <w:t>17</w:t>
        </w:r>
        <w:r>
          <w:fldChar w:fldCharType="end"/>
        </w:r>
      </w:hyperlink>
    </w:p>
    <w:p>
      <w:pPr>
        <w:pStyle w:val="TOC2"/>
        <w:tabs>
          <w:tab w:val="right" w:leader="dot" w:pos="8306"/>
        </w:tabs>
      </w:pPr>
      <w:hyperlink w:anchor="_Toc12106" w:history="1">
        <w:r>
          <w:rPr>
            <w:rFonts w:ascii="仿宋" w:eastAsia="仿宋" w:hAnsi="仿宋" w:cs="仿宋" w:hint="eastAsia"/>
            <w:lang w:eastAsia="zh-CN"/>
          </w:rPr>
          <w:t>(三)、文档存档与归档</w:t>
        </w:r>
        <w:r>
          <w:tab/>
        </w:r>
        <w:r>
          <w:fldChar w:fldCharType="begin"/>
        </w:r>
        <w:r>
          <w:instrText xml:space="preserve"> PAGEREF _Toc12106 \h </w:instrText>
        </w:r>
        <w:r>
          <w:fldChar w:fldCharType="separate"/>
        </w:r>
        <w:r>
          <w:t>18</w:t>
        </w:r>
        <w:r>
          <w:fldChar w:fldCharType="end"/>
        </w:r>
      </w:hyperlink>
    </w:p>
    <w:p>
      <w:pPr>
        <w:pStyle w:val="TOC1"/>
        <w:tabs>
          <w:tab w:val="right" w:leader="dot" w:pos="8306"/>
        </w:tabs>
      </w:pPr>
      <w:hyperlink w:anchor="_Toc7446" w:history="1">
        <w:r>
          <w:rPr>
            <w:rFonts w:ascii="仿宋" w:eastAsia="仿宋" w:hAnsi="仿宋" w:cs="仿宋" w:hint="eastAsia"/>
            <w:lang w:eastAsia="zh-CN"/>
          </w:rPr>
          <w:t>六、聚氨酯项目可持续发展</w:t>
        </w:r>
        <w:r>
          <w:tab/>
        </w:r>
        <w:r>
          <w:fldChar w:fldCharType="begin"/>
        </w:r>
        <w:r>
          <w:instrText xml:space="preserve"> PAGEREF _Toc7446 \h </w:instrText>
        </w:r>
        <w:r>
          <w:fldChar w:fldCharType="separate"/>
        </w:r>
        <w:r>
          <w:t>19</w:t>
        </w:r>
        <w:r>
          <w:fldChar w:fldCharType="end"/>
        </w:r>
      </w:hyperlink>
    </w:p>
    <w:p>
      <w:pPr>
        <w:pStyle w:val="TOC2"/>
        <w:tabs>
          <w:tab w:val="right" w:leader="dot" w:pos="8306"/>
        </w:tabs>
      </w:pPr>
      <w:hyperlink w:anchor="_Toc11141" w:history="1">
        <w:r>
          <w:rPr>
            <w:rFonts w:ascii="仿宋" w:eastAsia="仿宋" w:hAnsi="仿宋" w:cs="仿宋" w:hint="eastAsia"/>
            <w:lang w:eastAsia="zh-CN"/>
          </w:rPr>
          <w:t>(一)、可持续战略与实践</w:t>
        </w:r>
        <w:r>
          <w:tab/>
        </w:r>
        <w:r>
          <w:fldChar w:fldCharType="begin"/>
        </w:r>
        <w:r>
          <w:instrText xml:space="preserve"> PAGEREF _Toc11141 \h </w:instrText>
        </w:r>
        <w:r>
          <w:fldChar w:fldCharType="separate"/>
        </w:r>
        <w:r>
          <w:t>19</w:t>
        </w:r>
        <w:r>
          <w:fldChar w:fldCharType="end"/>
        </w:r>
      </w:hyperlink>
    </w:p>
    <w:p>
      <w:pPr>
        <w:pStyle w:val="TOC2"/>
        <w:tabs>
          <w:tab w:val="right" w:leader="dot" w:pos="8306"/>
        </w:tabs>
      </w:pPr>
      <w:hyperlink w:anchor="_Toc20593" w:history="1">
        <w:r>
          <w:rPr>
            <w:rFonts w:ascii="仿宋" w:eastAsia="仿宋" w:hAnsi="仿宋" w:cs="仿宋" w:hint="eastAsia"/>
            <w:lang w:eastAsia="zh-CN"/>
          </w:rPr>
          <w:t>(二)、环保与社会责任</w:t>
        </w:r>
        <w:r>
          <w:tab/>
        </w:r>
        <w:r>
          <w:fldChar w:fldCharType="begin"/>
        </w:r>
        <w:r>
          <w:instrText xml:space="preserve"> PAGEREF _Toc20593 \h </w:instrText>
        </w:r>
        <w:r>
          <w:fldChar w:fldCharType="separate"/>
        </w:r>
        <w:r>
          <w:t>19</w:t>
        </w:r>
        <w:r>
          <w:fldChar w:fldCharType="end"/>
        </w:r>
      </w:hyperlink>
    </w:p>
    <w:p>
      <w:pPr>
        <w:pStyle w:val="TOC1"/>
        <w:tabs>
          <w:tab w:val="right" w:leader="dot" w:pos="8306"/>
        </w:tabs>
      </w:pPr>
      <w:hyperlink w:anchor="_Toc10738" w:history="1">
        <w:r>
          <w:rPr>
            <w:rFonts w:ascii="仿宋" w:eastAsia="仿宋" w:hAnsi="仿宋" w:cs="仿宋" w:hint="eastAsia"/>
            <w:lang w:eastAsia="zh-CN"/>
          </w:rPr>
          <w:t>七、聚氨酯项目风险管理</w:t>
        </w:r>
        <w:r>
          <w:tab/>
        </w:r>
        <w:r>
          <w:fldChar w:fldCharType="begin"/>
        </w:r>
        <w:r>
          <w:instrText xml:space="preserve"> PAGEREF _Toc10738 \h </w:instrText>
        </w:r>
        <w:r>
          <w:fldChar w:fldCharType="separate"/>
        </w:r>
        <w:r>
          <w:t>20</w:t>
        </w:r>
        <w:r>
          <w:fldChar w:fldCharType="end"/>
        </w:r>
      </w:hyperlink>
    </w:p>
    <w:p>
      <w:pPr>
        <w:pStyle w:val="TOC2"/>
        <w:tabs>
          <w:tab w:val="right" w:leader="dot" w:pos="8306"/>
        </w:tabs>
      </w:pPr>
      <w:hyperlink w:anchor="_Toc22995" w:history="1">
        <w:r>
          <w:rPr>
            <w:rFonts w:ascii="仿宋" w:eastAsia="仿宋" w:hAnsi="仿宋" w:cs="仿宋" w:hint="eastAsia"/>
            <w:lang w:eastAsia="zh-CN"/>
          </w:rPr>
          <w:t>(一)、风险识别与评估</w:t>
        </w:r>
        <w:r>
          <w:tab/>
        </w:r>
        <w:r>
          <w:fldChar w:fldCharType="begin"/>
        </w:r>
        <w:r>
          <w:instrText xml:space="preserve"> PAGEREF _Toc22995 \h </w:instrText>
        </w:r>
        <w:r>
          <w:fldChar w:fldCharType="separate"/>
        </w:r>
        <w:r>
          <w:t>20</w:t>
        </w:r>
        <w:r>
          <w:fldChar w:fldCharType="end"/>
        </w:r>
      </w:hyperlink>
    </w:p>
    <w:p>
      <w:pPr>
        <w:pStyle w:val="TOC2"/>
        <w:tabs>
          <w:tab w:val="right" w:leader="dot" w:pos="8306"/>
        </w:tabs>
      </w:pPr>
      <w:hyperlink w:anchor="_Toc5490" w:history="1">
        <w:r>
          <w:rPr>
            <w:rFonts w:ascii="仿宋" w:eastAsia="仿宋" w:hAnsi="仿宋" w:cs="仿宋" w:hint="eastAsia"/>
            <w:lang w:eastAsia="zh-CN"/>
          </w:rPr>
          <w:t>(二)、风险应对策略</w:t>
        </w:r>
        <w:r>
          <w:tab/>
        </w:r>
        <w:r>
          <w:fldChar w:fldCharType="begin"/>
        </w:r>
        <w:r>
          <w:instrText xml:space="preserve"> PAGEREF _Toc5490 \h </w:instrText>
        </w:r>
        <w:r>
          <w:fldChar w:fldCharType="separate"/>
        </w:r>
        <w:r>
          <w:t>21</w:t>
        </w:r>
        <w:r>
          <w:fldChar w:fldCharType="end"/>
        </w:r>
      </w:hyperlink>
    </w:p>
    <w:p>
      <w:pPr>
        <w:pStyle w:val="TOC2"/>
        <w:tabs>
          <w:tab w:val="right" w:leader="dot" w:pos="8306"/>
        </w:tabs>
      </w:pPr>
      <w:hyperlink w:anchor="_Toc16259" w:history="1">
        <w:r>
          <w:rPr>
            <w:rFonts w:ascii="仿宋" w:eastAsia="仿宋" w:hAnsi="仿宋" w:cs="仿宋" w:hint="eastAsia"/>
            <w:lang w:eastAsia="zh-CN"/>
          </w:rPr>
          <w:t>(三)、风险监控与控制</w:t>
        </w:r>
        <w:r>
          <w:tab/>
        </w:r>
        <w:r>
          <w:fldChar w:fldCharType="begin"/>
        </w:r>
        <w:r>
          <w:instrText xml:space="preserve"> PAGEREF _Toc16259 \h </w:instrText>
        </w:r>
        <w:r>
          <w:fldChar w:fldCharType="separate"/>
        </w:r>
        <w:r>
          <w:t>23</w:t>
        </w:r>
        <w:r>
          <w:fldChar w:fldCharType="end"/>
        </w:r>
      </w:hyperlink>
    </w:p>
    <w:p>
      <w:pPr>
        <w:pStyle w:val="TOC1"/>
        <w:tabs>
          <w:tab w:val="right" w:leader="dot" w:pos="8306"/>
        </w:tabs>
      </w:pPr>
      <w:hyperlink w:anchor="_Toc11887" w:history="1">
        <w:r>
          <w:rPr>
            <w:rFonts w:ascii="仿宋" w:eastAsia="仿宋" w:hAnsi="仿宋" w:cs="仿宋" w:hint="eastAsia"/>
            <w:lang w:eastAsia="zh-CN"/>
          </w:rPr>
          <w:t>八、生产安全保护</w:t>
        </w:r>
        <w:r>
          <w:tab/>
        </w:r>
        <w:r>
          <w:fldChar w:fldCharType="begin"/>
        </w:r>
        <w:r>
          <w:instrText xml:space="preserve"> PAGEREF _Toc11887 \h </w:instrText>
        </w:r>
        <w:r>
          <w:fldChar w:fldCharType="separate"/>
        </w:r>
        <w:r>
          <w:t>24</w:t>
        </w:r>
        <w:r>
          <w:fldChar w:fldCharType="end"/>
        </w:r>
      </w:hyperlink>
    </w:p>
    <w:p>
      <w:pPr>
        <w:pStyle w:val="TOC2"/>
        <w:tabs>
          <w:tab w:val="right" w:leader="dot" w:pos="8306"/>
        </w:tabs>
      </w:pPr>
      <w:hyperlink w:anchor="_Toc20095" w:history="1">
        <w:r>
          <w:rPr>
            <w:rFonts w:ascii="仿宋" w:eastAsia="仿宋" w:hAnsi="仿宋" w:cs="仿宋" w:hint="eastAsia"/>
            <w:lang w:eastAsia="zh-CN"/>
          </w:rPr>
          <w:t>(一)、消防安全</w:t>
        </w:r>
        <w:r>
          <w:tab/>
        </w:r>
        <w:r>
          <w:fldChar w:fldCharType="begin"/>
        </w:r>
        <w:r>
          <w:instrText xml:space="preserve"> PAGEREF _Toc20095 \h </w:instrText>
        </w:r>
        <w:r>
          <w:fldChar w:fldCharType="separate"/>
        </w:r>
        <w:r>
          <w:t>24</w:t>
        </w:r>
        <w:r>
          <w:fldChar w:fldCharType="end"/>
        </w:r>
      </w:hyperlink>
    </w:p>
    <w:p>
      <w:pPr>
        <w:pStyle w:val="TOC2"/>
        <w:tabs>
          <w:tab w:val="right" w:leader="dot" w:pos="8306"/>
        </w:tabs>
      </w:pPr>
      <w:hyperlink w:anchor="_Toc19273" w:history="1">
        <w:r>
          <w:rPr>
            <w:rFonts w:ascii="仿宋" w:eastAsia="仿宋" w:hAnsi="仿宋" w:cs="仿宋" w:hint="eastAsia"/>
            <w:lang w:eastAsia="zh-CN"/>
          </w:rPr>
          <w:t>(二)、防火防爆总图布置措施</w:t>
        </w:r>
        <w:r>
          <w:tab/>
        </w:r>
        <w:r>
          <w:fldChar w:fldCharType="begin"/>
        </w:r>
        <w:r>
          <w:instrText xml:space="preserve"> PAGEREF _Toc19273 \h </w:instrText>
        </w:r>
        <w:r>
          <w:fldChar w:fldCharType="separate"/>
        </w:r>
        <w:r>
          <w:t>26</w:t>
        </w:r>
        <w:r>
          <w:fldChar w:fldCharType="end"/>
        </w:r>
      </w:hyperlink>
    </w:p>
    <w:p>
      <w:pPr>
        <w:pStyle w:val="TOC2"/>
        <w:tabs>
          <w:tab w:val="right" w:leader="dot" w:pos="8306"/>
        </w:tabs>
      </w:pPr>
      <w:hyperlink w:anchor="_Toc5037" w:history="1">
        <w:r>
          <w:rPr>
            <w:rFonts w:ascii="仿宋" w:eastAsia="仿宋" w:hAnsi="仿宋" w:cs="仿宋" w:hint="eastAsia"/>
            <w:lang w:eastAsia="zh-CN"/>
          </w:rPr>
          <w:t>(三)、自然灾害防范措施</w:t>
        </w:r>
        <w:r>
          <w:tab/>
        </w:r>
        <w:r>
          <w:fldChar w:fldCharType="begin"/>
        </w:r>
        <w:r>
          <w:instrText xml:space="preserve"> PAGEREF _Toc5037 \h </w:instrText>
        </w:r>
        <w:r>
          <w:fldChar w:fldCharType="separate"/>
        </w:r>
        <w:r>
          <w:t>26</w:t>
        </w:r>
        <w:r>
          <w:fldChar w:fldCharType="end"/>
        </w:r>
      </w:hyperlink>
    </w:p>
    <w:p>
      <w:pPr>
        <w:pStyle w:val="TOC2"/>
        <w:tabs>
          <w:tab w:val="right" w:leader="dot" w:pos="8306"/>
        </w:tabs>
      </w:pPr>
      <w:hyperlink w:anchor="_Toc15657" w:history="1">
        <w:r>
          <w:rPr>
            <w:rFonts w:ascii="仿宋" w:eastAsia="仿宋" w:hAnsi="仿宋" w:cs="仿宋" w:hint="eastAsia"/>
            <w:lang w:eastAsia="zh-CN"/>
          </w:rPr>
          <w:t>(四)、安全色及安全标志使用要求</w:t>
        </w:r>
        <w:r>
          <w:tab/>
        </w:r>
        <w:r>
          <w:fldChar w:fldCharType="begin"/>
        </w:r>
        <w:r>
          <w:instrText xml:space="preserve"> PAGEREF _Toc15657 \h </w:instrText>
        </w:r>
        <w:r>
          <w:fldChar w:fldCharType="separate"/>
        </w:r>
        <w:r>
          <w:t>27</w:t>
        </w:r>
        <w:r>
          <w:fldChar w:fldCharType="end"/>
        </w:r>
      </w:hyperlink>
    </w:p>
    <w:p>
      <w:pPr>
        <w:pStyle w:val="TOC2"/>
        <w:tabs>
          <w:tab w:val="right" w:leader="dot" w:pos="8306"/>
        </w:tabs>
      </w:pPr>
      <w:hyperlink w:anchor="_Toc15343" w:history="1">
        <w:r>
          <w:rPr>
            <w:rFonts w:ascii="仿宋" w:eastAsia="仿宋" w:hAnsi="仿宋" w:cs="仿宋" w:hint="eastAsia"/>
            <w:lang w:eastAsia="zh-CN"/>
          </w:rPr>
          <w:t>(五)、防尘防毒措施</w:t>
        </w:r>
        <w:r>
          <w:tab/>
        </w:r>
        <w:r>
          <w:fldChar w:fldCharType="begin"/>
        </w:r>
        <w:r>
          <w:instrText xml:space="preserve"> PAGEREF _Toc15343 \h </w:instrText>
        </w:r>
        <w:r>
          <w:fldChar w:fldCharType="separate"/>
        </w:r>
        <w:r>
          <w:t>28</w:t>
        </w:r>
        <w:r>
          <w:fldChar w:fldCharType="end"/>
        </w:r>
      </w:hyperlink>
    </w:p>
    <w:p>
      <w:pPr>
        <w:pStyle w:val="TOC2"/>
        <w:tabs>
          <w:tab w:val="right" w:leader="dot" w:pos="8306"/>
        </w:tabs>
      </w:pPr>
      <w:hyperlink w:anchor="_Toc1118" w:history="1">
        <w:r>
          <w:rPr>
            <w:rFonts w:ascii="仿宋" w:eastAsia="仿宋" w:hAnsi="仿宋" w:cs="仿宋" w:hint="eastAsia"/>
            <w:lang w:eastAsia="zh-CN"/>
          </w:rPr>
          <w:t>(六)、防静电、触电防护及防雷措施</w:t>
        </w:r>
        <w:r>
          <w:tab/>
        </w:r>
        <w:r>
          <w:fldChar w:fldCharType="begin"/>
        </w:r>
        <w:r>
          <w:instrText xml:space="preserve"> PAGEREF _Toc1118 \h </w:instrText>
        </w:r>
        <w:r>
          <w:fldChar w:fldCharType="separate"/>
        </w:r>
        <w:r>
          <w:t>29</w:t>
        </w:r>
        <w:r>
          <w:fldChar w:fldCharType="end"/>
        </w:r>
      </w:hyperlink>
    </w:p>
    <w:p>
      <w:pPr>
        <w:pStyle w:val="TOC2"/>
        <w:tabs>
          <w:tab w:val="right" w:leader="dot" w:pos="8306"/>
        </w:tabs>
      </w:pPr>
      <w:hyperlink w:anchor="_Toc31106" w:history="1">
        <w:r>
          <w:rPr>
            <w:rFonts w:ascii="仿宋" w:eastAsia="仿宋" w:hAnsi="仿宋" w:cs="仿宋" w:hint="eastAsia"/>
            <w:lang w:eastAsia="zh-CN"/>
          </w:rPr>
          <w:t>(七)、机械设备安全保障措施</w:t>
        </w:r>
        <w:r>
          <w:tab/>
        </w:r>
        <w:r>
          <w:fldChar w:fldCharType="begin"/>
        </w:r>
        <w:r>
          <w:instrText xml:space="preserve"> PAGEREF _Toc31106 \h </w:instrText>
        </w:r>
        <w:r>
          <w:fldChar w:fldCharType="separate"/>
        </w:r>
        <w:r>
          <w:t>31</w:t>
        </w:r>
        <w:r>
          <w:fldChar w:fldCharType="end"/>
        </w:r>
      </w:hyperlink>
    </w:p>
    <w:p>
      <w:pPr>
        <w:pStyle w:val="TOC1"/>
        <w:tabs>
          <w:tab w:val="right" w:leader="dot" w:pos="8306"/>
        </w:tabs>
      </w:pPr>
      <w:hyperlink w:anchor="_Toc6320" w:history="1">
        <w:r>
          <w:rPr>
            <w:rFonts w:ascii="仿宋" w:eastAsia="仿宋" w:hAnsi="仿宋" w:cs="仿宋" w:hint="eastAsia"/>
            <w:lang w:eastAsia="zh-CN"/>
          </w:rPr>
          <w:t>九、聚氨酯项目投资规划</w:t>
        </w:r>
        <w:r>
          <w:tab/>
        </w:r>
        <w:r>
          <w:fldChar w:fldCharType="begin"/>
        </w:r>
        <w:r>
          <w:instrText xml:space="preserve"> PAGEREF _Toc6320 \h </w:instrText>
        </w:r>
        <w:r>
          <w:fldChar w:fldCharType="separate"/>
        </w:r>
        <w:r>
          <w:t>32</w:t>
        </w:r>
        <w:r>
          <w:fldChar w:fldCharType="end"/>
        </w:r>
      </w:hyperlink>
    </w:p>
    <w:p>
      <w:pPr>
        <w:pStyle w:val="TOC2"/>
        <w:tabs>
          <w:tab w:val="right" w:leader="dot" w:pos="8306"/>
        </w:tabs>
      </w:pPr>
      <w:hyperlink w:anchor="_Toc16775" w:history="1">
        <w:r>
          <w:rPr>
            <w:rFonts w:ascii="仿宋" w:eastAsia="仿宋" w:hAnsi="仿宋" w:cs="仿宋" w:hint="eastAsia"/>
            <w:lang w:eastAsia="zh-CN"/>
          </w:rPr>
          <w:t>(一)、聚氨酯项目总投资估算</w:t>
        </w:r>
        <w:r>
          <w:tab/>
        </w:r>
        <w:r>
          <w:fldChar w:fldCharType="begin"/>
        </w:r>
        <w:r>
          <w:instrText xml:space="preserve"> PAGEREF _Toc16775 \h </w:instrText>
        </w:r>
        <w:r>
          <w:fldChar w:fldCharType="separate"/>
        </w:r>
        <w:r>
          <w:t>32</w:t>
        </w:r>
        <w:r>
          <w:fldChar w:fldCharType="end"/>
        </w:r>
      </w:hyperlink>
    </w:p>
    <w:p>
      <w:pPr>
        <w:pStyle w:val="TOC2"/>
        <w:tabs>
          <w:tab w:val="right" w:leader="dot" w:pos="8306"/>
        </w:tabs>
      </w:pPr>
      <w:hyperlink w:anchor="_Toc27986" w:history="1">
        <w:r>
          <w:rPr>
            <w:rFonts w:ascii="仿宋" w:eastAsia="仿宋" w:hAnsi="仿宋" w:cs="仿宋" w:hint="eastAsia"/>
            <w:lang w:eastAsia="zh-CN"/>
          </w:rPr>
          <w:t>(二)、资金筹措</w:t>
        </w:r>
        <w:r>
          <w:tab/>
        </w:r>
        <w:r>
          <w:fldChar w:fldCharType="begin"/>
        </w:r>
        <w:r>
          <w:instrText xml:space="preserve"> PAGEREF _Toc27986 \h </w:instrText>
        </w:r>
        <w:r>
          <w:fldChar w:fldCharType="separate"/>
        </w:r>
        <w:r>
          <w:t>33</w:t>
        </w:r>
        <w:r>
          <w:fldChar w:fldCharType="end"/>
        </w:r>
      </w:hyperlink>
    </w:p>
    <w:p>
      <w:pPr>
        <w:pStyle w:val="TOC1"/>
        <w:tabs>
          <w:tab w:val="right" w:leader="dot" w:pos="8306"/>
        </w:tabs>
      </w:pPr>
      <w:hyperlink w:anchor="_Toc2732" w:history="1">
        <w:r>
          <w:rPr>
            <w:rFonts w:ascii="仿宋" w:eastAsia="仿宋" w:hAnsi="仿宋" w:cs="仿宋" w:hint="eastAsia"/>
            <w:lang w:eastAsia="zh-CN"/>
          </w:rPr>
          <w:t>十、聚氨酯项目社会影响</w:t>
        </w:r>
        <w:r>
          <w:tab/>
        </w:r>
        <w:r>
          <w:fldChar w:fldCharType="begin"/>
        </w:r>
        <w:r>
          <w:instrText xml:space="preserve"> PAGEREF _Toc2732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850" w:history="1">
        <w:r>
          <w:rPr>
            <w:rFonts w:ascii="仿宋" w:eastAsia="仿宋" w:hAnsi="仿宋" w:cs="仿宋" w:hint="eastAsia"/>
            <w:lang w:eastAsia="zh-CN"/>
          </w:rPr>
          <w:t>(一)、社会责任与义务</w:t>
        </w:r>
        <w:r>
          <w:tab/>
        </w:r>
        <w:r>
          <w:fldChar w:fldCharType="begin"/>
        </w:r>
        <w:r>
          <w:instrText xml:space="preserve"> PAGEREF _Toc21850 \h </w:instrText>
        </w:r>
        <w:r>
          <w:fldChar w:fldCharType="separate"/>
        </w:r>
        <w:r>
          <w:t>34</w:t>
        </w:r>
        <w:r>
          <w:fldChar w:fldCharType="end"/>
        </w:r>
      </w:hyperlink>
    </w:p>
    <w:p>
      <w:pPr>
        <w:pStyle w:val="TOC2"/>
        <w:tabs>
          <w:tab w:val="right" w:leader="dot" w:pos="8306"/>
        </w:tabs>
      </w:pPr>
      <w:hyperlink w:anchor="_Toc15952" w:history="1">
        <w:r>
          <w:rPr>
            <w:rFonts w:ascii="仿宋" w:eastAsia="仿宋" w:hAnsi="仿宋" w:cs="仿宋" w:hint="eastAsia"/>
            <w:lang w:eastAsia="zh-CN"/>
          </w:rPr>
          <w:t>(二)、社会参与与沟通</w:t>
        </w:r>
        <w:r>
          <w:tab/>
        </w:r>
        <w:r>
          <w:fldChar w:fldCharType="begin"/>
        </w:r>
        <w:r>
          <w:instrText xml:space="preserve"> PAGEREF _Toc15952 \h </w:instrText>
        </w:r>
        <w:r>
          <w:fldChar w:fldCharType="separate"/>
        </w:r>
        <w:r>
          <w:t>35</w:t>
        </w:r>
        <w:r>
          <w:fldChar w:fldCharType="end"/>
        </w:r>
      </w:hyperlink>
    </w:p>
    <w:p>
      <w:pPr>
        <w:pStyle w:val="TOC1"/>
        <w:tabs>
          <w:tab w:val="right" w:leader="dot" w:pos="8306"/>
        </w:tabs>
      </w:pPr>
      <w:hyperlink w:anchor="_Toc21725" w:history="1">
        <w:r>
          <w:rPr>
            <w:rFonts w:ascii="仿宋" w:eastAsia="仿宋" w:hAnsi="仿宋" w:cs="仿宋" w:hint="eastAsia"/>
            <w:lang w:eastAsia="zh-CN"/>
          </w:rPr>
          <w:t>十一、聚氨酯项目创新与研发</w:t>
        </w:r>
        <w:r>
          <w:tab/>
        </w:r>
        <w:r>
          <w:fldChar w:fldCharType="begin"/>
        </w:r>
        <w:r>
          <w:instrText xml:space="preserve"> PAGEREF _Toc21725 \h </w:instrText>
        </w:r>
        <w:r>
          <w:fldChar w:fldCharType="separate"/>
        </w:r>
        <w:r>
          <w:t>36</w:t>
        </w:r>
        <w:r>
          <w:fldChar w:fldCharType="end"/>
        </w:r>
      </w:hyperlink>
    </w:p>
    <w:p>
      <w:pPr>
        <w:pStyle w:val="TOC2"/>
        <w:tabs>
          <w:tab w:val="right" w:leader="dot" w:pos="8306"/>
        </w:tabs>
      </w:pPr>
      <w:hyperlink w:anchor="_Toc22424" w:history="1">
        <w:r>
          <w:rPr>
            <w:rFonts w:ascii="仿宋" w:eastAsia="仿宋" w:hAnsi="仿宋" w:cs="仿宋" w:hint="eastAsia"/>
            <w:lang w:eastAsia="zh-CN"/>
          </w:rPr>
          <w:t>(一)、创新策略与方向</w:t>
        </w:r>
        <w:r>
          <w:tab/>
        </w:r>
        <w:r>
          <w:fldChar w:fldCharType="begin"/>
        </w:r>
        <w:r>
          <w:instrText xml:space="preserve"> PAGEREF _Toc22424 \h </w:instrText>
        </w:r>
        <w:r>
          <w:fldChar w:fldCharType="separate"/>
        </w:r>
        <w:r>
          <w:t>36</w:t>
        </w:r>
        <w:r>
          <w:fldChar w:fldCharType="end"/>
        </w:r>
      </w:hyperlink>
    </w:p>
    <w:p>
      <w:pPr>
        <w:pStyle w:val="TOC2"/>
        <w:tabs>
          <w:tab w:val="right" w:leader="dot" w:pos="8306"/>
        </w:tabs>
      </w:pPr>
      <w:hyperlink w:anchor="_Toc3118" w:history="1">
        <w:r>
          <w:rPr>
            <w:rFonts w:ascii="仿宋" w:eastAsia="仿宋" w:hAnsi="仿宋" w:cs="仿宋" w:hint="eastAsia"/>
            <w:lang w:eastAsia="zh-CN"/>
          </w:rPr>
          <w:t>(二)、研发规划与投入</w:t>
        </w:r>
        <w:r>
          <w:tab/>
        </w:r>
        <w:r>
          <w:fldChar w:fldCharType="begin"/>
        </w:r>
        <w:r>
          <w:instrText xml:space="preserve"> PAGEREF _Toc3118 \h </w:instrText>
        </w:r>
        <w:r>
          <w:fldChar w:fldCharType="separate"/>
        </w:r>
        <w:r>
          <w:t>37</w:t>
        </w:r>
        <w:r>
          <w:fldChar w:fldCharType="end"/>
        </w:r>
      </w:hyperlink>
    </w:p>
    <w:p>
      <w:pPr>
        <w:pStyle w:val="TOC1"/>
        <w:tabs>
          <w:tab w:val="right" w:leader="dot" w:pos="8306"/>
        </w:tabs>
      </w:pPr>
      <w:hyperlink w:anchor="_Toc18507" w:history="1">
        <w:r>
          <w:rPr>
            <w:rFonts w:ascii="仿宋" w:eastAsia="仿宋" w:hAnsi="仿宋" w:cs="仿宋" w:hint="eastAsia"/>
            <w:lang w:eastAsia="zh-CN"/>
          </w:rPr>
          <w:t>十二、聚氨酯项目人力资源管理</w:t>
        </w:r>
        <w:r>
          <w:tab/>
        </w:r>
        <w:r>
          <w:fldChar w:fldCharType="begin"/>
        </w:r>
        <w:r>
          <w:instrText xml:space="preserve"> PAGEREF _Toc18507 \h </w:instrText>
        </w:r>
        <w:r>
          <w:fldChar w:fldCharType="separate"/>
        </w:r>
        <w:r>
          <w:t>39</w:t>
        </w:r>
        <w:r>
          <w:fldChar w:fldCharType="end"/>
        </w:r>
      </w:hyperlink>
    </w:p>
    <w:p>
      <w:pPr>
        <w:pStyle w:val="TOC2"/>
        <w:tabs>
          <w:tab w:val="right" w:leader="dot" w:pos="8306"/>
        </w:tabs>
      </w:pPr>
      <w:hyperlink w:anchor="_Toc5579" w:history="1">
        <w:r>
          <w:rPr>
            <w:rFonts w:ascii="仿宋" w:eastAsia="仿宋" w:hAnsi="仿宋" w:cs="仿宋" w:hint="eastAsia"/>
            <w:lang w:eastAsia="zh-CN"/>
          </w:rPr>
          <w:t>(一)、建立健全的预算管理制度</w:t>
        </w:r>
        <w:r>
          <w:tab/>
        </w:r>
        <w:r>
          <w:fldChar w:fldCharType="begin"/>
        </w:r>
        <w:r>
          <w:instrText xml:space="preserve"> PAGEREF _Toc5579 \h </w:instrText>
        </w:r>
        <w:r>
          <w:fldChar w:fldCharType="separate"/>
        </w:r>
        <w:r>
          <w:t>39</w:t>
        </w:r>
        <w:r>
          <w:fldChar w:fldCharType="end"/>
        </w:r>
      </w:hyperlink>
    </w:p>
    <w:p>
      <w:pPr>
        <w:pStyle w:val="TOC2"/>
        <w:tabs>
          <w:tab w:val="right" w:leader="dot" w:pos="8306"/>
        </w:tabs>
      </w:pPr>
      <w:hyperlink w:anchor="_Toc14704" w:history="1">
        <w:r>
          <w:rPr>
            <w:rFonts w:ascii="仿宋" w:eastAsia="仿宋" w:hAnsi="仿宋" w:cs="仿宋" w:hint="eastAsia"/>
            <w:lang w:eastAsia="zh-CN"/>
          </w:rPr>
          <w:t>(二)、加强资金流动监控</w:t>
        </w:r>
        <w:r>
          <w:tab/>
        </w:r>
        <w:r>
          <w:fldChar w:fldCharType="begin"/>
        </w:r>
        <w:r>
          <w:instrText xml:space="preserve"> PAGEREF _Toc14704 \h </w:instrText>
        </w:r>
        <w:r>
          <w:fldChar w:fldCharType="separate"/>
        </w:r>
        <w:r>
          <w:t>40</w:t>
        </w:r>
        <w:r>
          <w:fldChar w:fldCharType="end"/>
        </w:r>
      </w:hyperlink>
    </w:p>
    <w:p>
      <w:pPr>
        <w:pStyle w:val="TOC2"/>
        <w:tabs>
          <w:tab w:val="right" w:leader="dot" w:pos="8306"/>
        </w:tabs>
      </w:pPr>
      <w:hyperlink w:anchor="_Toc13568" w:history="1">
        <w:r>
          <w:rPr>
            <w:rFonts w:ascii="仿宋" w:eastAsia="仿宋" w:hAnsi="仿宋" w:cs="仿宋" w:hint="eastAsia"/>
            <w:lang w:eastAsia="zh-CN"/>
          </w:rPr>
          <w:t>(三)、制定完善的风险控制机制</w:t>
        </w:r>
        <w:r>
          <w:tab/>
        </w:r>
        <w:r>
          <w:fldChar w:fldCharType="begin"/>
        </w:r>
        <w:r>
          <w:instrText xml:space="preserve"> PAGEREF _Toc13568 \h </w:instrText>
        </w:r>
        <w:r>
          <w:fldChar w:fldCharType="separate"/>
        </w:r>
        <w:r>
          <w:t>41</w:t>
        </w:r>
        <w:r>
          <w:fldChar w:fldCharType="end"/>
        </w:r>
      </w:hyperlink>
    </w:p>
    <w:p>
      <w:pPr>
        <w:pStyle w:val="TOC2"/>
        <w:tabs>
          <w:tab w:val="right" w:leader="dot" w:pos="8306"/>
        </w:tabs>
      </w:pPr>
      <w:hyperlink w:anchor="_Toc11781" w:history="1">
        <w:r>
          <w:rPr>
            <w:rFonts w:ascii="仿宋" w:eastAsia="仿宋" w:hAnsi="仿宋" w:cs="仿宋" w:hint="eastAsia"/>
            <w:lang w:eastAsia="zh-CN"/>
          </w:rPr>
          <w:t>(四)、优化成本管理</w:t>
        </w:r>
        <w:r>
          <w:tab/>
        </w:r>
        <w:r>
          <w:fldChar w:fldCharType="begin"/>
        </w:r>
        <w:r>
          <w:instrText xml:space="preserve"> PAGEREF _Toc11781 \h </w:instrText>
        </w:r>
        <w:r>
          <w:fldChar w:fldCharType="separate"/>
        </w:r>
        <w:r>
          <w:t>43</w:t>
        </w:r>
        <w:r>
          <w:fldChar w:fldCharType="end"/>
        </w:r>
      </w:hyperlink>
    </w:p>
    <w:p>
      <w:pPr>
        <w:pStyle w:val="TOC1"/>
        <w:tabs>
          <w:tab w:val="right" w:leader="dot" w:pos="8306"/>
        </w:tabs>
      </w:pPr>
      <w:hyperlink w:anchor="_Toc25157" w:history="1">
        <w:r>
          <w:rPr>
            <w:rFonts w:ascii="仿宋" w:eastAsia="仿宋" w:hAnsi="仿宋" w:cs="仿宋" w:hint="eastAsia"/>
            <w:lang w:eastAsia="zh-CN"/>
          </w:rPr>
          <w:t>十三、营销与推广策略</w:t>
        </w:r>
        <w:r>
          <w:tab/>
        </w:r>
        <w:r>
          <w:fldChar w:fldCharType="begin"/>
        </w:r>
        <w:r>
          <w:instrText xml:space="preserve"> PAGEREF _Toc25157 \h </w:instrText>
        </w:r>
        <w:r>
          <w:fldChar w:fldCharType="separate"/>
        </w:r>
        <w:r>
          <w:t>44</w:t>
        </w:r>
        <w:r>
          <w:fldChar w:fldCharType="end"/>
        </w:r>
      </w:hyperlink>
    </w:p>
    <w:p>
      <w:pPr>
        <w:pStyle w:val="TOC2"/>
        <w:tabs>
          <w:tab w:val="right" w:leader="dot" w:pos="8306"/>
        </w:tabs>
      </w:pPr>
      <w:hyperlink w:anchor="_Toc74" w:history="1">
        <w:r>
          <w:rPr>
            <w:rFonts w:ascii="仿宋" w:eastAsia="仿宋" w:hAnsi="仿宋" w:cs="仿宋" w:hint="eastAsia"/>
            <w:lang w:eastAsia="zh-CN"/>
          </w:rPr>
          <w:t>(一)、产品/服务定位与特点</w:t>
        </w:r>
        <w:r>
          <w:tab/>
        </w:r>
        <w:r>
          <w:fldChar w:fldCharType="begin"/>
        </w:r>
        <w:r>
          <w:instrText xml:space="preserve"> PAGEREF _Toc74 \h </w:instrText>
        </w:r>
        <w:r>
          <w:fldChar w:fldCharType="separate"/>
        </w:r>
        <w:r>
          <w:t>44</w:t>
        </w:r>
        <w:r>
          <w:fldChar w:fldCharType="end"/>
        </w:r>
      </w:hyperlink>
    </w:p>
    <w:p>
      <w:pPr>
        <w:pStyle w:val="TOC2"/>
        <w:tabs>
          <w:tab w:val="right" w:leader="dot" w:pos="8306"/>
        </w:tabs>
      </w:pPr>
      <w:hyperlink w:anchor="_Toc27614" w:history="1">
        <w:r>
          <w:rPr>
            <w:rFonts w:ascii="仿宋" w:eastAsia="仿宋" w:hAnsi="仿宋" w:cs="仿宋" w:hint="eastAsia"/>
            <w:lang w:eastAsia="zh-CN"/>
          </w:rPr>
          <w:t>(二)、市场定位与竞争分析</w:t>
        </w:r>
        <w:r>
          <w:tab/>
        </w:r>
        <w:r>
          <w:fldChar w:fldCharType="begin"/>
        </w:r>
        <w:r>
          <w:instrText xml:space="preserve"> PAGEREF _Toc27614 \h </w:instrText>
        </w:r>
        <w:r>
          <w:fldChar w:fldCharType="separate"/>
        </w:r>
        <w:r>
          <w:t>45</w:t>
        </w:r>
        <w:r>
          <w:fldChar w:fldCharType="end"/>
        </w:r>
      </w:hyperlink>
    </w:p>
    <w:p>
      <w:pPr>
        <w:pStyle w:val="TOC2"/>
        <w:tabs>
          <w:tab w:val="right" w:leader="dot" w:pos="8306"/>
        </w:tabs>
      </w:pPr>
      <w:hyperlink w:anchor="_Toc13932" w:history="1">
        <w:r>
          <w:rPr>
            <w:rFonts w:ascii="仿宋" w:eastAsia="仿宋" w:hAnsi="仿宋" w:cs="仿宋" w:hint="eastAsia"/>
            <w:lang w:eastAsia="zh-CN"/>
          </w:rPr>
          <w:t>(三)、营销渠道与策略</w:t>
        </w:r>
        <w:r>
          <w:tab/>
        </w:r>
        <w:r>
          <w:fldChar w:fldCharType="begin"/>
        </w:r>
        <w:r>
          <w:instrText xml:space="preserve"> PAGEREF _Toc13932 \h </w:instrText>
        </w:r>
        <w:r>
          <w:fldChar w:fldCharType="separate"/>
        </w:r>
        <w:r>
          <w:t>47</w:t>
        </w:r>
        <w:r>
          <w:fldChar w:fldCharType="end"/>
        </w:r>
      </w:hyperlink>
    </w:p>
    <w:p>
      <w:pPr>
        <w:pStyle w:val="TOC2"/>
        <w:tabs>
          <w:tab w:val="right" w:leader="dot" w:pos="8306"/>
        </w:tabs>
      </w:pPr>
      <w:hyperlink w:anchor="_Toc21586" w:history="1">
        <w:r>
          <w:rPr>
            <w:rFonts w:ascii="仿宋" w:eastAsia="仿宋" w:hAnsi="仿宋" w:cs="仿宋" w:hint="eastAsia"/>
            <w:lang w:eastAsia="zh-CN"/>
          </w:rPr>
          <w:t>(四)、推广与宣传活动</w:t>
        </w:r>
        <w:r>
          <w:tab/>
        </w:r>
        <w:r>
          <w:fldChar w:fldCharType="begin"/>
        </w:r>
        <w:r>
          <w:instrText xml:space="preserve"> PAGEREF _Toc21586 \h </w:instrText>
        </w:r>
        <w:r>
          <w:fldChar w:fldCharType="separate"/>
        </w:r>
        <w:r>
          <w:t>48</w:t>
        </w:r>
        <w:r>
          <w:fldChar w:fldCharType="end"/>
        </w:r>
      </w:hyperlink>
    </w:p>
    <w:p>
      <w:pPr>
        <w:pStyle w:val="TOC1"/>
        <w:tabs>
          <w:tab w:val="right" w:leader="dot" w:pos="8306"/>
        </w:tabs>
      </w:pPr>
      <w:hyperlink w:anchor="_Toc20895" w:history="1">
        <w:r>
          <w:rPr>
            <w:rFonts w:ascii="仿宋" w:eastAsia="仿宋" w:hAnsi="仿宋" w:cs="仿宋" w:hint="eastAsia"/>
            <w:lang w:eastAsia="zh-CN"/>
          </w:rPr>
          <w:t>十四、供应链管理</w:t>
        </w:r>
        <w:r>
          <w:tab/>
        </w:r>
        <w:r>
          <w:fldChar w:fldCharType="begin"/>
        </w:r>
        <w:r>
          <w:instrText xml:space="preserve"> PAGEREF _Toc20895 \h </w:instrText>
        </w:r>
        <w:r>
          <w:fldChar w:fldCharType="separate"/>
        </w:r>
        <w:r>
          <w:t>53</w:t>
        </w:r>
        <w:r>
          <w:fldChar w:fldCharType="end"/>
        </w:r>
      </w:hyperlink>
    </w:p>
    <w:p>
      <w:pPr>
        <w:pStyle w:val="TOC2"/>
        <w:tabs>
          <w:tab w:val="right" w:leader="dot" w:pos="8306"/>
        </w:tabs>
      </w:pPr>
      <w:hyperlink w:anchor="_Toc9643" w:history="1">
        <w:r>
          <w:rPr>
            <w:rFonts w:ascii="仿宋" w:eastAsia="仿宋" w:hAnsi="仿宋" w:cs="仿宋" w:hint="eastAsia"/>
            <w:lang w:eastAsia="zh-CN"/>
          </w:rPr>
          <w:t>(一)、供应链战略规划</w:t>
        </w:r>
        <w:r>
          <w:tab/>
        </w:r>
        <w:r>
          <w:fldChar w:fldCharType="begin"/>
        </w:r>
        <w:r>
          <w:instrText xml:space="preserve"> PAGEREF _Toc9643 \h </w:instrText>
        </w:r>
        <w:r>
          <w:fldChar w:fldCharType="separate"/>
        </w:r>
        <w:r>
          <w:t>53</w:t>
        </w:r>
        <w:r>
          <w:fldChar w:fldCharType="end"/>
        </w:r>
      </w:hyperlink>
    </w:p>
    <w:p>
      <w:pPr>
        <w:pStyle w:val="TOC2"/>
        <w:tabs>
          <w:tab w:val="right" w:leader="dot" w:pos="8306"/>
        </w:tabs>
      </w:pPr>
      <w:hyperlink w:anchor="_Toc4833" w:history="1">
        <w:r>
          <w:rPr>
            <w:rFonts w:ascii="仿宋" w:eastAsia="仿宋" w:hAnsi="仿宋" w:cs="仿宋" w:hint="eastAsia"/>
            <w:lang w:eastAsia="zh-CN"/>
          </w:rPr>
          <w:t>(二)、供应商选择与合作</w:t>
        </w:r>
        <w:r>
          <w:tab/>
        </w:r>
        <w:r>
          <w:fldChar w:fldCharType="begin"/>
        </w:r>
        <w:r>
          <w:instrText xml:space="preserve"> PAGEREF _Toc4833 \h </w:instrText>
        </w:r>
        <w:r>
          <w:fldChar w:fldCharType="separate"/>
        </w:r>
        <w:r>
          <w:t>54</w:t>
        </w:r>
        <w:r>
          <w:fldChar w:fldCharType="end"/>
        </w:r>
      </w:hyperlink>
    </w:p>
    <w:p>
      <w:pPr>
        <w:pStyle w:val="TOC2"/>
        <w:tabs>
          <w:tab w:val="right" w:leader="dot" w:pos="8306"/>
        </w:tabs>
      </w:pPr>
      <w:hyperlink w:anchor="_Toc26526" w:history="1">
        <w:r>
          <w:rPr>
            <w:rFonts w:ascii="仿宋" w:eastAsia="仿宋" w:hAnsi="仿宋" w:cs="仿宋" w:hint="eastAsia"/>
            <w:lang w:eastAsia="zh-CN"/>
          </w:rPr>
          <w:t>(三)、物流与库存管理</w:t>
        </w:r>
        <w:r>
          <w:tab/>
        </w:r>
        <w:r>
          <w:fldChar w:fldCharType="begin"/>
        </w:r>
        <w:r>
          <w:instrText xml:space="preserve"> PAGEREF _Toc26526 \h </w:instrText>
        </w:r>
        <w:r>
          <w:fldChar w:fldCharType="separate"/>
        </w:r>
        <w:r>
          <w:t>56</w:t>
        </w:r>
        <w:r>
          <w:fldChar w:fldCharType="end"/>
        </w:r>
      </w:hyperlink>
    </w:p>
    <w:p>
      <w:pPr>
        <w:pStyle w:val="TOC1"/>
        <w:tabs>
          <w:tab w:val="right" w:leader="dot" w:pos="8306"/>
        </w:tabs>
      </w:pPr>
      <w:hyperlink w:anchor="_Toc19198" w:history="1">
        <w:r>
          <w:rPr>
            <w:rFonts w:ascii="仿宋" w:eastAsia="仿宋" w:hAnsi="仿宋" w:cs="仿宋" w:hint="eastAsia"/>
            <w:lang w:eastAsia="zh-CN"/>
          </w:rPr>
          <w:t>十五、聚氨酯项目实施保障措施</w:t>
        </w:r>
        <w:r>
          <w:tab/>
        </w:r>
        <w:r>
          <w:fldChar w:fldCharType="begin"/>
        </w:r>
        <w:r>
          <w:instrText xml:space="preserve"> PAGEREF _Toc19198 \h </w:instrText>
        </w:r>
        <w:r>
          <w:fldChar w:fldCharType="separate"/>
        </w:r>
        <w:r>
          <w:t>57</w:t>
        </w:r>
        <w:r>
          <w:fldChar w:fldCharType="end"/>
        </w:r>
      </w:hyperlink>
    </w:p>
    <w:p>
      <w:pPr>
        <w:pStyle w:val="TOC2"/>
        <w:tabs>
          <w:tab w:val="right" w:leader="dot" w:pos="8306"/>
        </w:tabs>
      </w:pPr>
      <w:hyperlink w:anchor="_Toc6154" w:history="1">
        <w:r>
          <w:rPr>
            <w:rFonts w:ascii="仿宋" w:eastAsia="仿宋" w:hAnsi="仿宋" w:cs="仿宋" w:hint="eastAsia"/>
            <w:lang w:eastAsia="zh-CN"/>
          </w:rPr>
          <w:t>(一)、聚氨酯项目实施保障机制</w:t>
        </w:r>
        <w:r>
          <w:tab/>
        </w:r>
        <w:r>
          <w:fldChar w:fldCharType="begin"/>
        </w:r>
        <w:r>
          <w:instrText xml:space="preserve"> PAGEREF _Toc6154 \h </w:instrText>
        </w:r>
        <w:r>
          <w:fldChar w:fldCharType="separate"/>
        </w:r>
        <w:r>
          <w:t>57</w:t>
        </w:r>
        <w:r>
          <w:fldChar w:fldCharType="end"/>
        </w:r>
      </w:hyperlink>
    </w:p>
    <w:p>
      <w:pPr>
        <w:pStyle w:val="TOC2"/>
        <w:tabs>
          <w:tab w:val="right" w:leader="dot" w:pos="8306"/>
        </w:tabs>
      </w:pPr>
      <w:hyperlink w:anchor="_Toc14222" w:history="1">
        <w:r>
          <w:rPr>
            <w:rFonts w:ascii="仿宋" w:eastAsia="仿宋" w:hAnsi="仿宋" w:cs="仿宋" w:hint="eastAsia"/>
            <w:lang w:eastAsia="zh-CN"/>
          </w:rPr>
          <w:t>(二)、聚氨酯项目法律合规要求</w:t>
        </w:r>
        <w:r>
          <w:tab/>
        </w:r>
        <w:r>
          <w:fldChar w:fldCharType="begin"/>
        </w:r>
        <w:r>
          <w:instrText xml:space="preserve"> PAGEREF _Toc14222 \h </w:instrText>
        </w:r>
        <w:r>
          <w:fldChar w:fldCharType="separate"/>
        </w:r>
        <w:r>
          <w:t>60</w:t>
        </w:r>
        <w:r>
          <w:fldChar w:fldCharType="end"/>
        </w:r>
      </w:hyperlink>
    </w:p>
    <w:p>
      <w:pPr>
        <w:pStyle w:val="TOC2"/>
        <w:tabs>
          <w:tab w:val="right" w:leader="dot" w:pos="8306"/>
        </w:tabs>
      </w:pPr>
      <w:hyperlink w:anchor="_Toc16505" w:history="1">
        <w:r>
          <w:rPr>
            <w:rFonts w:ascii="仿宋" w:eastAsia="仿宋" w:hAnsi="仿宋" w:cs="仿宋" w:hint="eastAsia"/>
            <w:lang w:eastAsia="zh-CN"/>
          </w:rPr>
          <w:t>(三)、聚氨酯项目合同管理与法律事务</w:t>
        </w:r>
        <w:r>
          <w:tab/>
        </w:r>
        <w:r>
          <w:fldChar w:fldCharType="begin"/>
        </w:r>
        <w:r>
          <w:instrText xml:space="preserve"> PAGEREF _Toc16505 \h </w:instrText>
        </w:r>
        <w:r>
          <w:fldChar w:fldCharType="separate"/>
        </w:r>
        <w:r>
          <w:t>64</w:t>
        </w:r>
        <w:r>
          <w:fldChar w:fldCharType="end"/>
        </w:r>
      </w:hyperlink>
    </w:p>
    <w:p>
      <w:pPr>
        <w:pStyle w:val="TOC2"/>
        <w:tabs>
          <w:tab w:val="right" w:leader="dot" w:pos="8306"/>
        </w:tabs>
      </w:pPr>
      <w:hyperlink w:anchor="_Toc15617" w:history="1">
        <w:r>
          <w:rPr>
            <w:rFonts w:ascii="仿宋" w:eastAsia="仿宋" w:hAnsi="仿宋" w:cs="仿宋" w:hint="eastAsia"/>
            <w:lang w:eastAsia="zh-CN"/>
          </w:rPr>
          <w:t>(四)、聚氨酯项目知识产权保护策略</w:t>
        </w:r>
        <w:r>
          <w:tab/>
        </w:r>
        <w:r>
          <w:fldChar w:fldCharType="begin"/>
        </w:r>
        <w:r>
          <w:instrText xml:space="preserve"> PAGEREF _Toc15617 \h </w:instrText>
        </w:r>
        <w:r>
          <w:fldChar w:fldCharType="separate"/>
        </w:r>
        <w:r>
          <w:t>71</w:t>
        </w:r>
        <w:r>
          <w:fldChar w:fldCharType="end"/>
        </w:r>
      </w:hyperlink>
    </w:p>
    <w:p>
      <w:pPr>
        <w:pStyle w:val="TOC1"/>
        <w:tabs>
          <w:tab w:val="right" w:leader="dot" w:pos="8306"/>
        </w:tabs>
      </w:pPr>
      <w:hyperlink w:anchor="_Toc22654" w:history="1">
        <w:r>
          <w:rPr>
            <w:rFonts w:ascii="仿宋" w:eastAsia="仿宋" w:hAnsi="仿宋" w:cs="仿宋" w:hint="eastAsia"/>
            <w:lang w:eastAsia="zh-CN"/>
          </w:rPr>
          <w:t>十六、聚氨酯项目工程方案分析</w:t>
        </w:r>
        <w:r>
          <w:tab/>
        </w:r>
        <w:r>
          <w:fldChar w:fldCharType="begin"/>
        </w:r>
        <w:r>
          <w:instrText xml:space="preserve"> PAGEREF _Toc22654 \h </w:instrText>
        </w:r>
        <w:r>
          <w:fldChar w:fldCharType="separate"/>
        </w:r>
        <w:r>
          <w:t>73</w:t>
        </w:r>
        <w:r>
          <w:fldChar w:fldCharType="end"/>
        </w:r>
      </w:hyperlink>
    </w:p>
    <w:p>
      <w:pPr>
        <w:pStyle w:val="TOC2"/>
        <w:tabs>
          <w:tab w:val="right" w:leader="dot" w:pos="8306"/>
        </w:tabs>
      </w:pPr>
      <w:hyperlink w:anchor="_Toc3578" w:history="1">
        <w:r>
          <w:rPr>
            <w:rFonts w:ascii="仿宋" w:eastAsia="仿宋" w:hAnsi="仿宋" w:cs="仿宋" w:hint="eastAsia"/>
            <w:lang w:eastAsia="zh-CN"/>
          </w:rPr>
          <w:t>(一)、建筑工程设计原则</w:t>
        </w:r>
        <w:r>
          <w:tab/>
        </w:r>
        <w:r>
          <w:fldChar w:fldCharType="begin"/>
        </w:r>
        <w:r>
          <w:instrText xml:space="preserve"> PAGEREF _Toc3578 \h </w:instrText>
        </w:r>
        <w:r>
          <w:fldChar w:fldCharType="separate"/>
        </w:r>
        <w:r>
          <w:t>73</w:t>
        </w:r>
        <w:r>
          <w:fldChar w:fldCharType="end"/>
        </w:r>
      </w:hyperlink>
    </w:p>
    <w:p>
      <w:pPr>
        <w:pStyle w:val="TOC2"/>
        <w:tabs>
          <w:tab w:val="right" w:leader="dot" w:pos="8306"/>
        </w:tabs>
      </w:pPr>
      <w:hyperlink w:anchor="_Toc25634" w:history="1">
        <w:r>
          <w:rPr>
            <w:rFonts w:ascii="仿宋" w:eastAsia="仿宋" w:hAnsi="仿宋" w:cs="仿宋" w:hint="eastAsia"/>
            <w:lang w:eastAsia="zh-CN"/>
          </w:rPr>
          <w:t>(二)、土建工程建设指标</w:t>
        </w:r>
        <w:r>
          <w:tab/>
        </w:r>
        <w:r>
          <w:fldChar w:fldCharType="begin"/>
        </w:r>
        <w:r>
          <w:instrText xml:space="preserve"> PAGEREF _Toc25634 \h </w:instrText>
        </w:r>
        <w:r>
          <w:fldChar w:fldCharType="separate"/>
        </w:r>
        <w:r>
          <w:t>76</w:t>
        </w:r>
        <w:r>
          <w:fldChar w:fldCharType="end"/>
        </w:r>
      </w:hyperlink>
    </w:p>
    <w:p>
      <w:pPr>
        <w:pStyle w:val="TOC1"/>
        <w:tabs>
          <w:tab w:val="right" w:leader="dot" w:pos="8306"/>
        </w:tabs>
      </w:pPr>
      <w:hyperlink w:anchor="_Toc4737" w:history="1">
        <w:r>
          <w:rPr>
            <w:rFonts w:ascii="仿宋" w:eastAsia="仿宋" w:hAnsi="仿宋" w:cs="仿宋" w:hint="eastAsia"/>
            <w:lang w:eastAsia="zh-CN"/>
          </w:rPr>
          <w:t>十七、聚氨酯项目实施时间节点</w:t>
        </w:r>
        <w:r>
          <w:tab/>
        </w:r>
        <w:r>
          <w:fldChar w:fldCharType="begin"/>
        </w:r>
        <w:r>
          <w:instrText xml:space="preserve"> PAGEREF _Toc4737 \h </w:instrText>
        </w:r>
        <w:r>
          <w:fldChar w:fldCharType="separate"/>
        </w:r>
        <w:r>
          <w:t>78</w:t>
        </w:r>
        <w:r>
          <w:fldChar w:fldCharType="end"/>
        </w:r>
      </w:hyperlink>
    </w:p>
    <w:p>
      <w:pPr>
        <w:pStyle w:val="TOC2"/>
        <w:tabs>
          <w:tab w:val="right" w:leader="dot" w:pos="8306"/>
        </w:tabs>
      </w:pPr>
      <w:hyperlink w:anchor="_Toc30415" w:history="1">
        <w:r>
          <w:rPr>
            <w:rFonts w:ascii="仿宋" w:eastAsia="仿宋" w:hAnsi="仿宋" w:cs="仿宋" w:hint="eastAsia"/>
            <w:lang w:eastAsia="zh-CN"/>
          </w:rPr>
          <w:t>(一)、聚氨酯项目启动阶段时间节点</w:t>
        </w:r>
        <w:r>
          <w:tab/>
        </w:r>
        <w:r>
          <w:fldChar w:fldCharType="begin"/>
        </w:r>
        <w:r>
          <w:instrText xml:space="preserve"> PAGEREF _Toc30415 \h </w:instrText>
        </w:r>
        <w:r>
          <w:fldChar w:fldCharType="separate"/>
        </w:r>
        <w:r>
          <w:t>78</w:t>
        </w:r>
        <w:r>
          <w:fldChar w:fldCharType="end"/>
        </w:r>
      </w:hyperlink>
    </w:p>
    <w:p>
      <w:pPr>
        <w:pStyle w:val="TOC2"/>
        <w:tabs>
          <w:tab w:val="right" w:leader="dot" w:pos="8306"/>
        </w:tabs>
      </w:pPr>
      <w:hyperlink w:anchor="_Toc13786" w:history="1">
        <w:r>
          <w:rPr>
            <w:rFonts w:ascii="仿宋" w:eastAsia="仿宋" w:hAnsi="仿宋" w:cs="仿宋" w:hint="eastAsia"/>
            <w:lang w:eastAsia="zh-CN"/>
          </w:rPr>
          <w:t>(二)、聚氨酯项目执行阶段时间节点</w:t>
        </w:r>
        <w:r>
          <w:tab/>
        </w:r>
        <w:r>
          <w:fldChar w:fldCharType="begin"/>
        </w:r>
        <w:r>
          <w:instrText xml:space="preserve"> PAGEREF _Toc13786 \h </w:instrText>
        </w:r>
        <w:r>
          <w:fldChar w:fldCharType="separate"/>
        </w:r>
        <w:r>
          <w:t>79</w:t>
        </w:r>
        <w:r>
          <w:fldChar w:fldCharType="end"/>
        </w:r>
      </w:hyperlink>
    </w:p>
    <w:p>
      <w:pPr>
        <w:pStyle w:val="TOC2"/>
        <w:tabs>
          <w:tab w:val="right" w:leader="dot" w:pos="8306"/>
        </w:tabs>
      </w:pPr>
      <w:hyperlink w:anchor="_Toc17990" w:history="1">
        <w:r>
          <w:rPr>
            <w:rFonts w:ascii="仿宋" w:eastAsia="仿宋" w:hAnsi="仿宋" w:cs="仿宋" w:hint="eastAsia"/>
            <w:lang w:eastAsia="zh-CN"/>
          </w:rPr>
          <w:t>(三)、聚氨酯项目完成阶段时间节点</w:t>
        </w:r>
        <w:r>
          <w:tab/>
        </w:r>
        <w:r>
          <w:fldChar w:fldCharType="begin"/>
        </w:r>
        <w:r>
          <w:instrText xml:space="preserve"> PAGEREF _Toc17990 \h </w:instrText>
        </w:r>
        <w:r>
          <w:fldChar w:fldCharType="separate"/>
        </w:r>
        <w:r>
          <w:t>80</w:t>
        </w:r>
        <w:r>
          <w:fldChar w:fldCharType="end"/>
        </w:r>
      </w:hyperlink>
    </w:p>
    <w:p>
      <w:pPr>
        <w:pStyle w:val="TOC1"/>
        <w:tabs>
          <w:tab w:val="right" w:leader="dot" w:pos="8306"/>
        </w:tabs>
      </w:pPr>
      <w:hyperlink w:anchor="_Toc14342" w:history="1">
        <w:r>
          <w:rPr>
            <w:rFonts w:ascii="仿宋" w:eastAsia="仿宋" w:hAnsi="仿宋" w:cs="仿宋" w:hint="eastAsia"/>
            <w:lang w:eastAsia="zh-CN"/>
          </w:rPr>
          <w:t>十八、质量管理体系</w:t>
        </w:r>
        <w:r>
          <w:tab/>
        </w:r>
        <w:r>
          <w:fldChar w:fldCharType="begin"/>
        </w:r>
        <w:r>
          <w:instrText xml:space="preserve"> PAGEREF _Toc14342 \h </w:instrText>
        </w:r>
        <w:r>
          <w:fldChar w:fldCharType="separate"/>
        </w:r>
        <w:r>
          <w:t>81</w:t>
        </w:r>
        <w:r>
          <w:fldChar w:fldCharType="end"/>
        </w:r>
      </w:hyperlink>
    </w:p>
    <w:p>
      <w:pPr>
        <w:pStyle w:val="TOC2"/>
        <w:tabs>
          <w:tab w:val="right" w:leader="dot" w:pos="8306"/>
        </w:tabs>
      </w:pPr>
      <w:hyperlink w:anchor="_Toc5807" w:history="1">
        <w:r>
          <w:rPr>
            <w:rFonts w:ascii="仿宋" w:eastAsia="仿宋" w:hAnsi="仿宋" w:cs="仿宋" w:hint="eastAsia"/>
            <w:lang w:eastAsia="zh-CN"/>
          </w:rPr>
          <w:t>(一)、质量目标与方针</w:t>
        </w:r>
        <w:r>
          <w:tab/>
        </w:r>
        <w:r>
          <w:fldChar w:fldCharType="begin"/>
        </w:r>
        <w:r>
          <w:instrText xml:space="preserve"> PAGEREF _Toc5807 \h </w:instrText>
        </w:r>
        <w:r>
          <w:fldChar w:fldCharType="separate"/>
        </w:r>
        <w:r>
          <w:t>81</w:t>
        </w:r>
        <w:r>
          <w:fldChar w:fldCharType="end"/>
        </w:r>
      </w:hyperlink>
    </w:p>
    <w:p>
      <w:pPr>
        <w:pStyle w:val="TOC2"/>
        <w:tabs>
          <w:tab w:val="right" w:leader="dot" w:pos="8306"/>
        </w:tabs>
      </w:pPr>
      <w:hyperlink w:anchor="_Toc18475" w:history="1">
        <w:r>
          <w:rPr>
            <w:rFonts w:ascii="仿宋" w:eastAsia="仿宋" w:hAnsi="仿宋" w:cs="仿宋" w:hint="eastAsia"/>
            <w:lang w:eastAsia="zh-CN"/>
          </w:rPr>
          <w:t>(二)、质量管理责任</w:t>
        </w:r>
        <w:r>
          <w:tab/>
        </w:r>
        <w:r>
          <w:fldChar w:fldCharType="begin"/>
        </w:r>
        <w:r>
          <w:instrText xml:space="preserve"> PAGEREF _Toc18475 \h </w:instrText>
        </w:r>
        <w:r>
          <w:fldChar w:fldCharType="separate"/>
        </w:r>
        <w:r>
          <w:t>82</w:t>
        </w:r>
        <w:r>
          <w:fldChar w:fldCharType="end"/>
        </w:r>
      </w:hyperlink>
    </w:p>
    <w:p>
      <w:pPr>
        <w:pStyle w:val="TOC2"/>
        <w:tabs>
          <w:tab w:val="right" w:leader="dot" w:pos="8306"/>
        </w:tabs>
      </w:pPr>
      <w:hyperlink w:anchor="_Toc20420" w:history="1">
        <w:r>
          <w:rPr>
            <w:rFonts w:ascii="仿宋" w:eastAsia="仿宋" w:hAnsi="仿宋" w:cs="仿宋" w:hint="eastAsia"/>
            <w:lang w:eastAsia="zh-CN"/>
          </w:rPr>
          <w:t>(三)、质量管理体系文件</w:t>
        </w:r>
        <w:r>
          <w:tab/>
        </w:r>
        <w:r>
          <w:fldChar w:fldCharType="begin"/>
        </w:r>
        <w:r>
          <w:instrText xml:space="preserve"> PAGEREF _Toc20420 \h </w:instrText>
        </w:r>
        <w:r>
          <w:fldChar w:fldCharType="separate"/>
        </w:r>
        <w:r>
          <w:t>83</w:t>
        </w:r>
        <w:r>
          <w:fldChar w:fldCharType="end"/>
        </w:r>
      </w:hyperlink>
    </w:p>
    <w:p>
      <w:pPr>
        <w:pStyle w:val="TOC2"/>
        <w:tabs>
          <w:tab w:val="right" w:leader="dot" w:pos="8306"/>
        </w:tabs>
      </w:pPr>
      <w:hyperlink w:anchor="_Toc6017" w:history="1">
        <w:r>
          <w:rPr>
            <w:rFonts w:ascii="仿宋" w:eastAsia="仿宋" w:hAnsi="仿宋" w:cs="仿宋" w:hint="eastAsia"/>
            <w:lang w:eastAsia="zh-CN"/>
          </w:rPr>
          <w:t>(四)、质量培训与教育</w:t>
        </w:r>
        <w:r>
          <w:tab/>
        </w:r>
        <w:r>
          <w:fldChar w:fldCharType="begin"/>
        </w:r>
        <w:r>
          <w:instrText xml:space="preserve"> PAGEREF _Toc6017 \h </w:instrText>
        </w:r>
        <w:r>
          <w:fldChar w:fldCharType="separate"/>
        </w:r>
        <w:r>
          <w:t>85</w:t>
        </w:r>
        <w:r>
          <w:fldChar w:fldCharType="end"/>
        </w:r>
      </w:hyperlink>
    </w:p>
    <w:p>
      <w:pPr>
        <w:pStyle w:val="TOC2"/>
        <w:tabs>
          <w:tab w:val="right" w:leader="dot" w:pos="8306"/>
        </w:tabs>
      </w:pPr>
      <w:hyperlink w:anchor="_Toc19613" w:history="1">
        <w:r>
          <w:rPr>
            <w:rFonts w:ascii="仿宋" w:eastAsia="仿宋" w:hAnsi="仿宋" w:cs="仿宋" w:hint="eastAsia"/>
            <w:lang w:eastAsia="zh-CN"/>
          </w:rPr>
          <w:t>(五)、质量审核与评价</w:t>
        </w:r>
        <w:r>
          <w:tab/>
        </w:r>
        <w:r>
          <w:fldChar w:fldCharType="begin"/>
        </w:r>
        <w:r>
          <w:instrText xml:space="preserve"> PAGEREF _Toc19613 \h </w:instrText>
        </w:r>
        <w:r>
          <w:fldChar w:fldCharType="separate"/>
        </w:r>
        <w:r>
          <w:t>87</w:t>
        </w:r>
        <w:r>
          <w:fldChar w:fldCharType="end"/>
        </w:r>
      </w:hyperlink>
    </w:p>
    <w:p>
      <w:pPr>
        <w:pStyle w:val="TOC2"/>
        <w:tabs>
          <w:tab w:val="right" w:leader="dot" w:pos="8306"/>
        </w:tabs>
      </w:pPr>
      <w:hyperlink w:anchor="_Toc20605" w:history="1">
        <w:r>
          <w:rPr>
            <w:rFonts w:ascii="仿宋" w:eastAsia="仿宋" w:hAnsi="仿宋" w:cs="仿宋" w:hint="eastAsia"/>
            <w:lang w:eastAsia="zh-CN"/>
          </w:rPr>
          <w:t>(六)、不符合与纠正措施</w:t>
        </w:r>
        <w:r>
          <w:tab/>
        </w:r>
        <w:r>
          <w:fldChar w:fldCharType="begin"/>
        </w:r>
        <w:r>
          <w:instrText xml:space="preserve"> PAGEREF _Toc20605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56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57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5480"/>
      <w:r>
        <w:rPr>
          <w:rFonts w:ascii="仿宋" w:eastAsia="仿宋" w:hAnsi="仿宋" w:cs="仿宋" w:hint="eastAsia"/>
          <w:lang w:eastAsia="zh-CN"/>
        </w:rPr>
        <w:t>(一)、聚氨酯行业分析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聚氨酯行业一直以来都是市场的关注焦点。行业内的发展趋势、竞争态势以及潜在机会都对聚氨酯项目的推进产生深远的影响。通过深入研究行业的整体概貌，我们将更好地理解行业的核心特征，为聚氨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氨酯行业，技术一直是推动创新和发展的关键因素。我们将对当前技术趋势进行详尽分析，包括但不限于人工智能、大数据应用、先进制造技术等。这有助于聚氨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聚氨酯项目成功的基础。我们将对主要竞争对手进行深入研究，包括其市场份额、产品特点、市场定位等。通过全面了解竞争对手的优势和劣势，聚氨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7659"/>
      <w:r>
        <w:rPr>
          <w:rFonts w:ascii="仿宋" w:eastAsia="仿宋" w:hAnsi="仿宋" w:cs="仿宋" w:hint="eastAsia"/>
          <w:sz w:val="28"/>
          <w:lang w:eastAsia="zh-CN"/>
        </w:rPr>
        <w:t>(二)、聚氨酯市场分析预测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通过对市场规模的深入调研，我们将预测聚氨酯市场未来的增长趋势。这包括市场的整体规模、各细分领域的发展趋势等。聚氨酯项目可以根据市场的扩张速度和潜在机会，制定更符合市场需求的发展策略。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了解消费者的需求是市场分析的核心。我们将通过调查研究，深入挖掘目标消费者的需求特点、购买习惯以及对产品和服务的期望。这有助于聚氨酯项目更好地定位目标市场，提供更符合消费者期待的解决方案。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聚氨酯项目实施过程中需要充分考虑的因素。我们将对市场风险进行全面评估，包括但不限于政策法规风险、市场竞争风险、技术变革风险等。通过对潜在风险的深入分析，聚氨酯项目可以制定相应的风险缓解策略，降低不确定性对聚氨酯项目的影响。</w:t>
      </w:r>
    </w:p>
    <w:p>
      <w:pPr>
        <w:pStyle w:val="Heading1"/>
        <w:ind w:firstLine="560" w:firstLineChars="200"/>
        <w:rPr>
          <w:rFonts w:ascii="仿宋" w:eastAsia="仿宋" w:hAnsi="仿宋" w:cs="仿宋" w:hint="eastAsia"/>
          <w:sz w:val="28"/>
          <w:lang w:eastAsia="zh-CN"/>
        </w:rPr>
      </w:pPr>
      <w:bookmarkStart w:id="5" w:name="_Toc16845"/>
      <w:r>
        <w:rPr>
          <w:rFonts w:ascii="仿宋" w:eastAsia="仿宋" w:hAnsi="仿宋" w:cs="仿宋" w:hint="eastAsia"/>
          <w:sz w:val="28"/>
          <w:lang w:eastAsia="zh-CN"/>
        </w:rPr>
        <w:t>二、聚氨酯项目选址可行性分析</w:t>
      </w:r>
      <w:bookmarkEnd w:id="5"/>
    </w:p>
    <w:p>
      <w:pPr>
        <w:pStyle w:val="Heading2"/>
        <w:rPr>
          <w:rFonts w:ascii="仿宋" w:eastAsia="仿宋" w:hAnsi="仿宋" w:cs="仿宋" w:hint="eastAsia"/>
          <w:lang w:eastAsia="zh-CN"/>
        </w:rPr>
      </w:pPr>
      <w:bookmarkStart w:id="6" w:name="_Toc12021"/>
      <w:r>
        <w:rPr>
          <w:rFonts w:ascii="仿宋" w:eastAsia="仿宋" w:hAnsi="仿宋" w:cs="仿宋" w:hint="eastAsia"/>
          <w:lang w:eastAsia="zh-CN"/>
        </w:rPr>
        <w:t>(一)、聚氨酯项目选址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该聚氨酯项目选址位于XX省XX市XX区XXX街道</w:t>
      </w:r>
    </w:p>
    <w:p>
      <w:pPr>
        <w:pStyle w:val="Heading2"/>
        <w:ind w:firstLine="560" w:firstLineChars="200"/>
        <w:rPr>
          <w:rFonts w:ascii="仿宋" w:eastAsia="仿宋" w:hAnsi="仿宋" w:cs="仿宋" w:hint="eastAsia"/>
          <w:sz w:val="28"/>
          <w:lang w:eastAsia="zh-CN"/>
        </w:rPr>
      </w:pPr>
      <w:bookmarkStart w:id="7" w:name="_Toc10053"/>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聚氨酯项目的征地面积将根据聚氨酯项目的实际规模和需求进行精确规划。具体面积XXX平方米，旨在确保聚氨酯项目不仅能够满足当前的发展需求，还能够预留空间以适应未来的扩展。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净用地面积是在征地面积基础上去除不可利用面积后的实际可开发用地。具体面积XXX平方米，考虑到环保、交通、安全等多方面因素，以确保聚氨酯项目在整体利用效率上达到最优。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聚氨酯项目计划建设的建筑总规模具体面积XXX平方米。这一规模的确定综合考虑了聚氨酯项目的性质、规模，以及城市规划的相关要求，确保建筑布局与周边环境协调一致。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绿地率是聚氨酯项目用地中被规划为绿地的比例。具体面积XXX平方米，旨在通过合理规划绿地，改善聚氨酯项目周边环境，提升居民生活质量，并符合城市整体绿化规划。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容积率是用地上可以建设的建筑总体积与用地面积之比。具体面积XXX，通过合理的容积率规划，确保聚氨酯项目建筑规模与周边环境和谐共生。</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确保聚氨酯项目选址与当地城市规划相一致，具体面积XXX平方米。通过与城市规划部门深入沟通，确保聚氨酯项目不仅符合城市的整体发展方向，还能够融入城市的发展布局，为城市的长远发展贡献力量。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充分了解并确保聚氨酯项目选址符合当地产业政策，具体面积XXX平方米。这包括聚氨酯项目对当地经济的促进作用，以及对相关产业的带动效应，确保聚氨酯项目与地方政府的产业政策保持一致，促进共赢合作。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用地总体要求必须符合环保和可持续发展的原则，具体面积XXX平方米。通过采用绿色建筑设计、节能减排等措施，确保聚氨酯项目在建设和运营过程中对环境的影响最小化，达到可持续发展的要求。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确保聚氨酯项目选址具备必要的公共设施配套，具体面积XXX平方米。这包括交通便利性、教育、医疗等基础设施，以提高居民生活品质，使得聚氨酯项目选址更具吸引力。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考虑用地总体要求对当地社会稳定性的影响，具体面积XXX平方米。通过深入了解当地社区反馈，确保聚氨酯项目的选址和建设过程对当地社会和谐稳定产生积极作用。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聚氨酯项目选址不仅符合法规和规划，还在实际操作中具有可行性。这一全面规划将为聚氨酯项目的成功实施提供坚实的基础，确保聚氨酯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4682"/>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氨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聚氨酯项目的设备规划和空间设计中，我们将采取灵活设备布局的措施。设备布局将根据实际需求进行灵活设计，避免不必要的浪费。通过合理规划设备摆放位置，我们将提高设备的利用率，减少设备间距，以确保聚氨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聚氨酯项目内部引入共享设施的概念，例如共享会议室、办公区等。通过这种方式，我们可以减少对资源的重复建设，提高资源共享效率，从而减小聚氨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7248"/>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聚氨酯项目的总图布置中，我们将不同功能区域进行明确的规划，以最大程度满足聚氨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6379"/>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我们首先关注市场因素，包括潜在客户分布、竞争对手位置、市场需求等。通过深入的市场调研，我们能够更准确地评估选址对于市场开拓和产品销售的影响，确保聚氨酯项目能够在有利的市场环境中蓬勃发展。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聚氨酯项目对环境的影响是综合评价的重要因素之一。我们将详细考虑选址周边的自然环境、生态保护区、水源地等情况，确保聚氨酯项目的建设和运营对环境影响最小化，并符合当地的环保法规标准。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对选址的评价还需充分考虑当地政府的产业政策和法规。我们将详细了解聚氨酯项目所在地的相关政策，确保聚氨酯项目的规划和运营与当地法规相符，降低不必要的法律风险。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考虑到社会稳定性对企业运营的重要性，我们将评估选址地区的社会安全情况、劳工关系、社区反馈等方面，以确保聚氨酯项目的建设和运营不会受到社会稳定性的负面影响。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最后，我们将综合考虑用地成本，包括土地购置费用、土地开发成本等。通过对用地成本的详细评估，我们能够做出更为精确的经济效益分析，为聚氨酯项目的投资决策提供有力支持。</w:t>
      </w:r>
    </w:p>
    <w:p>
      <w:pPr>
        <w:pStyle w:val="Heading1"/>
        <w:ind w:firstLine="560" w:firstLineChars="200"/>
        <w:rPr>
          <w:rFonts w:ascii="仿宋" w:eastAsia="仿宋" w:hAnsi="仿宋" w:cs="仿宋" w:hint="eastAsia"/>
          <w:sz w:val="28"/>
          <w:lang w:eastAsia="zh-CN"/>
        </w:rPr>
      </w:pPr>
      <w:bookmarkStart w:id="11" w:name="_Toc8452"/>
      <w:r>
        <w:rPr>
          <w:rFonts w:ascii="仿宋" w:eastAsia="仿宋" w:hAnsi="仿宋" w:cs="仿宋" w:hint="eastAsia"/>
          <w:sz w:val="28"/>
          <w:lang w:eastAsia="zh-CN"/>
        </w:rPr>
        <w:t>三、聚氨酯项目土建工程</w:t>
      </w:r>
      <w:bookmarkEnd w:id="11"/>
    </w:p>
    <w:p>
      <w:pPr>
        <w:pStyle w:val="Heading2"/>
        <w:rPr>
          <w:rFonts w:ascii="仿宋" w:eastAsia="仿宋" w:hAnsi="仿宋" w:cs="仿宋" w:hint="eastAsia"/>
          <w:lang w:eastAsia="zh-CN"/>
        </w:rPr>
      </w:pPr>
      <w:bookmarkStart w:id="12" w:name="_Toc8843"/>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在聚氨酯项目的建筑工程设计中，我们将秉承一系列重要的设计原则，以确保聚氨酯项目建筑在功能、美观、可持续性等方面达到最佳效果。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首要原则是确保建筑的功能性得到最大化的发挥。我们将充分理解聚氨酯项目的实际需求，合理布局各个功能区域，保证建筑在满足业务需求的同时，提供高效的工作环境。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在建筑设计中，我们将综合考虑建设和运营成本。通过精细的经济效益分析，确保设计方案在高效利用资源的同时，对聚氨酯项目的长期盈利能力有积极的贡献。</w:t>
      </w:r>
    </w:p>
    <w:p>
      <w:pPr>
        <w:pStyle w:val="Heading2"/>
        <w:ind w:firstLine="560" w:firstLineChars="200"/>
        <w:rPr>
          <w:rFonts w:ascii="仿宋" w:eastAsia="仿宋" w:hAnsi="仿宋" w:cs="仿宋" w:hint="eastAsia"/>
          <w:sz w:val="28"/>
          <w:lang w:eastAsia="zh-CN"/>
        </w:rPr>
      </w:pPr>
      <w:bookmarkStart w:id="13" w:name="_Toc4914"/>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氨酯项目的土建工程设计中，我们将精准设定设计年限，结合聚氨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聚氨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2901"/>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该聚氨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聚氨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聚氨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5684"/>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本期工程聚氨酯项目预计总建筑面积XXX平方米，其中：计容建筑面积XXX平方米，计划建筑工程投资XX万元，占聚氨酯项目总投资的XX%。</w:t>
      </w:r>
    </w:p>
    <w:p>
      <w:pPr>
        <w:pStyle w:val="Heading1"/>
        <w:ind w:firstLine="560" w:firstLineChars="200"/>
        <w:rPr>
          <w:rFonts w:ascii="仿宋" w:eastAsia="仿宋" w:hAnsi="仿宋" w:cs="仿宋" w:hint="eastAsia"/>
          <w:sz w:val="28"/>
          <w:lang w:eastAsia="zh-CN"/>
        </w:rPr>
      </w:pPr>
      <w:bookmarkStart w:id="16" w:name="_Toc26833"/>
      <w:r>
        <w:rPr>
          <w:rFonts w:ascii="仿宋" w:eastAsia="仿宋" w:hAnsi="仿宋" w:cs="仿宋" w:hint="eastAsia"/>
          <w:sz w:val="28"/>
          <w:lang w:eastAsia="zh-CN"/>
        </w:rPr>
        <w:t>四、聚氨酯项目危机管理</w:t>
      </w:r>
      <w:bookmarkEnd w:id="16"/>
    </w:p>
    <w:p>
      <w:pPr>
        <w:pStyle w:val="Heading2"/>
        <w:rPr>
          <w:rFonts w:ascii="仿宋" w:eastAsia="仿宋" w:hAnsi="仿宋" w:cs="仿宋" w:hint="eastAsia"/>
          <w:lang w:eastAsia="zh-CN"/>
        </w:rPr>
      </w:pPr>
      <w:bookmarkStart w:id="17" w:name="_Toc28698"/>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聚氨酯项目危机管理中，危机预警与识别是确保聚氨酯项目稳健运行的核心步骤。通过建立全面的监测机制，聚氨酯项目团队旨在及时发现和理解潜在的风险和危机因素，以便采取及时的预防和应对措施，确保聚氨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首先，通过深入的风险评估，聚氨酯项目团队全面分析了整个聚氨酯项目和各个阶段可能存在的威胁。这包括准确评估每个潜在风险的发生概率和可能影响的程度，为后续危机预警提供了有力支持。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聚氨酯项目团队着重于明确定义聚氨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聚氨酯项目进展的持续监控，团队能够及时发现潜在问题并作出迅速反应。聚氨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在这一阶段，团队的专业素养和反应速度将发挥至关重要的作用，以确保潜在危机能够在初期得到有效的处理，最大程度地减轻负面影响。通过危机预警与识别，聚氨酯项目得以更有序、可控地推进。</w:t>
      </w:r>
    </w:p>
    <w:p>
      <w:pPr>
        <w:pStyle w:val="Heading2"/>
        <w:ind w:firstLine="560" w:firstLineChars="200"/>
        <w:rPr>
          <w:rFonts w:ascii="仿宋" w:eastAsia="仿宋" w:hAnsi="仿宋" w:cs="仿宋" w:hint="eastAsia"/>
          <w:sz w:val="28"/>
          <w:lang w:eastAsia="zh-CN"/>
        </w:rPr>
      </w:pPr>
      <w:bookmarkStart w:id="18" w:name="_Toc20431"/>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在危机发生时，聚氨酯项目团队立即行动，成立了应急小组。该小组的任务是迅速制定并实施紧急应对措施，以最小化潜在损失。以下是采取的主要措施：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暂停聚氨酯项目进度：为遏制危机蔓延，聚氨酯项目暂时停止进行，以便全面评估当前状况。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资源重新分配：重新评估聚氨酯项目资源的分配，确保最大限度地减小损失。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实时沟通：与关键利益相关者建立实时沟通机制，向他们传递聚氨酯项目危机的实际状况，保障聚氨酯项目核心利益。</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在紧急应对的同时，聚氨酯项目团队强调了团队协作和有效沟通的重要性。以下是团队协作的关键举措：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信息共享机制：建立了信息共享平台，确保团队成员能够及时获取聚氨酯项目危机的实时信息。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领导者沟通：聚氨酯项目领导者通过定期会议和即时沟通工具，指导团队应对危机，保持团队稳定运行。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随着危机得到初步控制，聚氨酯项目团队转向制定恢复计划，以确保聚氨酯项目能够从中迅速恢复。主要恢复计划包括：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修复受损的进度计划：重新评估聚氨酯项目进度，制定修复计划，确保聚氨酯项目尽快回归正常进程。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重新调整资源分配：优化资源分配，确保聚氨酯项目在有限资源下高效运转。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风险管理机制加强：对聚氨酯项目风险进行全面评估，制定更强化的风险管理策略，以预防未来可能的危机。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14129"/>
      <w:r>
        <w:rPr>
          <w:rFonts w:ascii="仿宋" w:eastAsia="仿宋" w:hAnsi="仿宋" w:cs="仿宋" w:hint="eastAsia"/>
          <w:sz w:val="28"/>
          <w:lang w:eastAsia="zh-CN"/>
        </w:rPr>
        <w:t>五、聚氨酯项目文档管理</w:t>
      </w:r>
      <w:bookmarkEnd w:id="19"/>
    </w:p>
    <w:p>
      <w:pPr>
        <w:pStyle w:val="Heading2"/>
        <w:rPr>
          <w:rFonts w:ascii="仿宋" w:eastAsia="仿宋" w:hAnsi="仿宋" w:cs="仿宋" w:hint="eastAsia"/>
          <w:lang w:eastAsia="zh-CN"/>
        </w:rPr>
      </w:pPr>
      <w:bookmarkStart w:id="20" w:name="_Toc30715"/>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聚氨酯项目高度重视文档的质量和准确性，以支持聚氨酯项目的各项活动和决策。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氨酯项目文档的编制始于聚氨酯项目计划的初期，我们制定了详细的文档编制计划，明确了每个文档的内容、格式和编写责任人。在聚氨酯项目启动阶段，我们首先编制了聚氨酯项目章程，明确定义了聚氨酯项目的目标、范围、风险等关键要素。随后，聚氨酯项目团队根据计划陆续编制了需求文档、设计文档、测试文档等各类文档，确保聚氨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聚氨酯项目管理中的重要环节，旨在确保聚氨酯项目文档符合质量标准和聚氨酯项目需求。在聚氨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除了内部审查，我们还进行了外部审查，邀请聚氨酯项目相关利益方和专业领域的专家对文档进行独立审查。这有助于获取更全面、客观的反馈，确保聚氨酯项目文档不仅符合内部标准，也满足外部需求。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https://d.book118.com/096113150211010031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E31CD0"/>
    <w:rsid w:val="14E31CD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6113150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2023-12-20T15:06:00Z</dcterms:created>
  <dcterms:modified xsi:type="dcterms:W3CDTF">2023-12-20T15:06:57Z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8AE136F0A4D84F3EBF74DA4526CBB017_11</vt:lpwstr>
  </property>
  <property fmtid="{D5CDD505-2E9C-101B-9397-08002B2CF9AE}" pid="3" name="KSOProductBuildVer">
    <vt:lpwstr>2052-12.1.0.15990</vt:lpwstr>
  </property>
</Properties>
</file>