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运输货场服务项目规划设计方案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3" w:history="1">
        <w:r>
          <w:rPr>
            <w:rFonts w:ascii="仿宋" w:eastAsia="仿宋" w:hAnsi="仿宋" w:cs="仿宋" w:hint="eastAsia"/>
            <w:lang w:eastAsia="zh-CN"/>
          </w:rPr>
          <w:t>序言</w:t>
        </w:r>
        <w:r>
          <w:tab/>
        </w:r>
        <w:r>
          <w:fldChar w:fldCharType="begin"/>
        </w:r>
        <w:r>
          <w:instrText xml:space="preserve"> PAGEREF _Toc19193 \h </w:instrText>
        </w:r>
        <w:r>
          <w:fldChar w:fldCharType="separate"/>
        </w:r>
        <w:r>
          <w:t>3</w:t>
        </w:r>
        <w:r>
          <w:fldChar w:fldCharType="end"/>
        </w:r>
      </w:hyperlink>
    </w:p>
    <w:p>
      <w:pPr>
        <w:pStyle w:val="TOC1"/>
        <w:tabs>
          <w:tab w:val="right" w:leader="dot" w:pos="8306"/>
        </w:tabs>
      </w:pPr>
      <w:hyperlink w:anchor="_Toc910" w:history="1">
        <w:r>
          <w:rPr>
            <w:rFonts w:ascii="仿宋" w:eastAsia="仿宋" w:hAnsi="仿宋" w:cs="仿宋" w:hint="eastAsia"/>
            <w:lang w:eastAsia="zh-CN"/>
          </w:rPr>
          <w:t>一、市场分析、调研</w:t>
        </w:r>
        <w:r>
          <w:tab/>
        </w:r>
        <w:r>
          <w:fldChar w:fldCharType="begin"/>
        </w:r>
        <w:r>
          <w:instrText xml:space="preserve"> PAGEREF _Toc910 \h </w:instrText>
        </w:r>
        <w:r>
          <w:fldChar w:fldCharType="separate"/>
        </w:r>
        <w:r>
          <w:t>3</w:t>
        </w:r>
        <w:r>
          <w:fldChar w:fldCharType="end"/>
        </w:r>
      </w:hyperlink>
    </w:p>
    <w:p>
      <w:pPr>
        <w:pStyle w:val="TOC2"/>
        <w:tabs>
          <w:tab w:val="right" w:leader="dot" w:pos="8306"/>
        </w:tabs>
      </w:pPr>
      <w:hyperlink w:anchor="_Toc10051" w:history="1">
        <w:r>
          <w:rPr>
            <w:rFonts w:ascii="仿宋" w:eastAsia="仿宋" w:hAnsi="仿宋" w:cs="仿宋" w:hint="eastAsia"/>
            <w:lang w:eastAsia="zh-CN"/>
          </w:rPr>
          <w:t>(一)、运输货场服务行业分析</w:t>
        </w:r>
        <w:r>
          <w:tab/>
        </w:r>
        <w:r>
          <w:fldChar w:fldCharType="begin"/>
        </w:r>
        <w:r>
          <w:instrText xml:space="preserve"> PAGEREF _Toc10051 \h </w:instrText>
        </w:r>
        <w:r>
          <w:fldChar w:fldCharType="separate"/>
        </w:r>
        <w:r>
          <w:t>3</w:t>
        </w:r>
        <w:r>
          <w:fldChar w:fldCharType="end"/>
        </w:r>
      </w:hyperlink>
    </w:p>
    <w:p>
      <w:pPr>
        <w:pStyle w:val="TOC2"/>
        <w:tabs>
          <w:tab w:val="right" w:leader="dot" w:pos="8306"/>
        </w:tabs>
      </w:pPr>
      <w:hyperlink w:anchor="_Toc31924" w:history="1">
        <w:r>
          <w:rPr>
            <w:rFonts w:ascii="仿宋" w:eastAsia="仿宋" w:hAnsi="仿宋" w:cs="仿宋" w:hint="eastAsia"/>
            <w:lang w:eastAsia="zh-CN"/>
          </w:rPr>
          <w:t>(二)、运输货场服务市场分析预测</w:t>
        </w:r>
        <w:r>
          <w:tab/>
        </w:r>
        <w:r>
          <w:fldChar w:fldCharType="begin"/>
        </w:r>
        <w:r>
          <w:instrText xml:space="preserve"> PAGEREF _Toc31924 \h </w:instrText>
        </w:r>
        <w:r>
          <w:fldChar w:fldCharType="separate"/>
        </w:r>
        <w:r>
          <w:t>4</w:t>
        </w:r>
        <w:r>
          <w:fldChar w:fldCharType="end"/>
        </w:r>
      </w:hyperlink>
    </w:p>
    <w:p>
      <w:pPr>
        <w:pStyle w:val="TOC1"/>
        <w:tabs>
          <w:tab w:val="right" w:leader="dot" w:pos="8306"/>
        </w:tabs>
      </w:pPr>
      <w:hyperlink w:anchor="_Toc32739" w:history="1">
        <w:r>
          <w:rPr>
            <w:rFonts w:ascii="仿宋" w:eastAsia="仿宋" w:hAnsi="仿宋" w:cs="仿宋" w:hint="eastAsia"/>
            <w:lang w:eastAsia="zh-CN"/>
          </w:rPr>
          <w:t>二、运输货场服务项目可持续发展</w:t>
        </w:r>
        <w:r>
          <w:tab/>
        </w:r>
        <w:r>
          <w:fldChar w:fldCharType="begin"/>
        </w:r>
        <w:r>
          <w:instrText xml:space="preserve"> PAGEREF _Toc32739 \h </w:instrText>
        </w:r>
        <w:r>
          <w:fldChar w:fldCharType="separate"/>
        </w:r>
        <w:r>
          <w:t>5</w:t>
        </w:r>
        <w:r>
          <w:fldChar w:fldCharType="end"/>
        </w:r>
      </w:hyperlink>
    </w:p>
    <w:p>
      <w:pPr>
        <w:pStyle w:val="TOC2"/>
        <w:tabs>
          <w:tab w:val="right" w:leader="dot" w:pos="8306"/>
        </w:tabs>
      </w:pPr>
      <w:hyperlink w:anchor="_Toc23618" w:history="1">
        <w:r>
          <w:rPr>
            <w:rFonts w:ascii="仿宋" w:eastAsia="仿宋" w:hAnsi="仿宋" w:cs="仿宋" w:hint="eastAsia"/>
            <w:lang w:eastAsia="zh-CN"/>
          </w:rPr>
          <w:t>(一)、可持续战略与实践</w:t>
        </w:r>
        <w:r>
          <w:tab/>
        </w:r>
        <w:r>
          <w:fldChar w:fldCharType="begin"/>
        </w:r>
        <w:r>
          <w:instrText xml:space="preserve"> PAGEREF _Toc23618 \h </w:instrText>
        </w:r>
        <w:r>
          <w:fldChar w:fldCharType="separate"/>
        </w:r>
        <w:r>
          <w:t>5</w:t>
        </w:r>
        <w:r>
          <w:fldChar w:fldCharType="end"/>
        </w:r>
      </w:hyperlink>
    </w:p>
    <w:p>
      <w:pPr>
        <w:pStyle w:val="TOC2"/>
        <w:tabs>
          <w:tab w:val="right" w:leader="dot" w:pos="8306"/>
        </w:tabs>
      </w:pPr>
      <w:hyperlink w:anchor="_Toc1040" w:history="1">
        <w:r>
          <w:rPr>
            <w:rFonts w:ascii="仿宋" w:eastAsia="仿宋" w:hAnsi="仿宋" w:cs="仿宋" w:hint="eastAsia"/>
            <w:lang w:eastAsia="zh-CN"/>
          </w:rPr>
          <w:t>(二)、环保与社会责任</w:t>
        </w:r>
        <w:r>
          <w:tab/>
        </w:r>
        <w:r>
          <w:fldChar w:fldCharType="begin"/>
        </w:r>
        <w:r>
          <w:instrText xml:space="preserve"> PAGEREF _Toc1040 \h </w:instrText>
        </w:r>
        <w:r>
          <w:fldChar w:fldCharType="separate"/>
        </w:r>
        <w:r>
          <w:t>5</w:t>
        </w:r>
        <w:r>
          <w:fldChar w:fldCharType="end"/>
        </w:r>
      </w:hyperlink>
    </w:p>
    <w:p>
      <w:pPr>
        <w:pStyle w:val="TOC1"/>
        <w:tabs>
          <w:tab w:val="right" w:leader="dot" w:pos="8306"/>
        </w:tabs>
      </w:pPr>
      <w:hyperlink w:anchor="_Toc18898" w:history="1">
        <w:r>
          <w:rPr>
            <w:rFonts w:ascii="仿宋" w:eastAsia="仿宋" w:hAnsi="仿宋" w:cs="仿宋" w:hint="eastAsia"/>
            <w:lang w:eastAsia="zh-CN"/>
          </w:rPr>
          <w:t>三、运输货场服务项目选址可行性分析</w:t>
        </w:r>
        <w:r>
          <w:tab/>
        </w:r>
        <w:r>
          <w:fldChar w:fldCharType="begin"/>
        </w:r>
        <w:r>
          <w:instrText xml:space="preserve"> PAGEREF _Toc18898 \h </w:instrText>
        </w:r>
        <w:r>
          <w:fldChar w:fldCharType="separate"/>
        </w:r>
        <w:r>
          <w:t>6</w:t>
        </w:r>
        <w:r>
          <w:fldChar w:fldCharType="end"/>
        </w:r>
      </w:hyperlink>
    </w:p>
    <w:p>
      <w:pPr>
        <w:pStyle w:val="TOC2"/>
        <w:tabs>
          <w:tab w:val="right" w:leader="dot" w:pos="8306"/>
        </w:tabs>
      </w:pPr>
      <w:hyperlink w:anchor="_Toc9531" w:history="1">
        <w:r>
          <w:rPr>
            <w:rFonts w:ascii="仿宋" w:eastAsia="仿宋" w:hAnsi="仿宋" w:cs="仿宋" w:hint="eastAsia"/>
            <w:lang w:eastAsia="zh-CN"/>
          </w:rPr>
          <w:t>(一)、运输货场服务项目选址</w:t>
        </w:r>
        <w:r>
          <w:tab/>
        </w:r>
        <w:r>
          <w:fldChar w:fldCharType="begin"/>
        </w:r>
        <w:r>
          <w:instrText xml:space="preserve"> PAGEREF _Toc9531 \h </w:instrText>
        </w:r>
        <w:r>
          <w:fldChar w:fldCharType="separate"/>
        </w:r>
        <w:r>
          <w:t>6</w:t>
        </w:r>
        <w:r>
          <w:fldChar w:fldCharType="end"/>
        </w:r>
      </w:hyperlink>
    </w:p>
    <w:p>
      <w:pPr>
        <w:pStyle w:val="TOC2"/>
        <w:tabs>
          <w:tab w:val="right" w:leader="dot" w:pos="8306"/>
        </w:tabs>
      </w:pPr>
      <w:hyperlink w:anchor="_Toc8294" w:history="1">
        <w:r>
          <w:rPr>
            <w:rFonts w:ascii="仿宋" w:eastAsia="仿宋" w:hAnsi="仿宋" w:cs="仿宋" w:hint="eastAsia"/>
            <w:lang w:eastAsia="zh-CN"/>
          </w:rPr>
          <w:t>(二)、用地控制指标</w:t>
        </w:r>
        <w:r>
          <w:tab/>
        </w:r>
        <w:r>
          <w:fldChar w:fldCharType="begin"/>
        </w:r>
        <w:r>
          <w:instrText xml:space="preserve"> PAGEREF _Toc8294 \h </w:instrText>
        </w:r>
        <w:r>
          <w:fldChar w:fldCharType="separate"/>
        </w:r>
        <w:r>
          <w:t>6</w:t>
        </w:r>
        <w:r>
          <w:fldChar w:fldCharType="end"/>
        </w:r>
      </w:hyperlink>
    </w:p>
    <w:p>
      <w:pPr>
        <w:pStyle w:val="TOC2"/>
        <w:tabs>
          <w:tab w:val="right" w:leader="dot" w:pos="8306"/>
        </w:tabs>
      </w:pPr>
      <w:hyperlink w:anchor="_Toc3172" w:history="1">
        <w:r>
          <w:rPr>
            <w:rFonts w:ascii="仿宋" w:eastAsia="仿宋" w:hAnsi="仿宋" w:cs="仿宋" w:hint="eastAsia"/>
            <w:lang w:eastAsia="zh-CN"/>
          </w:rPr>
          <w:t>(三)、节约用地措施</w:t>
        </w:r>
        <w:r>
          <w:tab/>
        </w:r>
        <w:r>
          <w:fldChar w:fldCharType="begin"/>
        </w:r>
        <w:r>
          <w:instrText xml:space="preserve"> PAGEREF _Toc3172 \h </w:instrText>
        </w:r>
        <w:r>
          <w:fldChar w:fldCharType="separate"/>
        </w:r>
        <w:r>
          <w:t>8</w:t>
        </w:r>
        <w:r>
          <w:fldChar w:fldCharType="end"/>
        </w:r>
      </w:hyperlink>
    </w:p>
    <w:p>
      <w:pPr>
        <w:pStyle w:val="TOC2"/>
        <w:tabs>
          <w:tab w:val="right" w:leader="dot" w:pos="8306"/>
        </w:tabs>
      </w:pPr>
      <w:hyperlink w:anchor="_Toc24285" w:history="1">
        <w:r>
          <w:rPr>
            <w:rFonts w:ascii="仿宋" w:eastAsia="仿宋" w:hAnsi="仿宋" w:cs="仿宋" w:hint="eastAsia"/>
            <w:lang w:eastAsia="zh-CN"/>
          </w:rPr>
          <w:t>(四)、总图布置方案</w:t>
        </w:r>
        <w:r>
          <w:tab/>
        </w:r>
        <w:r>
          <w:fldChar w:fldCharType="begin"/>
        </w:r>
        <w:r>
          <w:instrText xml:space="preserve"> PAGEREF _Toc24285 \h </w:instrText>
        </w:r>
        <w:r>
          <w:fldChar w:fldCharType="separate"/>
        </w:r>
        <w:r>
          <w:t>9</w:t>
        </w:r>
        <w:r>
          <w:fldChar w:fldCharType="end"/>
        </w:r>
      </w:hyperlink>
    </w:p>
    <w:p>
      <w:pPr>
        <w:pStyle w:val="TOC2"/>
        <w:tabs>
          <w:tab w:val="right" w:leader="dot" w:pos="8306"/>
        </w:tabs>
      </w:pPr>
      <w:hyperlink w:anchor="_Toc22345" w:history="1">
        <w:r>
          <w:rPr>
            <w:rFonts w:ascii="仿宋" w:eastAsia="仿宋" w:hAnsi="仿宋" w:cs="仿宋" w:hint="eastAsia"/>
            <w:lang w:eastAsia="zh-CN"/>
          </w:rPr>
          <w:t>(五)、选址综合评价</w:t>
        </w:r>
        <w:r>
          <w:tab/>
        </w:r>
        <w:r>
          <w:fldChar w:fldCharType="begin"/>
        </w:r>
        <w:r>
          <w:instrText xml:space="preserve"> PAGEREF _Toc22345 \h </w:instrText>
        </w:r>
        <w:r>
          <w:fldChar w:fldCharType="separate"/>
        </w:r>
        <w:r>
          <w:t>11</w:t>
        </w:r>
        <w:r>
          <w:fldChar w:fldCharType="end"/>
        </w:r>
      </w:hyperlink>
    </w:p>
    <w:p>
      <w:pPr>
        <w:pStyle w:val="TOC1"/>
        <w:tabs>
          <w:tab w:val="right" w:leader="dot" w:pos="8306"/>
        </w:tabs>
      </w:pPr>
      <w:hyperlink w:anchor="_Toc17648" w:history="1">
        <w:r>
          <w:rPr>
            <w:rFonts w:ascii="仿宋" w:eastAsia="仿宋" w:hAnsi="仿宋" w:cs="仿宋" w:hint="eastAsia"/>
            <w:lang w:eastAsia="zh-CN"/>
          </w:rPr>
          <w:t>四、运输货场服务项目绩效评估</w:t>
        </w:r>
        <w:r>
          <w:tab/>
        </w:r>
        <w:r>
          <w:fldChar w:fldCharType="begin"/>
        </w:r>
        <w:r>
          <w:instrText xml:space="preserve"> PAGEREF _Toc17648 \h </w:instrText>
        </w:r>
        <w:r>
          <w:fldChar w:fldCharType="separate"/>
        </w:r>
        <w:r>
          <w:t>12</w:t>
        </w:r>
        <w:r>
          <w:fldChar w:fldCharType="end"/>
        </w:r>
      </w:hyperlink>
    </w:p>
    <w:p>
      <w:pPr>
        <w:pStyle w:val="TOC2"/>
        <w:tabs>
          <w:tab w:val="right" w:leader="dot" w:pos="8306"/>
        </w:tabs>
      </w:pPr>
      <w:hyperlink w:anchor="_Toc17384" w:history="1">
        <w:r>
          <w:rPr>
            <w:rFonts w:ascii="仿宋" w:eastAsia="仿宋" w:hAnsi="仿宋" w:cs="仿宋" w:hint="eastAsia"/>
            <w:lang w:eastAsia="zh-CN"/>
          </w:rPr>
          <w:t>(一)、绩效评估指标</w:t>
        </w:r>
        <w:r>
          <w:tab/>
        </w:r>
        <w:r>
          <w:fldChar w:fldCharType="begin"/>
        </w:r>
        <w:r>
          <w:instrText xml:space="preserve"> PAGEREF _Toc17384 \h </w:instrText>
        </w:r>
        <w:r>
          <w:fldChar w:fldCharType="separate"/>
        </w:r>
        <w:r>
          <w:t>12</w:t>
        </w:r>
        <w:r>
          <w:fldChar w:fldCharType="end"/>
        </w:r>
      </w:hyperlink>
    </w:p>
    <w:p>
      <w:pPr>
        <w:pStyle w:val="TOC2"/>
        <w:tabs>
          <w:tab w:val="right" w:leader="dot" w:pos="8306"/>
        </w:tabs>
      </w:pPr>
      <w:hyperlink w:anchor="_Toc18727" w:history="1">
        <w:r>
          <w:rPr>
            <w:rFonts w:ascii="仿宋" w:eastAsia="仿宋" w:hAnsi="仿宋" w:cs="仿宋" w:hint="eastAsia"/>
            <w:lang w:eastAsia="zh-CN"/>
          </w:rPr>
          <w:t>(二)、绩效评估方法</w:t>
        </w:r>
        <w:r>
          <w:tab/>
        </w:r>
        <w:r>
          <w:fldChar w:fldCharType="begin"/>
        </w:r>
        <w:r>
          <w:instrText xml:space="preserve"> PAGEREF _Toc18727 \h </w:instrText>
        </w:r>
        <w:r>
          <w:fldChar w:fldCharType="separate"/>
        </w:r>
        <w:r>
          <w:t>13</w:t>
        </w:r>
        <w:r>
          <w:fldChar w:fldCharType="end"/>
        </w:r>
      </w:hyperlink>
    </w:p>
    <w:p>
      <w:pPr>
        <w:pStyle w:val="TOC2"/>
        <w:tabs>
          <w:tab w:val="right" w:leader="dot" w:pos="8306"/>
        </w:tabs>
      </w:pPr>
      <w:hyperlink w:anchor="_Toc25893" w:history="1">
        <w:r>
          <w:rPr>
            <w:rFonts w:ascii="仿宋" w:eastAsia="仿宋" w:hAnsi="仿宋" w:cs="仿宋" w:hint="eastAsia"/>
            <w:lang w:eastAsia="zh-CN"/>
          </w:rPr>
          <w:t>(三)、绩效评估周期</w:t>
        </w:r>
        <w:r>
          <w:tab/>
        </w:r>
        <w:r>
          <w:fldChar w:fldCharType="begin"/>
        </w:r>
        <w:r>
          <w:instrText xml:space="preserve"> PAGEREF _Toc25893 \h </w:instrText>
        </w:r>
        <w:r>
          <w:fldChar w:fldCharType="separate"/>
        </w:r>
        <w:r>
          <w:t>14</w:t>
        </w:r>
        <w:r>
          <w:fldChar w:fldCharType="end"/>
        </w:r>
      </w:hyperlink>
    </w:p>
    <w:p>
      <w:pPr>
        <w:pStyle w:val="TOC1"/>
        <w:tabs>
          <w:tab w:val="right" w:leader="dot" w:pos="8306"/>
        </w:tabs>
      </w:pPr>
      <w:hyperlink w:anchor="_Toc14184" w:history="1">
        <w:r>
          <w:rPr>
            <w:rFonts w:ascii="仿宋" w:eastAsia="仿宋" w:hAnsi="仿宋" w:cs="仿宋" w:hint="eastAsia"/>
            <w:lang w:eastAsia="zh-CN"/>
          </w:rPr>
          <w:t>五、产品规划分析</w:t>
        </w:r>
        <w:r>
          <w:tab/>
        </w:r>
        <w:r>
          <w:fldChar w:fldCharType="begin"/>
        </w:r>
        <w:r>
          <w:instrText xml:space="preserve"> PAGEREF _Toc14184 \h </w:instrText>
        </w:r>
        <w:r>
          <w:fldChar w:fldCharType="separate"/>
        </w:r>
        <w:r>
          <w:t>15</w:t>
        </w:r>
        <w:r>
          <w:fldChar w:fldCharType="end"/>
        </w:r>
      </w:hyperlink>
    </w:p>
    <w:p>
      <w:pPr>
        <w:pStyle w:val="TOC2"/>
        <w:tabs>
          <w:tab w:val="right" w:leader="dot" w:pos="8306"/>
        </w:tabs>
      </w:pPr>
      <w:hyperlink w:anchor="_Toc4505" w:history="1">
        <w:r>
          <w:rPr>
            <w:rFonts w:ascii="仿宋" w:eastAsia="仿宋" w:hAnsi="仿宋" w:cs="仿宋" w:hint="eastAsia"/>
            <w:lang w:eastAsia="zh-CN"/>
          </w:rPr>
          <w:t>(一)、产品规划</w:t>
        </w:r>
        <w:r>
          <w:tab/>
        </w:r>
        <w:r>
          <w:fldChar w:fldCharType="begin"/>
        </w:r>
        <w:r>
          <w:instrText xml:space="preserve"> PAGEREF _Toc4505 \h </w:instrText>
        </w:r>
        <w:r>
          <w:fldChar w:fldCharType="separate"/>
        </w:r>
        <w:r>
          <w:t>15</w:t>
        </w:r>
        <w:r>
          <w:fldChar w:fldCharType="end"/>
        </w:r>
      </w:hyperlink>
    </w:p>
    <w:p>
      <w:pPr>
        <w:pStyle w:val="TOC2"/>
        <w:tabs>
          <w:tab w:val="right" w:leader="dot" w:pos="8306"/>
        </w:tabs>
      </w:pPr>
      <w:hyperlink w:anchor="_Toc1293" w:history="1">
        <w:r>
          <w:rPr>
            <w:rFonts w:ascii="仿宋" w:eastAsia="仿宋" w:hAnsi="仿宋" w:cs="仿宋" w:hint="eastAsia"/>
            <w:lang w:eastAsia="zh-CN"/>
          </w:rPr>
          <w:t>(二)、建设规模</w:t>
        </w:r>
        <w:r>
          <w:tab/>
        </w:r>
        <w:r>
          <w:fldChar w:fldCharType="begin"/>
        </w:r>
        <w:r>
          <w:instrText xml:space="preserve"> PAGEREF _Toc1293 \h </w:instrText>
        </w:r>
        <w:r>
          <w:fldChar w:fldCharType="separate"/>
        </w:r>
        <w:r>
          <w:t>16</w:t>
        </w:r>
        <w:r>
          <w:fldChar w:fldCharType="end"/>
        </w:r>
      </w:hyperlink>
    </w:p>
    <w:p>
      <w:pPr>
        <w:pStyle w:val="TOC1"/>
        <w:tabs>
          <w:tab w:val="right" w:leader="dot" w:pos="8306"/>
        </w:tabs>
      </w:pPr>
      <w:hyperlink w:anchor="_Toc1485" w:history="1">
        <w:r>
          <w:rPr>
            <w:rFonts w:ascii="仿宋" w:eastAsia="仿宋" w:hAnsi="仿宋" w:cs="仿宋" w:hint="eastAsia"/>
            <w:lang w:eastAsia="zh-CN"/>
          </w:rPr>
          <w:t>六、运输货场服务项目概论</w:t>
        </w:r>
        <w:r>
          <w:tab/>
        </w:r>
        <w:r>
          <w:fldChar w:fldCharType="begin"/>
        </w:r>
        <w:r>
          <w:instrText xml:space="preserve"> PAGEREF _Toc1485 \h </w:instrText>
        </w:r>
        <w:r>
          <w:fldChar w:fldCharType="separate"/>
        </w:r>
        <w:r>
          <w:t>17</w:t>
        </w:r>
        <w:r>
          <w:fldChar w:fldCharType="end"/>
        </w:r>
      </w:hyperlink>
    </w:p>
    <w:p>
      <w:pPr>
        <w:pStyle w:val="TOC2"/>
        <w:tabs>
          <w:tab w:val="right" w:leader="dot" w:pos="8306"/>
        </w:tabs>
      </w:pPr>
      <w:hyperlink w:anchor="_Toc3751" w:history="1">
        <w:r>
          <w:rPr>
            <w:rFonts w:ascii="仿宋" w:eastAsia="仿宋" w:hAnsi="仿宋" w:cs="仿宋" w:hint="eastAsia"/>
            <w:lang w:eastAsia="zh-CN"/>
          </w:rPr>
          <w:t>(一)、运输货场服务项目概况</w:t>
        </w:r>
        <w:r>
          <w:tab/>
        </w:r>
        <w:r>
          <w:fldChar w:fldCharType="begin"/>
        </w:r>
        <w:r>
          <w:instrText xml:space="preserve"> PAGEREF _Toc3751 \h </w:instrText>
        </w:r>
        <w:r>
          <w:fldChar w:fldCharType="separate"/>
        </w:r>
        <w:r>
          <w:t>17</w:t>
        </w:r>
        <w:r>
          <w:fldChar w:fldCharType="end"/>
        </w:r>
      </w:hyperlink>
    </w:p>
    <w:p>
      <w:pPr>
        <w:pStyle w:val="TOC2"/>
        <w:tabs>
          <w:tab w:val="right" w:leader="dot" w:pos="8306"/>
        </w:tabs>
      </w:pPr>
      <w:hyperlink w:anchor="_Toc15736" w:history="1">
        <w:r>
          <w:rPr>
            <w:rFonts w:ascii="仿宋" w:eastAsia="仿宋" w:hAnsi="仿宋" w:cs="仿宋" w:hint="eastAsia"/>
            <w:lang w:eastAsia="zh-CN"/>
          </w:rPr>
          <w:t>(二)、运输货场服务项目目标</w:t>
        </w:r>
        <w:r>
          <w:tab/>
        </w:r>
        <w:r>
          <w:fldChar w:fldCharType="begin"/>
        </w:r>
        <w:r>
          <w:instrText xml:space="preserve"> PAGEREF _Toc15736 \h </w:instrText>
        </w:r>
        <w:r>
          <w:fldChar w:fldCharType="separate"/>
        </w:r>
        <w:r>
          <w:t>19</w:t>
        </w:r>
        <w:r>
          <w:fldChar w:fldCharType="end"/>
        </w:r>
      </w:hyperlink>
    </w:p>
    <w:p>
      <w:pPr>
        <w:pStyle w:val="TOC2"/>
        <w:tabs>
          <w:tab w:val="right" w:leader="dot" w:pos="8306"/>
        </w:tabs>
      </w:pPr>
      <w:hyperlink w:anchor="_Toc21719" w:history="1">
        <w:r>
          <w:rPr>
            <w:rFonts w:ascii="仿宋" w:eastAsia="仿宋" w:hAnsi="仿宋" w:cs="仿宋" w:hint="eastAsia"/>
            <w:lang w:eastAsia="zh-CN"/>
          </w:rPr>
          <w:t>(三)、运输货场服务项目提出的理由</w:t>
        </w:r>
        <w:r>
          <w:tab/>
        </w:r>
        <w:r>
          <w:fldChar w:fldCharType="begin"/>
        </w:r>
        <w:r>
          <w:instrText xml:space="preserve"> PAGEREF _Toc21719 \h </w:instrText>
        </w:r>
        <w:r>
          <w:fldChar w:fldCharType="separate"/>
        </w:r>
        <w:r>
          <w:t>20</w:t>
        </w:r>
        <w:r>
          <w:fldChar w:fldCharType="end"/>
        </w:r>
      </w:hyperlink>
    </w:p>
    <w:p>
      <w:pPr>
        <w:pStyle w:val="TOC2"/>
        <w:tabs>
          <w:tab w:val="right" w:leader="dot" w:pos="8306"/>
        </w:tabs>
      </w:pPr>
      <w:hyperlink w:anchor="_Toc25461" w:history="1">
        <w:r>
          <w:rPr>
            <w:rFonts w:ascii="仿宋" w:eastAsia="仿宋" w:hAnsi="仿宋" w:cs="仿宋" w:hint="eastAsia"/>
            <w:lang w:eastAsia="zh-CN"/>
          </w:rPr>
          <w:t>(四)、运输货场服务项目意义</w:t>
        </w:r>
        <w:r>
          <w:tab/>
        </w:r>
        <w:r>
          <w:fldChar w:fldCharType="begin"/>
        </w:r>
        <w:r>
          <w:instrText xml:space="preserve"> PAGEREF _Toc25461 \h </w:instrText>
        </w:r>
        <w:r>
          <w:fldChar w:fldCharType="separate"/>
        </w:r>
        <w:r>
          <w:t>22</w:t>
        </w:r>
        <w:r>
          <w:fldChar w:fldCharType="end"/>
        </w:r>
      </w:hyperlink>
    </w:p>
    <w:p>
      <w:pPr>
        <w:pStyle w:val="TOC2"/>
        <w:tabs>
          <w:tab w:val="right" w:leader="dot" w:pos="8306"/>
        </w:tabs>
      </w:pPr>
      <w:hyperlink w:anchor="_Toc14559" w:history="1">
        <w:r>
          <w:rPr>
            <w:rFonts w:ascii="仿宋" w:eastAsia="仿宋" w:hAnsi="仿宋" w:cs="仿宋" w:hint="eastAsia"/>
            <w:lang w:eastAsia="zh-CN"/>
          </w:rPr>
          <w:t>(五)、运输货场服务项目背景</w:t>
        </w:r>
        <w:r>
          <w:tab/>
        </w:r>
        <w:r>
          <w:fldChar w:fldCharType="begin"/>
        </w:r>
        <w:r>
          <w:instrText xml:space="preserve"> PAGEREF _Toc14559 \h </w:instrText>
        </w:r>
        <w:r>
          <w:fldChar w:fldCharType="separate"/>
        </w:r>
        <w:r>
          <w:t>23</w:t>
        </w:r>
        <w:r>
          <w:fldChar w:fldCharType="end"/>
        </w:r>
      </w:hyperlink>
    </w:p>
    <w:p>
      <w:pPr>
        <w:pStyle w:val="TOC1"/>
        <w:tabs>
          <w:tab w:val="right" w:leader="dot" w:pos="8306"/>
        </w:tabs>
      </w:pPr>
      <w:hyperlink w:anchor="_Toc30339" w:history="1">
        <w:r>
          <w:rPr>
            <w:rFonts w:ascii="仿宋" w:eastAsia="仿宋" w:hAnsi="仿宋" w:cs="仿宋" w:hint="eastAsia"/>
            <w:lang w:eastAsia="zh-CN"/>
          </w:rPr>
          <w:t>七、运输货场服务项目计划安排</w:t>
        </w:r>
        <w:r>
          <w:tab/>
        </w:r>
        <w:r>
          <w:fldChar w:fldCharType="begin"/>
        </w:r>
        <w:r>
          <w:instrText xml:space="preserve"> PAGEREF _Toc30339 \h </w:instrText>
        </w:r>
        <w:r>
          <w:fldChar w:fldCharType="separate"/>
        </w:r>
        <w:r>
          <w:t>23</w:t>
        </w:r>
        <w:r>
          <w:fldChar w:fldCharType="end"/>
        </w:r>
      </w:hyperlink>
    </w:p>
    <w:p>
      <w:pPr>
        <w:pStyle w:val="TOC2"/>
        <w:tabs>
          <w:tab w:val="right" w:leader="dot" w:pos="8306"/>
        </w:tabs>
      </w:pPr>
      <w:hyperlink w:anchor="_Toc32479" w:history="1">
        <w:r>
          <w:rPr>
            <w:rFonts w:ascii="仿宋" w:eastAsia="仿宋" w:hAnsi="仿宋" w:cs="仿宋" w:hint="eastAsia"/>
            <w:lang w:eastAsia="zh-CN"/>
          </w:rPr>
          <w:t>(一)、建设周期</w:t>
        </w:r>
        <w:r>
          <w:tab/>
        </w:r>
        <w:r>
          <w:fldChar w:fldCharType="begin"/>
        </w:r>
        <w:r>
          <w:instrText xml:space="preserve"> PAGEREF _Toc32479 \h </w:instrText>
        </w:r>
        <w:r>
          <w:fldChar w:fldCharType="separate"/>
        </w:r>
        <w:r>
          <w:t>23</w:t>
        </w:r>
        <w:r>
          <w:fldChar w:fldCharType="end"/>
        </w:r>
      </w:hyperlink>
    </w:p>
    <w:p>
      <w:pPr>
        <w:pStyle w:val="TOC2"/>
        <w:tabs>
          <w:tab w:val="right" w:leader="dot" w:pos="8306"/>
        </w:tabs>
      </w:pPr>
      <w:hyperlink w:anchor="_Toc28958" w:history="1">
        <w:r>
          <w:rPr>
            <w:rFonts w:ascii="仿宋" w:eastAsia="仿宋" w:hAnsi="仿宋" w:cs="仿宋" w:hint="eastAsia"/>
            <w:lang w:eastAsia="zh-CN"/>
          </w:rPr>
          <w:t>(二)、建设进度</w:t>
        </w:r>
        <w:r>
          <w:tab/>
        </w:r>
        <w:r>
          <w:fldChar w:fldCharType="begin"/>
        </w:r>
        <w:r>
          <w:instrText xml:space="preserve"> PAGEREF _Toc28958 \h </w:instrText>
        </w:r>
        <w:r>
          <w:fldChar w:fldCharType="separate"/>
        </w:r>
        <w:r>
          <w:t>24</w:t>
        </w:r>
        <w:r>
          <w:fldChar w:fldCharType="end"/>
        </w:r>
      </w:hyperlink>
    </w:p>
    <w:p>
      <w:pPr>
        <w:pStyle w:val="TOC2"/>
        <w:tabs>
          <w:tab w:val="right" w:leader="dot" w:pos="8306"/>
        </w:tabs>
      </w:pPr>
      <w:hyperlink w:anchor="_Toc19163" w:history="1">
        <w:r>
          <w:rPr>
            <w:rFonts w:ascii="仿宋" w:eastAsia="仿宋" w:hAnsi="仿宋" w:cs="仿宋" w:hint="eastAsia"/>
            <w:lang w:eastAsia="zh-CN"/>
          </w:rPr>
          <w:t>(三)、进度安排注意事项</w:t>
        </w:r>
        <w:r>
          <w:tab/>
        </w:r>
        <w:r>
          <w:fldChar w:fldCharType="begin"/>
        </w:r>
        <w:r>
          <w:instrText xml:space="preserve"> PAGEREF _Toc19163 \h </w:instrText>
        </w:r>
        <w:r>
          <w:fldChar w:fldCharType="separate"/>
        </w:r>
        <w:r>
          <w:t>25</w:t>
        </w:r>
        <w:r>
          <w:fldChar w:fldCharType="end"/>
        </w:r>
      </w:hyperlink>
    </w:p>
    <w:p>
      <w:pPr>
        <w:pStyle w:val="TOC2"/>
        <w:tabs>
          <w:tab w:val="right" w:leader="dot" w:pos="8306"/>
        </w:tabs>
      </w:pPr>
      <w:hyperlink w:anchor="_Toc29925" w:history="1">
        <w:r>
          <w:rPr>
            <w:rFonts w:ascii="仿宋" w:eastAsia="仿宋" w:hAnsi="仿宋" w:cs="仿宋" w:hint="eastAsia"/>
            <w:lang w:eastAsia="zh-CN"/>
          </w:rPr>
          <w:t>(四)、人力资源配置</w:t>
        </w:r>
        <w:r>
          <w:tab/>
        </w:r>
        <w:r>
          <w:fldChar w:fldCharType="begin"/>
        </w:r>
        <w:r>
          <w:instrText xml:space="preserve"> PAGEREF _Toc29925 \h </w:instrText>
        </w:r>
        <w:r>
          <w:fldChar w:fldCharType="separate"/>
        </w:r>
        <w:r>
          <w:t>27</w:t>
        </w:r>
        <w:r>
          <w:fldChar w:fldCharType="end"/>
        </w:r>
      </w:hyperlink>
    </w:p>
    <w:p>
      <w:pPr>
        <w:pStyle w:val="TOC1"/>
        <w:tabs>
          <w:tab w:val="right" w:leader="dot" w:pos="8306"/>
        </w:tabs>
      </w:pPr>
      <w:hyperlink w:anchor="_Toc14070" w:history="1">
        <w:r>
          <w:rPr>
            <w:rFonts w:ascii="仿宋" w:eastAsia="仿宋" w:hAnsi="仿宋" w:cs="仿宋" w:hint="eastAsia"/>
            <w:lang w:eastAsia="zh-CN"/>
          </w:rPr>
          <w:t>八、运输货场服务项目投资规划</w:t>
        </w:r>
        <w:r>
          <w:tab/>
        </w:r>
        <w:r>
          <w:fldChar w:fldCharType="begin"/>
        </w:r>
        <w:r>
          <w:instrText xml:space="preserve"> PAGEREF _Toc14070 \h </w:instrText>
        </w:r>
        <w:r>
          <w:fldChar w:fldCharType="separate"/>
        </w:r>
        <w:r>
          <w:t>28</w:t>
        </w:r>
        <w:r>
          <w:fldChar w:fldCharType="end"/>
        </w:r>
      </w:hyperlink>
    </w:p>
    <w:p>
      <w:pPr>
        <w:pStyle w:val="TOC2"/>
        <w:tabs>
          <w:tab w:val="right" w:leader="dot" w:pos="8306"/>
        </w:tabs>
      </w:pPr>
      <w:hyperlink w:anchor="_Toc15978" w:history="1">
        <w:r>
          <w:rPr>
            <w:rFonts w:ascii="仿宋" w:eastAsia="仿宋" w:hAnsi="仿宋" w:cs="仿宋" w:hint="eastAsia"/>
            <w:lang w:eastAsia="zh-CN"/>
          </w:rPr>
          <w:t>(一)、运输货场服务项目总投资估算</w:t>
        </w:r>
        <w:r>
          <w:tab/>
        </w:r>
        <w:r>
          <w:fldChar w:fldCharType="begin"/>
        </w:r>
        <w:r>
          <w:instrText xml:space="preserve"> PAGEREF _Toc15978 \h </w:instrText>
        </w:r>
        <w:r>
          <w:fldChar w:fldCharType="separate"/>
        </w:r>
        <w:r>
          <w:t>28</w:t>
        </w:r>
        <w:r>
          <w:fldChar w:fldCharType="end"/>
        </w:r>
      </w:hyperlink>
    </w:p>
    <w:p>
      <w:pPr>
        <w:pStyle w:val="TOC2"/>
        <w:tabs>
          <w:tab w:val="right" w:leader="dot" w:pos="8306"/>
        </w:tabs>
      </w:pPr>
      <w:hyperlink w:anchor="_Toc21640" w:history="1">
        <w:r>
          <w:rPr>
            <w:rFonts w:ascii="仿宋" w:eastAsia="仿宋" w:hAnsi="仿宋" w:cs="仿宋" w:hint="eastAsia"/>
            <w:lang w:eastAsia="zh-CN"/>
          </w:rPr>
          <w:t>(二)、资金筹措</w:t>
        </w:r>
        <w:r>
          <w:tab/>
        </w:r>
        <w:r>
          <w:fldChar w:fldCharType="begin"/>
        </w:r>
        <w:r>
          <w:instrText xml:space="preserve"> PAGEREF _Toc21640 \h </w:instrText>
        </w:r>
        <w:r>
          <w:fldChar w:fldCharType="separate"/>
        </w:r>
        <w:r>
          <w:t>29</w:t>
        </w:r>
        <w:r>
          <w:fldChar w:fldCharType="end"/>
        </w:r>
      </w:hyperlink>
    </w:p>
    <w:p>
      <w:pPr>
        <w:pStyle w:val="TOC1"/>
        <w:tabs>
          <w:tab w:val="right" w:leader="dot" w:pos="8306"/>
        </w:tabs>
      </w:pPr>
      <w:hyperlink w:anchor="_Toc3178" w:history="1">
        <w:r>
          <w:rPr>
            <w:rFonts w:ascii="仿宋" w:eastAsia="仿宋" w:hAnsi="仿宋" w:cs="仿宋" w:hint="eastAsia"/>
            <w:lang w:eastAsia="zh-CN"/>
          </w:rPr>
          <w:t>九、运输货场服务项目风险管理</w:t>
        </w:r>
        <w:r>
          <w:tab/>
        </w:r>
        <w:r>
          <w:fldChar w:fldCharType="begin"/>
        </w:r>
        <w:r>
          <w:instrText xml:space="preserve"> PAGEREF _Toc3178 \h </w:instrText>
        </w:r>
        <w:r>
          <w:fldChar w:fldCharType="separate"/>
        </w:r>
        <w:r>
          <w:t>30</w:t>
        </w:r>
        <w:r>
          <w:fldChar w:fldCharType="end"/>
        </w:r>
      </w:hyperlink>
    </w:p>
    <w:p>
      <w:pPr>
        <w:pStyle w:val="TOC2"/>
        <w:tabs>
          <w:tab w:val="right" w:leader="dot" w:pos="8306"/>
        </w:tabs>
      </w:pPr>
      <w:hyperlink w:anchor="_Toc14083" w:history="1">
        <w:r>
          <w:rPr>
            <w:rFonts w:ascii="仿宋" w:eastAsia="仿宋" w:hAnsi="仿宋" w:cs="仿宋" w:hint="eastAsia"/>
            <w:lang w:eastAsia="zh-CN"/>
          </w:rPr>
          <w:t>(一)、风险识别与评估</w:t>
        </w:r>
        <w:r>
          <w:tab/>
        </w:r>
        <w:r>
          <w:fldChar w:fldCharType="begin"/>
        </w:r>
        <w:r>
          <w:instrText xml:space="preserve"> PAGEREF _Toc14083 \h </w:instrText>
        </w:r>
        <w:r>
          <w:fldChar w:fldCharType="separate"/>
        </w:r>
        <w:r>
          <w:t>30</w:t>
        </w:r>
        <w:r>
          <w:fldChar w:fldCharType="end"/>
        </w:r>
      </w:hyperlink>
    </w:p>
    <w:p>
      <w:pPr>
        <w:pStyle w:val="TOC2"/>
        <w:tabs>
          <w:tab w:val="right" w:leader="dot" w:pos="8306"/>
        </w:tabs>
      </w:pPr>
      <w:hyperlink w:anchor="_Toc15791" w:history="1">
        <w:r>
          <w:rPr>
            <w:rFonts w:ascii="仿宋" w:eastAsia="仿宋" w:hAnsi="仿宋" w:cs="仿宋" w:hint="eastAsia"/>
            <w:lang w:eastAsia="zh-CN"/>
          </w:rPr>
          <w:t>(二)、风险应对策略</w:t>
        </w:r>
        <w:r>
          <w:tab/>
        </w:r>
        <w:r>
          <w:fldChar w:fldCharType="begin"/>
        </w:r>
        <w:r>
          <w:instrText xml:space="preserve"> PAGEREF _Toc15791 \h </w:instrText>
        </w:r>
        <w:r>
          <w:fldChar w:fldCharType="separate"/>
        </w:r>
        <w:r>
          <w:t>31</w:t>
        </w:r>
        <w:r>
          <w:fldChar w:fldCharType="end"/>
        </w:r>
      </w:hyperlink>
    </w:p>
    <w:p>
      <w:pPr>
        <w:pStyle w:val="TOC2"/>
        <w:tabs>
          <w:tab w:val="right" w:leader="dot" w:pos="8306"/>
        </w:tabs>
      </w:pPr>
      <w:hyperlink w:anchor="_Toc24245" w:history="1">
        <w:r>
          <w:rPr>
            <w:rFonts w:ascii="仿宋" w:eastAsia="仿宋" w:hAnsi="仿宋" w:cs="仿宋" w:hint="eastAsia"/>
            <w:lang w:eastAsia="zh-CN"/>
          </w:rPr>
          <w:t>(三)、风险监控与控制</w:t>
        </w:r>
        <w:r>
          <w:tab/>
        </w:r>
        <w:r>
          <w:fldChar w:fldCharType="begin"/>
        </w:r>
        <w:r>
          <w:instrText xml:space="preserve"> PAGEREF _Toc24245 \h </w:instrText>
        </w:r>
        <w:r>
          <w:fldChar w:fldCharType="separate"/>
        </w:r>
        <w:r>
          <w:t>33</w:t>
        </w:r>
        <w:r>
          <w:fldChar w:fldCharType="end"/>
        </w:r>
      </w:hyperlink>
    </w:p>
    <w:p>
      <w:pPr>
        <w:pStyle w:val="TOC1"/>
        <w:tabs>
          <w:tab w:val="right" w:leader="dot" w:pos="8306"/>
        </w:tabs>
      </w:pPr>
      <w:hyperlink w:anchor="_Toc17205" w:history="1">
        <w:r>
          <w:rPr>
            <w:rFonts w:ascii="仿宋" w:eastAsia="仿宋" w:hAnsi="仿宋" w:cs="仿宋" w:hint="eastAsia"/>
            <w:lang w:eastAsia="zh-CN"/>
          </w:rPr>
          <w:t>十、生产安全保护</w:t>
        </w:r>
        <w:r>
          <w:tab/>
        </w:r>
        <w:r>
          <w:fldChar w:fldCharType="begin"/>
        </w:r>
        <w:r>
          <w:instrText xml:space="preserve"> PAGEREF _Toc17205 \h </w:instrText>
        </w:r>
        <w:r>
          <w:fldChar w:fldCharType="separate"/>
        </w:r>
        <w:r>
          <w:t>34</w:t>
        </w:r>
        <w:r>
          <w:fldChar w:fldCharType="end"/>
        </w:r>
      </w:hyperlink>
    </w:p>
    <w:p>
      <w:pPr>
        <w:pStyle w:val="TOC2"/>
        <w:tabs>
          <w:tab w:val="right" w:leader="dot" w:pos="8306"/>
        </w:tabs>
      </w:pPr>
      <w:hyperlink w:anchor="_Toc19181" w:history="1">
        <w:r>
          <w:rPr>
            <w:rFonts w:ascii="仿宋" w:eastAsia="仿宋" w:hAnsi="仿宋" w:cs="仿宋" w:hint="eastAsia"/>
            <w:lang w:eastAsia="zh-CN"/>
          </w:rPr>
          <w:t>(一)、消防安全</w:t>
        </w:r>
        <w:r>
          <w:tab/>
        </w:r>
        <w:r>
          <w:fldChar w:fldCharType="begin"/>
        </w:r>
        <w:r>
          <w:instrText xml:space="preserve"> PAGEREF _Toc19181 \h </w:instrText>
        </w:r>
        <w:r>
          <w:fldChar w:fldCharType="separate"/>
        </w:r>
        <w:r>
          <w:t>34</w:t>
        </w:r>
        <w:r>
          <w:fldChar w:fldCharType="end"/>
        </w:r>
      </w:hyperlink>
    </w:p>
    <w:p>
      <w:pPr>
        <w:pStyle w:val="TOC2"/>
        <w:tabs>
          <w:tab w:val="right" w:leader="dot" w:pos="8306"/>
        </w:tabs>
      </w:pPr>
      <w:hyperlink w:anchor="_Toc12362" w:history="1">
        <w:r>
          <w:rPr>
            <w:rFonts w:ascii="仿宋" w:eastAsia="仿宋" w:hAnsi="仿宋" w:cs="仿宋" w:hint="eastAsia"/>
            <w:lang w:eastAsia="zh-CN"/>
          </w:rPr>
          <w:t>(二)、防火防爆总图布置措施</w:t>
        </w:r>
        <w:r>
          <w:tab/>
        </w:r>
        <w:r>
          <w:fldChar w:fldCharType="begin"/>
        </w:r>
        <w:r>
          <w:instrText xml:space="preserve"> PAGEREF _Toc12362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1" w:history="1">
        <w:r>
          <w:rPr>
            <w:rFonts w:ascii="仿宋" w:eastAsia="仿宋" w:hAnsi="仿宋" w:cs="仿宋" w:hint="eastAsia"/>
            <w:lang w:eastAsia="zh-CN"/>
          </w:rPr>
          <w:t>(三)、自然灾害防范措施</w:t>
        </w:r>
        <w:r>
          <w:tab/>
        </w:r>
        <w:r>
          <w:fldChar w:fldCharType="begin"/>
        </w:r>
        <w:r>
          <w:instrText xml:space="preserve"> PAGEREF _Toc30231 \h </w:instrText>
        </w:r>
        <w:r>
          <w:fldChar w:fldCharType="separate"/>
        </w:r>
        <w:r>
          <w:t>36</w:t>
        </w:r>
        <w:r>
          <w:fldChar w:fldCharType="end"/>
        </w:r>
      </w:hyperlink>
    </w:p>
    <w:p>
      <w:pPr>
        <w:pStyle w:val="TOC2"/>
        <w:tabs>
          <w:tab w:val="right" w:leader="dot" w:pos="8306"/>
        </w:tabs>
      </w:pPr>
      <w:hyperlink w:anchor="_Toc16565" w:history="1">
        <w:r>
          <w:rPr>
            <w:rFonts w:ascii="仿宋" w:eastAsia="仿宋" w:hAnsi="仿宋" w:cs="仿宋" w:hint="eastAsia"/>
            <w:lang w:eastAsia="zh-CN"/>
          </w:rPr>
          <w:t>(四)、安全色及安全标志使用要求</w:t>
        </w:r>
        <w:r>
          <w:tab/>
        </w:r>
        <w:r>
          <w:fldChar w:fldCharType="begin"/>
        </w:r>
        <w:r>
          <w:instrText xml:space="preserve"> PAGEREF _Toc16565 \h </w:instrText>
        </w:r>
        <w:r>
          <w:fldChar w:fldCharType="separate"/>
        </w:r>
        <w:r>
          <w:t>37</w:t>
        </w:r>
        <w:r>
          <w:fldChar w:fldCharType="end"/>
        </w:r>
      </w:hyperlink>
    </w:p>
    <w:p>
      <w:pPr>
        <w:pStyle w:val="TOC2"/>
        <w:tabs>
          <w:tab w:val="right" w:leader="dot" w:pos="8306"/>
        </w:tabs>
      </w:pPr>
      <w:hyperlink w:anchor="_Toc21435" w:history="1">
        <w:r>
          <w:rPr>
            <w:rFonts w:ascii="仿宋" w:eastAsia="仿宋" w:hAnsi="仿宋" w:cs="仿宋" w:hint="eastAsia"/>
            <w:lang w:eastAsia="zh-CN"/>
          </w:rPr>
          <w:t>(五)、防尘防毒措施</w:t>
        </w:r>
        <w:r>
          <w:tab/>
        </w:r>
        <w:r>
          <w:fldChar w:fldCharType="begin"/>
        </w:r>
        <w:r>
          <w:instrText xml:space="preserve"> PAGEREF _Toc21435 \h </w:instrText>
        </w:r>
        <w:r>
          <w:fldChar w:fldCharType="separate"/>
        </w:r>
        <w:r>
          <w:t>38</w:t>
        </w:r>
        <w:r>
          <w:fldChar w:fldCharType="end"/>
        </w:r>
      </w:hyperlink>
    </w:p>
    <w:p>
      <w:pPr>
        <w:pStyle w:val="TOC2"/>
        <w:tabs>
          <w:tab w:val="right" w:leader="dot" w:pos="8306"/>
        </w:tabs>
      </w:pPr>
      <w:hyperlink w:anchor="_Toc11574" w:history="1">
        <w:r>
          <w:rPr>
            <w:rFonts w:ascii="仿宋" w:eastAsia="仿宋" w:hAnsi="仿宋" w:cs="仿宋" w:hint="eastAsia"/>
            <w:lang w:eastAsia="zh-CN"/>
          </w:rPr>
          <w:t>(六)、防静电、触电防护及防雷措施</w:t>
        </w:r>
        <w:r>
          <w:tab/>
        </w:r>
        <w:r>
          <w:fldChar w:fldCharType="begin"/>
        </w:r>
        <w:r>
          <w:instrText xml:space="preserve"> PAGEREF _Toc11574 \h </w:instrText>
        </w:r>
        <w:r>
          <w:fldChar w:fldCharType="separate"/>
        </w:r>
        <w:r>
          <w:t>39</w:t>
        </w:r>
        <w:r>
          <w:fldChar w:fldCharType="end"/>
        </w:r>
      </w:hyperlink>
    </w:p>
    <w:p>
      <w:pPr>
        <w:pStyle w:val="TOC2"/>
        <w:tabs>
          <w:tab w:val="right" w:leader="dot" w:pos="8306"/>
        </w:tabs>
      </w:pPr>
      <w:hyperlink w:anchor="_Toc26512" w:history="1">
        <w:r>
          <w:rPr>
            <w:rFonts w:ascii="仿宋" w:eastAsia="仿宋" w:hAnsi="仿宋" w:cs="仿宋" w:hint="eastAsia"/>
            <w:lang w:eastAsia="zh-CN"/>
          </w:rPr>
          <w:t>(七)、机械设备安全保障措施</w:t>
        </w:r>
        <w:r>
          <w:tab/>
        </w:r>
        <w:r>
          <w:fldChar w:fldCharType="begin"/>
        </w:r>
        <w:r>
          <w:instrText xml:space="preserve"> PAGEREF _Toc26512 \h </w:instrText>
        </w:r>
        <w:r>
          <w:fldChar w:fldCharType="separate"/>
        </w:r>
        <w:r>
          <w:t>40</w:t>
        </w:r>
        <w:r>
          <w:fldChar w:fldCharType="end"/>
        </w:r>
      </w:hyperlink>
    </w:p>
    <w:p>
      <w:pPr>
        <w:pStyle w:val="TOC1"/>
        <w:tabs>
          <w:tab w:val="right" w:leader="dot" w:pos="8306"/>
        </w:tabs>
      </w:pPr>
      <w:hyperlink w:anchor="_Toc10453" w:history="1">
        <w:r>
          <w:rPr>
            <w:rFonts w:ascii="仿宋" w:eastAsia="仿宋" w:hAnsi="仿宋" w:cs="仿宋" w:hint="eastAsia"/>
            <w:lang w:eastAsia="zh-CN"/>
          </w:rPr>
          <w:t>十一、运输货场服务项目财务管理</w:t>
        </w:r>
        <w:r>
          <w:tab/>
        </w:r>
        <w:r>
          <w:fldChar w:fldCharType="begin"/>
        </w:r>
        <w:r>
          <w:instrText xml:space="preserve"> PAGEREF _Toc10453 \h </w:instrText>
        </w:r>
        <w:r>
          <w:fldChar w:fldCharType="separate"/>
        </w:r>
        <w:r>
          <w:t>42</w:t>
        </w:r>
        <w:r>
          <w:fldChar w:fldCharType="end"/>
        </w:r>
      </w:hyperlink>
    </w:p>
    <w:p>
      <w:pPr>
        <w:pStyle w:val="TOC2"/>
        <w:tabs>
          <w:tab w:val="right" w:leader="dot" w:pos="8306"/>
        </w:tabs>
      </w:pPr>
      <w:hyperlink w:anchor="_Toc1530" w:history="1">
        <w:r>
          <w:rPr>
            <w:rFonts w:ascii="仿宋" w:eastAsia="仿宋" w:hAnsi="仿宋" w:cs="仿宋" w:hint="eastAsia"/>
            <w:lang w:eastAsia="zh-CN"/>
          </w:rPr>
          <w:t>(一)、资金需求大</w:t>
        </w:r>
        <w:r>
          <w:tab/>
        </w:r>
        <w:r>
          <w:fldChar w:fldCharType="begin"/>
        </w:r>
        <w:r>
          <w:instrText xml:space="preserve"> PAGEREF _Toc1530 \h </w:instrText>
        </w:r>
        <w:r>
          <w:fldChar w:fldCharType="separate"/>
        </w:r>
        <w:r>
          <w:t>42</w:t>
        </w:r>
        <w:r>
          <w:fldChar w:fldCharType="end"/>
        </w:r>
      </w:hyperlink>
    </w:p>
    <w:p>
      <w:pPr>
        <w:pStyle w:val="TOC2"/>
        <w:tabs>
          <w:tab w:val="right" w:leader="dot" w:pos="8306"/>
        </w:tabs>
      </w:pPr>
      <w:hyperlink w:anchor="_Toc30173" w:history="1">
        <w:r>
          <w:rPr>
            <w:rFonts w:ascii="仿宋" w:eastAsia="仿宋" w:hAnsi="仿宋" w:cs="仿宋" w:hint="eastAsia"/>
            <w:lang w:eastAsia="zh-CN"/>
          </w:rPr>
          <w:t>(二)、研发周期长</w:t>
        </w:r>
        <w:r>
          <w:tab/>
        </w:r>
        <w:r>
          <w:fldChar w:fldCharType="begin"/>
        </w:r>
        <w:r>
          <w:instrText xml:space="preserve"> PAGEREF _Toc30173 \h </w:instrText>
        </w:r>
        <w:r>
          <w:fldChar w:fldCharType="separate"/>
        </w:r>
        <w:r>
          <w:t>43</w:t>
        </w:r>
        <w:r>
          <w:fldChar w:fldCharType="end"/>
        </w:r>
      </w:hyperlink>
    </w:p>
    <w:p>
      <w:pPr>
        <w:pStyle w:val="TOC2"/>
        <w:tabs>
          <w:tab w:val="right" w:leader="dot" w:pos="8306"/>
        </w:tabs>
      </w:pPr>
      <w:hyperlink w:anchor="_Toc4528" w:history="1">
        <w:r>
          <w:rPr>
            <w:rFonts w:ascii="仿宋" w:eastAsia="仿宋" w:hAnsi="仿宋" w:cs="仿宋" w:hint="eastAsia"/>
            <w:lang w:eastAsia="zh-CN"/>
          </w:rPr>
          <w:t>(三)、市场风险大</w:t>
        </w:r>
        <w:r>
          <w:tab/>
        </w:r>
        <w:r>
          <w:fldChar w:fldCharType="begin"/>
        </w:r>
        <w:r>
          <w:instrText xml:space="preserve"> PAGEREF _Toc4528 \h </w:instrText>
        </w:r>
        <w:r>
          <w:fldChar w:fldCharType="separate"/>
        </w:r>
        <w:r>
          <w:t>44</w:t>
        </w:r>
        <w:r>
          <w:fldChar w:fldCharType="end"/>
        </w:r>
      </w:hyperlink>
    </w:p>
    <w:p>
      <w:pPr>
        <w:pStyle w:val="TOC2"/>
        <w:tabs>
          <w:tab w:val="right" w:leader="dot" w:pos="8306"/>
        </w:tabs>
      </w:pPr>
      <w:hyperlink w:anchor="_Toc14195" w:history="1">
        <w:r>
          <w:rPr>
            <w:rFonts w:ascii="仿宋" w:eastAsia="仿宋" w:hAnsi="仿宋" w:cs="仿宋" w:hint="eastAsia"/>
            <w:lang w:eastAsia="zh-CN"/>
          </w:rPr>
          <w:t>(四)、利润率高</w:t>
        </w:r>
        <w:r>
          <w:tab/>
        </w:r>
        <w:r>
          <w:fldChar w:fldCharType="begin"/>
        </w:r>
        <w:r>
          <w:instrText xml:space="preserve"> PAGEREF _Toc14195 \h </w:instrText>
        </w:r>
        <w:r>
          <w:fldChar w:fldCharType="separate"/>
        </w:r>
        <w:r>
          <w:t>47</w:t>
        </w:r>
        <w:r>
          <w:fldChar w:fldCharType="end"/>
        </w:r>
      </w:hyperlink>
    </w:p>
    <w:p>
      <w:pPr>
        <w:pStyle w:val="TOC1"/>
        <w:tabs>
          <w:tab w:val="right" w:leader="dot" w:pos="8306"/>
        </w:tabs>
      </w:pPr>
      <w:hyperlink w:anchor="_Toc26463" w:history="1">
        <w:r>
          <w:rPr>
            <w:rFonts w:ascii="仿宋" w:eastAsia="仿宋" w:hAnsi="仿宋" w:cs="仿宋" w:hint="eastAsia"/>
            <w:lang w:eastAsia="zh-CN"/>
          </w:rPr>
          <w:t>十二、运输货场服务项目环境影响分析</w:t>
        </w:r>
        <w:r>
          <w:tab/>
        </w:r>
        <w:r>
          <w:fldChar w:fldCharType="begin"/>
        </w:r>
        <w:r>
          <w:instrText xml:space="preserve"> PAGEREF _Toc26463 \h </w:instrText>
        </w:r>
        <w:r>
          <w:fldChar w:fldCharType="separate"/>
        </w:r>
        <w:r>
          <w:t>49</w:t>
        </w:r>
        <w:r>
          <w:fldChar w:fldCharType="end"/>
        </w:r>
      </w:hyperlink>
    </w:p>
    <w:p>
      <w:pPr>
        <w:pStyle w:val="TOC2"/>
        <w:tabs>
          <w:tab w:val="right" w:leader="dot" w:pos="8306"/>
        </w:tabs>
      </w:pPr>
      <w:hyperlink w:anchor="_Toc3373" w:history="1">
        <w:r>
          <w:rPr>
            <w:rFonts w:ascii="仿宋" w:eastAsia="仿宋" w:hAnsi="仿宋" w:cs="仿宋" w:hint="eastAsia"/>
            <w:lang w:eastAsia="zh-CN"/>
          </w:rPr>
          <w:t>(一)、建设区域环境质量现状</w:t>
        </w:r>
        <w:r>
          <w:tab/>
        </w:r>
        <w:r>
          <w:fldChar w:fldCharType="begin"/>
        </w:r>
        <w:r>
          <w:instrText xml:space="preserve"> PAGEREF _Toc3373 \h </w:instrText>
        </w:r>
        <w:r>
          <w:fldChar w:fldCharType="separate"/>
        </w:r>
        <w:r>
          <w:t>49</w:t>
        </w:r>
        <w:r>
          <w:fldChar w:fldCharType="end"/>
        </w:r>
      </w:hyperlink>
    </w:p>
    <w:p>
      <w:pPr>
        <w:pStyle w:val="TOC2"/>
        <w:tabs>
          <w:tab w:val="right" w:leader="dot" w:pos="8306"/>
        </w:tabs>
      </w:pPr>
      <w:hyperlink w:anchor="_Toc28541" w:history="1">
        <w:r>
          <w:rPr>
            <w:rFonts w:ascii="仿宋" w:eastAsia="仿宋" w:hAnsi="仿宋" w:cs="仿宋" w:hint="eastAsia"/>
            <w:lang w:eastAsia="zh-CN"/>
          </w:rPr>
          <w:t>(二)、建设期环境保护</w:t>
        </w:r>
        <w:r>
          <w:tab/>
        </w:r>
        <w:r>
          <w:fldChar w:fldCharType="begin"/>
        </w:r>
        <w:r>
          <w:instrText xml:space="preserve"> PAGEREF _Toc28541 \h </w:instrText>
        </w:r>
        <w:r>
          <w:fldChar w:fldCharType="separate"/>
        </w:r>
        <w:r>
          <w:t>50</w:t>
        </w:r>
        <w:r>
          <w:fldChar w:fldCharType="end"/>
        </w:r>
      </w:hyperlink>
    </w:p>
    <w:p>
      <w:pPr>
        <w:pStyle w:val="TOC2"/>
        <w:tabs>
          <w:tab w:val="right" w:leader="dot" w:pos="8306"/>
        </w:tabs>
      </w:pPr>
      <w:hyperlink w:anchor="_Toc12308" w:history="1">
        <w:r>
          <w:rPr>
            <w:rFonts w:ascii="仿宋" w:eastAsia="仿宋" w:hAnsi="仿宋" w:cs="仿宋" w:hint="eastAsia"/>
            <w:lang w:eastAsia="zh-CN"/>
          </w:rPr>
          <w:t>(三)、运营期环境保护</w:t>
        </w:r>
        <w:r>
          <w:tab/>
        </w:r>
        <w:r>
          <w:fldChar w:fldCharType="begin"/>
        </w:r>
        <w:r>
          <w:instrText xml:space="preserve"> PAGEREF _Toc12308 \h </w:instrText>
        </w:r>
        <w:r>
          <w:fldChar w:fldCharType="separate"/>
        </w:r>
        <w:r>
          <w:t>52</w:t>
        </w:r>
        <w:r>
          <w:fldChar w:fldCharType="end"/>
        </w:r>
      </w:hyperlink>
    </w:p>
    <w:p>
      <w:pPr>
        <w:pStyle w:val="TOC2"/>
        <w:tabs>
          <w:tab w:val="right" w:leader="dot" w:pos="8306"/>
        </w:tabs>
      </w:pPr>
      <w:hyperlink w:anchor="_Toc20398" w:history="1">
        <w:r>
          <w:rPr>
            <w:rFonts w:ascii="仿宋" w:eastAsia="仿宋" w:hAnsi="仿宋" w:cs="仿宋" w:hint="eastAsia"/>
            <w:lang w:eastAsia="zh-CN"/>
          </w:rPr>
          <w:t>(四)、运输货场服务项目建设对区域经济的影响</w:t>
        </w:r>
        <w:r>
          <w:tab/>
        </w:r>
        <w:r>
          <w:fldChar w:fldCharType="begin"/>
        </w:r>
        <w:r>
          <w:instrText xml:space="preserve"> PAGEREF _Toc20398 \h </w:instrText>
        </w:r>
        <w:r>
          <w:fldChar w:fldCharType="separate"/>
        </w:r>
        <w:r>
          <w:t>53</w:t>
        </w:r>
        <w:r>
          <w:fldChar w:fldCharType="end"/>
        </w:r>
      </w:hyperlink>
    </w:p>
    <w:p>
      <w:pPr>
        <w:pStyle w:val="TOC2"/>
        <w:tabs>
          <w:tab w:val="right" w:leader="dot" w:pos="8306"/>
        </w:tabs>
      </w:pPr>
      <w:hyperlink w:anchor="_Toc17647" w:history="1">
        <w:r>
          <w:rPr>
            <w:rFonts w:ascii="仿宋" w:eastAsia="仿宋" w:hAnsi="仿宋" w:cs="仿宋" w:hint="eastAsia"/>
            <w:lang w:eastAsia="zh-CN"/>
          </w:rPr>
          <w:t>(五)、废弃物处理</w:t>
        </w:r>
        <w:r>
          <w:tab/>
        </w:r>
        <w:r>
          <w:fldChar w:fldCharType="begin"/>
        </w:r>
        <w:r>
          <w:instrText xml:space="preserve"> PAGEREF _Toc17647 \h </w:instrText>
        </w:r>
        <w:r>
          <w:fldChar w:fldCharType="separate"/>
        </w:r>
        <w:r>
          <w:t>55</w:t>
        </w:r>
        <w:r>
          <w:fldChar w:fldCharType="end"/>
        </w:r>
      </w:hyperlink>
    </w:p>
    <w:p>
      <w:pPr>
        <w:pStyle w:val="TOC2"/>
        <w:tabs>
          <w:tab w:val="right" w:leader="dot" w:pos="8306"/>
        </w:tabs>
      </w:pPr>
      <w:hyperlink w:anchor="_Toc16495" w:history="1">
        <w:r>
          <w:rPr>
            <w:rFonts w:ascii="仿宋" w:eastAsia="仿宋" w:hAnsi="仿宋" w:cs="仿宋" w:hint="eastAsia"/>
            <w:lang w:eastAsia="zh-CN"/>
          </w:rPr>
          <w:t>(六)、特殊环境影响分析</w:t>
        </w:r>
        <w:r>
          <w:tab/>
        </w:r>
        <w:r>
          <w:fldChar w:fldCharType="begin"/>
        </w:r>
        <w:r>
          <w:instrText xml:space="preserve"> PAGEREF _Toc16495 \h </w:instrText>
        </w:r>
        <w:r>
          <w:fldChar w:fldCharType="separate"/>
        </w:r>
        <w:r>
          <w:t>56</w:t>
        </w:r>
        <w:r>
          <w:fldChar w:fldCharType="end"/>
        </w:r>
      </w:hyperlink>
    </w:p>
    <w:p>
      <w:pPr>
        <w:pStyle w:val="TOC2"/>
        <w:tabs>
          <w:tab w:val="right" w:leader="dot" w:pos="8306"/>
        </w:tabs>
      </w:pPr>
      <w:hyperlink w:anchor="_Toc30166" w:history="1">
        <w:r>
          <w:rPr>
            <w:rFonts w:ascii="仿宋" w:eastAsia="仿宋" w:hAnsi="仿宋" w:cs="仿宋" w:hint="eastAsia"/>
            <w:lang w:eastAsia="zh-CN"/>
          </w:rPr>
          <w:t>(七)、清洁生产</w:t>
        </w:r>
        <w:r>
          <w:tab/>
        </w:r>
        <w:r>
          <w:fldChar w:fldCharType="begin"/>
        </w:r>
        <w:r>
          <w:instrText xml:space="preserve"> PAGEREF _Toc30166 \h </w:instrText>
        </w:r>
        <w:r>
          <w:fldChar w:fldCharType="separate"/>
        </w:r>
        <w:r>
          <w:t>57</w:t>
        </w:r>
        <w:r>
          <w:fldChar w:fldCharType="end"/>
        </w:r>
      </w:hyperlink>
    </w:p>
    <w:p>
      <w:pPr>
        <w:pStyle w:val="TOC2"/>
        <w:tabs>
          <w:tab w:val="right" w:leader="dot" w:pos="8306"/>
        </w:tabs>
      </w:pPr>
      <w:hyperlink w:anchor="_Toc28890" w:history="1">
        <w:r>
          <w:rPr>
            <w:rFonts w:ascii="仿宋" w:eastAsia="仿宋" w:hAnsi="仿宋" w:cs="仿宋" w:hint="eastAsia"/>
            <w:lang w:eastAsia="zh-CN"/>
          </w:rPr>
          <w:t>(八)、环境保护综合评价</w:t>
        </w:r>
        <w:r>
          <w:tab/>
        </w:r>
        <w:r>
          <w:fldChar w:fldCharType="begin"/>
        </w:r>
        <w:r>
          <w:instrText xml:space="preserve"> PAGEREF _Toc28890 \h </w:instrText>
        </w:r>
        <w:r>
          <w:fldChar w:fldCharType="separate"/>
        </w:r>
        <w:r>
          <w:t>58</w:t>
        </w:r>
        <w:r>
          <w:fldChar w:fldCharType="end"/>
        </w:r>
      </w:hyperlink>
    </w:p>
    <w:p>
      <w:pPr>
        <w:pStyle w:val="TOC1"/>
        <w:tabs>
          <w:tab w:val="right" w:leader="dot" w:pos="8306"/>
        </w:tabs>
      </w:pPr>
      <w:hyperlink w:anchor="_Toc13652" w:history="1">
        <w:r>
          <w:rPr>
            <w:rFonts w:ascii="仿宋" w:eastAsia="仿宋" w:hAnsi="仿宋" w:cs="仿宋" w:hint="eastAsia"/>
            <w:lang w:eastAsia="zh-CN"/>
          </w:rPr>
          <w:t>十三、运输货场服务项目实施时间节点</w:t>
        </w:r>
        <w:r>
          <w:tab/>
        </w:r>
        <w:r>
          <w:fldChar w:fldCharType="begin"/>
        </w:r>
        <w:r>
          <w:instrText xml:space="preserve"> PAGEREF _Toc13652 \h </w:instrText>
        </w:r>
        <w:r>
          <w:fldChar w:fldCharType="separate"/>
        </w:r>
        <w:r>
          <w:t>60</w:t>
        </w:r>
        <w:r>
          <w:fldChar w:fldCharType="end"/>
        </w:r>
      </w:hyperlink>
    </w:p>
    <w:p>
      <w:pPr>
        <w:pStyle w:val="TOC2"/>
        <w:tabs>
          <w:tab w:val="right" w:leader="dot" w:pos="8306"/>
        </w:tabs>
      </w:pPr>
      <w:hyperlink w:anchor="_Toc29119" w:history="1">
        <w:r>
          <w:rPr>
            <w:rFonts w:ascii="仿宋" w:eastAsia="仿宋" w:hAnsi="仿宋" w:cs="仿宋" w:hint="eastAsia"/>
            <w:lang w:eastAsia="zh-CN"/>
          </w:rPr>
          <w:t>(一)、运输货场服务项目启动阶段时间节点</w:t>
        </w:r>
        <w:r>
          <w:tab/>
        </w:r>
        <w:r>
          <w:fldChar w:fldCharType="begin"/>
        </w:r>
        <w:r>
          <w:instrText xml:space="preserve"> PAGEREF _Toc29119 \h </w:instrText>
        </w:r>
        <w:r>
          <w:fldChar w:fldCharType="separate"/>
        </w:r>
        <w:r>
          <w:t>60</w:t>
        </w:r>
        <w:r>
          <w:fldChar w:fldCharType="end"/>
        </w:r>
      </w:hyperlink>
    </w:p>
    <w:p>
      <w:pPr>
        <w:pStyle w:val="TOC2"/>
        <w:tabs>
          <w:tab w:val="right" w:leader="dot" w:pos="8306"/>
        </w:tabs>
      </w:pPr>
      <w:hyperlink w:anchor="_Toc24486" w:history="1">
        <w:r>
          <w:rPr>
            <w:rFonts w:ascii="仿宋" w:eastAsia="仿宋" w:hAnsi="仿宋" w:cs="仿宋" w:hint="eastAsia"/>
            <w:lang w:eastAsia="zh-CN"/>
          </w:rPr>
          <w:t>(二)、运输货场服务项目执行阶段时间节点</w:t>
        </w:r>
        <w:r>
          <w:tab/>
        </w:r>
        <w:r>
          <w:fldChar w:fldCharType="begin"/>
        </w:r>
        <w:r>
          <w:instrText xml:space="preserve"> PAGEREF _Toc24486 \h </w:instrText>
        </w:r>
        <w:r>
          <w:fldChar w:fldCharType="separate"/>
        </w:r>
        <w:r>
          <w:t>61</w:t>
        </w:r>
        <w:r>
          <w:fldChar w:fldCharType="end"/>
        </w:r>
      </w:hyperlink>
    </w:p>
    <w:p>
      <w:pPr>
        <w:pStyle w:val="TOC2"/>
        <w:tabs>
          <w:tab w:val="right" w:leader="dot" w:pos="8306"/>
        </w:tabs>
      </w:pPr>
      <w:hyperlink w:anchor="_Toc10862" w:history="1">
        <w:r>
          <w:rPr>
            <w:rFonts w:ascii="仿宋" w:eastAsia="仿宋" w:hAnsi="仿宋" w:cs="仿宋" w:hint="eastAsia"/>
            <w:lang w:eastAsia="zh-CN"/>
          </w:rPr>
          <w:t>(三)、运输货场服务项目完成阶段时间节点</w:t>
        </w:r>
        <w:r>
          <w:tab/>
        </w:r>
        <w:r>
          <w:fldChar w:fldCharType="begin"/>
        </w:r>
        <w:r>
          <w:instrText xml:space="preserve"> PAGEREF _Toc10862 \h </w:instrText>
        </w:r>
        <w:r>
          <w:fldChar w:fldCharType="separate"/>
        </w:r>
        <w:r>
          <w:t>62</w:t>
        </w:r>
        <w:r>
          <w:fldChar w:fldCharType="end"/>
        </w:r>
      </w:hyperlink>
    </w:p>
    <w:p>
      <w:pPr>
        <w:pStyle w:val="TOC1"/>
        <w:tabs>
          <w:tab w:val="right" w:leader="dot" w:pos="8306"/>
        </w:tabs>
      </w:pPr>
      <w:hyperlink w:anchor="_Toc21201" w:history="1">
        <w:r>
          <w:rPr>
            <w:rFonts w:ascii="仿宋" w:eastAsia="仿宋" w:hAnsi="仿宋" w:cs="仿宋" w:hint="eastAsia"/>
            <w:lang w:eastAsia="zh-CN"/>
          </w:rPr>
          <w:t>十四、风险识别与分类</w:t>
        </w:r>
        <w:r>
          <w:tab/>
        </w:r>
        <w:r>
          <w:fldChar w:fldCharType="begin"/>
        </w:r>
        <w:r>
          <w:instrText xml:space="preserve"> PAGEREF _Toc21201 \h </w:instrText>
        </w:r>
        <w:r>
          <w:fldChar w:fldCharType="separate"/>
        </w:r>
        <w:r>
          <w:t>63</w:t>
        </w:r>
        <w:r>
          <w:fldChar w:fldCharType="end"/>
        </w:r>
      </w:hyperlink>
    </w:p>
    <w:p>
      <w:pPr>
        <w:pStyle w:val="TOC2"/>
        <w:tabs>
          <w:tab w:val="right" w:leader="dot" w:pos="8306"/>
        </w:tabs>
      </w:pPr>
      <w:hyperlink w:anchor="_Toc11490" w:history="1">
        <w:r>
          <w:rPr>
            <w:rFonts w:ascii="仿宋" w:eastAsia="仿宋" w:hAnsi="仿宋" w:cs="仿宋" w:hint="eastAsia"/>
            <w:lang w:eastAsia="zh-CN"/>
          </w:rPr>
          <w:t>(一)、风险识别</w:t>
        </w:r>
        <w:r>
          <w:tab/>
        </w:r>
        <w:r>
          <w:fldChar w:fldCharType="begin"/>
        </w:r>
        <w:r>
          <w:instrText xml:space="preserve"> PAGEREF _Toc11490 \h </w:instrText>
        </w:r>
        <w:r>
          <w:fldChar w:fldCharType="separate"/>
        </w:r>
        <w:r>
          <w:t>63</w:t>
        </w:r>
        <w:r>
          <w:fldChar w:fldCharType="end"/>
        </w:r>
      </w:hyperlink>
    </w:p>
    <w:p>
      <w:pPr>
        <w:pStyle w:val="TOC2"/>
        <w:tabs>
          <w:tab w:val="right" w:leader="dot" w:pos="8306"/>
        </w:tabs>
      </w:pPr>
      <w:hyperlink w:anchor="_Toc7346" w:history="1">
        <w:r>
          <w:rPr>
            <w:rFonts w:ascii="仿宋" w:eastAsia="仿宋" w:hAnsi="仿宋" w:cs="仿宋" w:hint="eastAsia"/>
            <w:lang w:eastAsia="zh-CN"/>
          </w:rPr>
          <w:t>(二)、风险分类</w:t>
        </w:r>
        <w:r>
          <w:tab/>
        </w:r>
        <w:r>
          <w:fldChar w:fldCharType="begin"/>
        </w:r>
        <w:r>
          <w:instrText xml:space="preserve"> PAGEREF _Toc7346 \h </w:instrText>
        </w:r>
        <w:r>
          <w:fldChar w:fldCharType="separate"/>
        </w:r>
        <w:r>
          <w:t>64</w:t>
        </w:r>
        <w:r>
          <w:fldChar w:fldCharType="end"/>
        </w:r>
      </w:hyperlink>
    </w:p>
    <w:p>
      <w:pPr>
        <w:pStyle w:val="TOC1"/>
        <w:tabs>
          <w:tab w:val="right" w:leader="dot" w:pos="8306"/>
        </w:tabs>
      </w:pPr>
      <w:hyperlink w:anchor="_Toc11307" w:history="1">
        <w:r>
          <w:rPr>
            <w:rFonts w:ascii="仿宋" w:eastAsia="仿宋" w:hAnsi="仿宋" w:cs="仿宋" w:hint="eastAsia"/>
            <w:lang w:eastAsia="zh-CN"/>
          </w:rPr>
          <w:t>十五、运输货场服务项目治理与监督</w:t>
        </w:r>
        <w:r>
          <w:tab/>
        </w:r>
        <w:r>
          <w:fldChar w:fldCharType="begin"/>
        </w:r>
        <w:r>
          <w:instrText xml:space="preserve"> PAGEREF _Toc11307 \h </w:instrText>
        </w:r>
        <w:r>
          <w:fldChar w:fldCharType="separate"/>
        </w:r>
        <w:r>
          <w:t>66</w:t>
        </w:r>
        <w:r>
          <w:fldChar w:fldCharType="end"/>
        </w:r>
      </w:hyperlink>
    </w:p>
    <w:p>
      <w:pPr>
        <w:pStyle w:val="TOC2"/>
        <w:tabs>
          <w:tab w:val="right" w:leader="dot" w:pos="8306"/>
        </w:tabs>
      </w:pPr>
      <w:hyperlink w:anchor="_Toc5677" w:history="1">
        <w:r>
          <w:rPr>
            <w:rFonts w:ascii="仿宋" w:eastAsia="仿宋" w:hAnsi="仿宋" w:cs="仿宋" w:hint="eastAsia"/>
            <w:lang w:eastAsia="zh-CN"/>
          </w:rPr>
          <w:t>(一)、运输货场服务项目治理结构</w:t>
        </w:r>
        <w:r>
          <w:tab/>
        </w:r>
        <w:r>
          <w:fldChar w:fldCharType="begin"/>
        </w:r>
        <w:r>
          <w:instrText xml:space="preserve"> PAGEREF _Toc5677 \h </w:instrText>
        </w:r>
        <w:r>
          <w:fldChar w:fldCharType="separate"/>
        </w:r>
        <w:r>
          <w:t>66</w:t>
        </w:r>
        <w:r>
          <w:fldChar w:fldCharType="end"/>
        </w:r>
      </w:hyperlink>
    </w:p>
    <w:p>
      <w:pPr>
        <w:pStyle w:val="TOC2"/>
        <w:tabs>
          <w:tab w:val="right" w:leader="dot" w:pos="8306"/>
        </w:tabs>
      </w:pPr>
      <w:hyperlink w:anchor="_Toc12112" w:history="1">
        <w:r>
          <w:rPr>
            <w:rFonts w:ascii="仿宋" w:eastAsia="仿宋" w:hAnsi="仿宋" w:cs="仿宋" w:hint="eastAsia"/>
            <w:lang w:eastAsia="zh-CN"/>
          </w:rPr>
          <w:t>(二)、监督与审计</w:t>
        </w:r>
        <w:r>
          <w:tab/>
        </w:r>
        <w:r>
          <w:fldChar w:fldCharType="begin"/>
        </w:r>
        <w:r>
          <w:instrText xml:space="preserve"> PAGEREF _Toc12112 \h </w:instrText>
        </w:r>
        <w:r>
          <w:fldChar w:fldCharType="separate"/>
        </w:r>
        <w:r>
          <w:t>68</w:t>
        </w:r>
        <w:r>
          <w:fldChar w:fldCharType="end"/>
        </w:r>
      </w:hyperlink>
    </w:p>
    <w:p>
      <w:pPr>
        <w:pStyle w:val="TOC1"/>
        <w:tabs>
          <w:tab w:val="right" w:leader="dot" w:pos="8306"/>
        </w:tabs>
      </w:pPr>
      <w:hyperlink w:anchor="_Toc15649" w:history="1">
        <w:r>
          <w:rPr>
            <w:rFonts w:ascii="仿宋" w:eastAsia="仿宋" w:hAnsi="仿宋" w:cs="仿宋" w:hint="eastAsia"/>
            <w:lang w:eastAsia="zh-CN"/>
          </w:rPr>
          <w:t>十六、利益相关者分析与沟通计划</w:t>
        </w:r>
        <w:r>
          <w:tab/>
        </w:r>
        <w:r>
          <w:fldChar w:fldCharType="begin"/>
        </w:r>
        <w:r>
          <w:instrText xml:space="preserve"> PAGEREF _Toc15649 \h </w:instrText>
        </w:r>
        <w:r>
          <w:fldChar w:fldCharType="separate"/>
        </w:r>
        <w:r>
          <w:t>69</w:t>
        </w:r>
        <w:r>
          <w:fldChar w:fldCharType="end"/>
        </w:r>
      </w:hyperlink>
    </w:p>
    <w:p>
      <w:pPr>
        <w:pStyle w:val="TOC2"/>
        <w:tabs>
          <w:tab w:val="right" w:leader="dot" w:pos="8306"/>
        </w:tabs>
      </w:pPr>
      <w:hyperlink w:anchor="_Toc11251" w:history="1">
        <w:r>
          <w:rPr>
            <w:rFonts w:ascii="仿宋" w:eastAsia="仿宋" w:hAnsi="仿宋" w:cs="仿宋" w:hint="eastAsia"/>
            <w:lang w:eastAsia="zh-CN"/>
          </w:rPr>
          <w:t>(一)、利益相关者分析</w:t>
        </w:r>
        <w:r>
          <w:tab/>
        </w:r>
        <w:r>
          <w:fldChar w:fldCharType="begin"/>
        </w:r>
        <w:r>
          <w:instrText xml:space="preserve"> PAGEREF _Toc11251 \h </w:instrText>
        </w:r>
        <w:r>
          <w:fldChar w:fldCharType="separate"/>
        </w:r>
        <w:r>
          <w:t>69</w:t>
        </w:r>
        <w:r>
          <w:fldChar w:fldCharType="end"/>
        </w:r>
      </w:hyperlink>
    </w:p>
    <w:p>
      <w:pPr>
        <w:pStyle w:val="TOC2"/>
        <w:tabs>
          <w:tab w:val="right" w:leader="dot" w:pos="8306"/>
        </w:tabs>
      </w:pPr>
      <w:hyperlink w:anchor="_Toc27353" w:history="1">
        <w:r>
          <w:rPr>
            <w:rFonts w:ascii="仿宋" w:eastAsia="仿宋" w:hAnsi="仿宋" w:cs="仿宋" w:hint="eastAsia"/>
            <w:lang w:eastAsia="zh-CN"/>
          </w:rPr>
          <w:t>(二)、沟通计划</w:t>
        </w:r>
        <w:r>
          <w:tab/>
        </w:r>
        <w:r>
          <w:fldChar w:fldCharType="begin"/>
        </w:r>
        <w:r>
          <w:instrText xml:space="preserve"> PAGEREF _Toc27353 \h </w:instrText>
        </w:r>
        <w:r>
          <w:fldChar w:fldCharType="separate"/>
        </w:r>
        <w:r>
          <w:t>70</w:t>
        </w:r>
        <w:r>
          <w:fldChar w:fldCharType="end"/>
        </w:r>
      </w:hyperlink>
    </w:p>
    <w:p>
      <w:pPr>
        <w:pStyle w:val="TOC1"/>
        <w:tabs>
          <w:tab w:val="right" w:leader="dot" w:pos="8306"/>
        </w:tabs>
      </w:pPr>
      <w:hyperlink w:anchor="_Toc20361" w:history="1">
        <w:r>
          <w:rPr>
            <w:rFonts w:ascii="仿宋" w:eastAsia="仿宋" w:hAnsi="仿宋" w:cs="仿宋" w:hint="eastAsia"/>
            <w:lang w:eastAsia="zh-CN"/>
          </w:rPr>
          <w:t>十七、供应链管理</w:t>
        </w:r>
        <w:r>
          <w:tab/>
        </w:r>
        <w:r>
          <w:fldChar w:fldCharType="begin"/>
        </w:r>
        <w:r>
          <w:instrText xml:space="preserve"> PAGEREF _Toc20361 \h </w:instrText>
        </w:r>
        <w:r>
          <w:fldChar w:fldCharType="separate"/>
        </w:r>
        <w:r>
          <w:t>71</w:t>
        </w:r>
        <w:r>
          <w:fldChar w:fldCharType="end"/>
        </w:r>
      </w:hyperlink>
    </w:p>
    <w:p>
      <w:pPr>
        <w:pStyle w:val="TOC2"/>
        <w:tabs>
          <w:tab w:val="right" w:leader="dot" w:pos="8306"/>
        </w:tabs>
      </w:pPr>
      <w:hyperlink w:anchor="_Toc13058" w:history="1">
        <w:r>
          <w:rPr>
            <w:rFonts w:ascii="仿宋" w:eastAsia="仿宋" w:hAnsi="仿宋" w:cs="仿宋" w:hint="eastAsia"/>
            <w:lang w:eastAsia="zh-CN"/>
          </w:rPr>
          <w:t>(一)、供应链战略规划</w:t>
        </w:r>
        <w:r>
          <w:tab/>
        </w:r>
        <w:r>
          <w:fldChar w:fldCharType="begin"/>
        </w:r>
        <w:r>
          <w:instrText xml:space="preserve"> PAGEREF _Toc13058 \h </w:instrText>
        </w:r>
        <w:r>
          <w:fldChar w:fldCharType="separate"/>
        </w:r>
        <w:r>
          <w:t>71</w:t>
        </w:r>
        <w:r>
          <w:fldChar w:fldCharType="end"/>
        </w:r>
      </w:hyperlink>
    </w:p>
    <w:p>
      <w:pPr>
        <w:pStyle w:val="TOC2"/>
        <w:tabs>
          <w:tab w:val="right" w:leader="dot" w:pos="8306"/>
        </w:tabs>
      </w:pPr>
      <w:hyperlink w:anchor="_Toc13030" w:history="1">
        <w:r>
          <w:rPr>
            <w:rFonts w:ascii="仿宋" w:eastAsia="仿宋" w:hAnsi="仿宋" w:cs="仿宋" w:hint="eastAsia"/>
            <w:lang w:eastAsia="zh-CN"/>
          </w:rPr>
          <w:t>(二)、供应商选择与合作</w:t>
        </w:r>
        <w:r>
          <w:tab/>
        </w:r>
        <w:r>
          <w:fldChar w:fldCharType="begin"/>
        </w:r>
        <w:r>
          <w:instrText xml:space="preserve"> PAGEREF _Toc13030 \h </w:instrText>
        </w:r>
        <w:r>
          <w:fldChar w:fldCharType="separate"/>
        </w:r>
        <w:r>
          <w:t>73</w:t>
        </w:r>
        <w:r>
          <w:fldChar w:fldCharType="end"/>
        </w:r>
      </w:hyperlink>
    </w:p>
    <w:p>
      <w:pPr>
        <w:pStyle w:val="TOC2"/>
        <w:tabs>
          <w:tab w:val="right" w:leader="dot" w:pos="8306"/>
        </w:tabs>
      </w:pPr>
      <w:hyperlink w:anchor="_Toc22399" w:history="1">
        <w:r>
          <w:rPr>
            <w:rFonts w:ascii="仿宋" w:eastAsia="仿宋" w:hAnsi="仿宋" w:cs="仿宋" w:hint="eastAsia"/>
            <w:lang w:eastAsia="zh-CN"/>
          </w:rPr>
          <w:t>(三)、物流与库存管理</w:t>
        </w:r>
        <w:r>
          <w:tab/>
        </w:r>
        <w:r>
          <w:fldChar w:fldCharType="begin"/>
        </w:r>
        <w:r>
          <w:instrText xml:space="preserve"> PAGEREF _Toc22399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051"/>
      <w:r>
        <w:rPr>
          <w:rFonts w:ascii="仿宋" w:eastAsia="仿宋" w:hAnsi="仿宋" w:cs="仿宋" w:hint="eastAsia"/>
          <w:lang w:eastAsia="zh-CN"/>
        </w:rPr>
        <w:t>(一)、运输货场服务行业分析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行业一直以来都是市场的关注焦点。行业内的发展趋势、竞争态势以及潜在机会都对运输货场服务项目的推进产生深远的影响。通过深入研究行业的整体概貌，我们将更好地理解行业的核心特征，为运输货场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货场服务行业，技术一直是推动创新和发展的关键因素。我们将对当前技术趋势进行详尽分析，包括但不限于人工智能、大数据应用、先进制造技术等。这有助于运输货场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输货场服务项目成功的基础。我们将对主要竞争对手进行深入研究，包括其市场份额、产品特点、市场定位等。通过全面了解竞争对手的优势和劣势，运输货场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924"/>
      <w:r>
        <w:rPr>
          <w:rFonts w:ascii="仿宋" w:eastAsia="仿宋" w:hAnsi="仿宋" w:cs="仿宋" w:hint="eastAsia"/>
          <w:sz w:val="28"/>
          <w:lang w:eastAsia="zh-CN"/>
        </w:rPr>
        <w:t>(二)、运输货场服务市场分析预测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输货场服务市场未来的增长趋势。这包括市场的整体规模、各细分领域的发展趋势等。运输货场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输货场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运输货场服务项目实施过程中需要充分考虑的因素。我们将对市场风险进行全面评估，包括但不限于政策法规风险、市场竞争风险、技术变革风险等。通过对潜在风险的深入分析，运输货场服务项目可以制定相应的风险缓解策略，降低不确定性对运输货场服务项目的影响。</w:t>
      </w:r>
    </w:p>
    <w:p>
      <w:pPr>
        <w:pStyle w:val="Heading1"/>
        <w:ind w:firstLine="560" w:firstLineChars="200"/>
        <w:rPr>
          <w:rFonts w:ascii="仿宋" w:eastAsia="仿宋" w:hAnsi="仿宋" w:cs="仿宋" w:hint="eastAsia"/>
          <w:sz w:val="28"/>
          <w:lang w:eastAsia="zh-CN"/>
        </w:rPr>
      </w:pPr>
      <w:bookmarkStart w:id="5" w:name="_Toc32739"/>
      <w:r>
        <w:rPr>
          <w:rFonts w:ascii="仿宋" w:eastAsia="仿宋" w:hAnsi="仿宋" w:cs="仿宋" w:hint="eastAsia"/>
          <w:sz w:val="28"/>
          <w:lang w:eastAsia="zh-CN"/>
        </w:rPr>
        <w:t>二、运输货场服务项目可持续发展</w:t>
      </w:r>
      <w:bookmarkEnd w:id="5"/>
    </w:p>
    <w:p>
      <w:pPr>
        <w:pStyle w:val="Heading2"/>
        <w:rPr>
          <w:rFonts w:ascii="仿宋" w:eastAsia="仿宋" w:hAnsi="仿宋" w:cs="仿宋" w:hint="eastAsia"/>
          <w:lang w:eastAsia="zh-CN"/>
        </w:rPr>
      </w:pPr>
      <w:bookmarkStart w:id="6" w:name="_Toc236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货场服务项目中，运输货场服务项目团队着眼于未来，明确了可持续发展的战略方向。制定的具体可持续发展目标包括降低资源使用、采用环保技术、最大化社会效益等。这一步骤不仅有助于运输货场服务项目在环保和社会责任方面达到最高标准，也为未来提供了明确的指引，确保运输货场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可持续实践的融入运输货场服务项目管理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输货场服务项目管理周期。从运输货场服务项目规划开始，运输货场服务项目团队就考虑了环境和社会的因素。在执行阶段，运输货场服务项目团队积极推动绿色技术的应用，优化资源利用。此外，关注员工的社会责任，通过培训和沟通活动提高员工对可持续发展的认知，使他们能够在日常工作中践行可持续实践。这些举措不仅为运输货场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4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扎根于运输货场服务项目的可持续发展理念，我们深信环保与社会责任是运输货场服务项目成功的关键支柱。在运输货场服务项目的每一步，我们都致力于通过创新和实践，履行对环境和社会的坚定责任。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团队通过引入先进的环保技术、建立高效的废物处理系统以及推动能源节约措施，积极履行环保责任。定期的环保监测和评估确保运输货场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不仅致力于自身可持续发展，还注重对社会的回馈。通过支持社区运输货场服务项目、参与慈善事业、提供培训机会等方式，运输货场服务项目积极履行社会责任。与当地社区建立积极互动，关注员工的工作与生活平衡，以及员工的身心健康，是运输货场服务项目在社会责任层面的关键举措。这样的实践不仅增强了运输货场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898"/>
      <w:r>
        <w:rPr>
          <w:rFonts w:ascii="仿宋" w:eastAsia="仿宋" w:hAnsi="仿宋" w:cs="仿宋" w:hint="eastAsia"/>
          <w:sz w:val="28"/>
          <w:lang w:eastAsia="zh-CN"/>
        </w:rPr>
        <w:t>三、运输货场服务项目选址可行性分析</w:t>
      </w:r>
      <w:bookmarkEnd w:id="8"/>
    </w:p>
    <w:p>
      <w:pPr>
        <w:pStyle w:val="Heading2"/>
        <w:rPr>
          <w:rFonts w:ascii="仿宋" w:eastAsia="仿宋" w:hAnsi="仿宋" w:cs="仿宋" w:hint="eastAsia"/>
          <w:lang w:eastAsia="zh-CN"/>
        </w:rPr>
      </w:pPr>
      <w:bookmarkStart w:id="9" w:name="_Toc9531"/>
      <w:r>
        <w:rPr>
          <w:rFonts w:ascii="仿宋" w:eastAsia="仿宋" w:hAnsi="仿宋" w:cs="仿宋" w:hint="eastAsia"/>
          <w:lang w:eastAsia="zh-CN"/>
        </w:rPr>
        <w:t>(一)、运输货场服务项目选址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该运输货场服务项目选址位于XX省XX市XX区XXX街道</w:t>
      </w:r>
    </w:p>
    <w:p>
      <w:pPr>
        <w:pStyle w:val="Heading2"/>
        <w:ind w:firstLine="560" w:firstLineChars="200"/>
        <w:rPr>
          <w:rFonts w:ascii="仿宋" w:eastAsia="仿宋" w:hAnsi="仿宋" w:cs="仿宋" w:hint="eastAsia"/>
          <w:sz w:val="28"/>
          <w:lang w:eastAsia="zh-CN"/>
        </w:rPr>
      </w:pPr>
      <w:bookmarkStart w:id="10" w:name="_Toc829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运输货场服务项目的征地面积将根据运输货场服务项目的实际规模和需求进行精确规划。具体面积XXX平方米，旨在确保运输货场服务项目不仅能够满足当前的发展需求，还能够预留空间以适应未来的扩展。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净用地面积是在征地面积基础上去除不可利用面积后的实际可开发用地。具体面积XXX平方米，考虑到环保、交通、安全等多方面因素，以确保运输货场服务项目在整体利用效率上达到最优。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运输货场服务项目计划建设的建筑总规模具体面积XXX平方米。这一规模的确定综合考虑了运输货场服务项目的性质、规模，以及城市规划的相关要求，确保建筑布局与周边环境协调一致。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绿地率是运输货场服务项目用地中被规划为绿地的比例。具体面积XXX平方米，旨在通过合理规划绿地，改善运输货场服务项目周边环境，提升居民生活质量，并符合城市整体绿化规划。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容积率是用地上可以建设的建筑总体积与用地面积之比。具体面积XXX，通过合理的容积率规划，确保运输货场服务项目建筑规模与周边环境和谐共生。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输货场服务项目选址与当地城市规划相一致，具体面积XXX平方米。通过与城市规划部门深入沟通，确保运输货场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运输货场服务项目选址符合当地产业政策，具体面积XXX平方米。这包括运输货场服务项目对当地经济的促进作用，以及对相关产业的带动效应，确保运输货场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用地总体要求必须符合环保和可持续发展的原则，具体面积XXX平方米。通过采用绿色建筑设计、节能减排等措施，确保运输货场服务项目在建设和运营过程中对环境的影响最小化，达到可持续发展的要求。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确保运输货场服务项目选址具备必要的公共设施配套，具体面积XXX平方米。这包括交通便利性、教育、医疗等基础设施，以提高居民生活品质，使得运输货场服务项目选址更具吸引力。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考虑用地总体要求对当地社会稳定性的影响，具体面积XXX平方米。通过深入了解当地社区反馈，确保运输货场服务项目的选址和建设过程对当地社会和谐稳定产生积极作用。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输货场服务项目选址不仅符合法规和规划，还在实际操作中具有可行性。这一全面规划将为运输货场服务项目的成功实施提供坚实的基础，确保运输货场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货场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输货场服务项目的设备规划和空间设计中，我们将采取灵活设备布局的措施。设备布局将根据实际需求进行灵活设计，避免不必要的浪费。通过合理规划设备摆放位置，我们将提高设备的利用率，减少设备间距，以确保运输货场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输货场服务项目内部引入共享设施的概念，例如共享会议室、办公区等。通过这种方式，我们可以减少对资源的重复建设，提高资源共享效率，从而减小运输货场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28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货场服务项目的总图布置中，我们将不同功能区域进行明确的规划，以最大程度满足运输货场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34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输货场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运输货场服务项目对环境的影响是综合评价的重要因素之一。我们将详细考虑选址周边的自然环境、生态保护区、水源地等情况，确保运输货场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对选址的评价还需充分考虑当地政府的产业政策和法规。我们将详细了解运输货场服务项目所在地的相关政策，确保运输货场服务项目的规划和运营与当地法规相符，降低不必要的法律风险。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考虑到社会稳定性对企业运营的重要性，我们将评估选址地区的社会安全情况、劳工关系、社区反馈等方面，以确保运输货场服务项目的建设和运营不会受到社会稳定性的负面影响。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最后，我们将综合考虑用地成本，包括土地购置费用、土地开发成本等。通过对用地成本的详细评估，我们能够做出更为精确的经济效益分析，为运输货场服务项目的投资决策提供有力支持。</w:t>
      </w:r>
    </w:p>
    <w:p>
      <w:pPr>
        <w:pStyle w:val="Heading1"/>
        <w:ind w:firstLine="560" w:firstLineChars="200"/>
        <w:rPr>
          <w:rFonts w:ascii="仿宋" w:eastAsia="仿宋" w:hAnsi="仿宋" w:cs="仿宋" w:hint="eastAsia"/>
          <w:sz w:val="28"/>
          <w:lang w:eastAsia="zh-CN"/>
        </w:rPr>
      </w:pPr>
      <w:bookmarkStart w:id="14" w:name="_Toc17648"/>
      <w:r>
        <w:rPr>
          <w:rFonts w:ascii="仿宋" w:eastAsia="仿宋" w:hAnsi="仿宋" w:cs="仿宋" w:hint="eastAsia"/>
          <w:sz w:val="28"/>
          <w:lang w:eastAsia="zh-CN"/>
        </w:rPr>
        <w:t>四、运输货场服务项目绩效评估</w:t>
      </w:r>
      <w:bookmarkEnd w:id="14"/>
    </w:p>
    <w:p>
      <w:pPr>
        <w:pStyle w:val="Heading2"/>
        <w:rPr>
          <w:rFonts w:ascii="仿宋" w:eastAsia="仿宋" w:hAnsi="仿宋" w:cs="仿宋" w:hint="eastAsia"/>
          <w:lang w:eastAsia="zh-CN"/>
        </w:rPr>
      </w:pPr>
      <w:bookmarkStart w:id="15" w:name="_Toc1738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运输货场服务项目中，我们设计了一套全面的绩效评估指标，以确保运输货场服务项目的可控和成功交付。这些指标跨足运输货场服务项目目标、成本、进度和质量等多个维度，为我们提供了全面洞察运输货场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目标达成率是我们关注的首要指标。我们设定了明确的目标，并通过定期监测和评估，迅速发现并应对潜在的目标偏差。这为运输货场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成本绩效是另一个核心关注点。通过实际成本与预算成本的对比分析，我们深入了解成本差异的原因，及时调整资源分配，保持运输货场服务项目在经济效益方面的合理水平。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进度作为关键的绩效指标之一，得到了精心的关注。我们制定了详细的运输货场服务项目进度计划，并设立了进度符合度指标，确保实际进度与计划进度保持一致。这使我们能够快速发现和解决潜在的进度问题，保持运输货场服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输货场服务项目绩效的不可或缺的一环。我们引入了一系列的质量标准和客户满意度指标，以确保运输货场服务项目交付的成果在质量上达到或超越预期水平。通过持续监测这些指标，我们努力提升运输货场服务项目整体质量水平，为运输货场服务项目的成功交付提供有力保障。通过这些科学且全面的绩效评估，我们能够更好地引导运输货场服务项目的持续改进，确保运输货场服务项目目标的顺利达成。</w:t>
      </w:r>
    </w:p>
    <w:p>
      <w:pPr>
        <w:pStyle w:val="Heading2"/>
        <w:ind w:firstLine="560" w:firstLineChars="200"/>
        <w:rPr>
          <w:rFonts w:ascii="仿宋" w:eastAsia="仿宋" w:hAnsi="仿宋" w:cs="仿宋" w:hint="eastAsia"/>
          <w:sz w:val="28"/>
          <w:lang w:eastAsia="zh-CN"/>
        </w:rPr>
      </w:pPr>
      <w:bookmarkStart w:id="16" w:name="_Toc1872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绩效评估是运输货场服务项目中的关键环节，为确保运输货场服务项目达到预期目标，我们采用了多层次、多维度的绩效评估方法。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输货场服务项目的战略目标对齐，确保每个决策和行动都与运输货场服务项目整体目标保持一致。团队会定期召开战略对齐会议，审视当前工作与运输货场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输货场服务项目进度、质量、成本和风险等方面。这些指标通过数据收集和分析，为运输货场服务项目管理团队提供了客观的评估依据。例如，我们通过运输货场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绩效评估不仅仅停留在运输货场服务项目内部，还考虑了运输货场服务项目对外部环境的影响。我们定期进行干系人满意度调查，以了解各利益相关方对运输货场服务项目的期望和满意度，并及时做出调整。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这种多层次、多角度的绩效评估方法，使得我们能够全面了解运输货场服务项目的运行状态，及时做出调整，确保运输货场服务项目在不断变化的环境中保持稳健前行。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2589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为了确保运输货场服务项目的有效管理和不断优化，我们采用了精心设计的绩效评估周期。这个周期旨在实现灵活、实时和全面的评估，以适应运输货场服务项目执行中的各种挑战。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输货场服务项目的不同需求，分为短期、中期和长期。短期评估关注每个迭代或工作周期，以及时发现和解决当前任务中的问题。中期评估涵盖几个迭代，深入了解整体运输货场服务项目的趋势和性能。长期评估则着眼于整个运输货场服务项目阶段，确保运输货场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运输货场服务项目管理工具和协作平台，团队成员能够随时更新和分享运输货场服务项目数据。这种实时性的反馈机制使我们能够及时察觉潜在问题，快速调整，保持运输货场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输货场服务项目的决策制定密不可分。每个周期的运输货场服务项目回顾会议成为集体总结经验、识别问题深层次原因并找到创新解决方案的平台。这种定期的反思与调整机制使运输货场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18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450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运输货场服务项目的主要产品是XXXX，预计年产值为XXX万元。这一产品在市场中占据着重要的地位，其广泛的应用范围使得该运输货场服务项目的市场前景非常广阔。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输货场服务项目的xxx产品作为重要的原材料之一，将在多个领域发挥关键作用。其在建筑、交通、能源等方面的广泛应用将为整个产业链提供强大的支持，形成产业协同效应。运输货场服务项目的年产值XXX万XXX万XXX万万元不仅反映了其在市场上的巨大潜力，更预示着它对国民经济的积极贡献。这种关联度高、涉及面广的产业关系，使得该运输货场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29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总征地面积为XXXX平方米，相当于约XX.XX亩，其中净用地面积为XXXX平方米，红线范围内相当于约XX.XX亩。这一用地规模充分考虑了运输货场服务项目的建设需求，保障了运输货场服务项目在合适的空间内得以充分发展。运输货场服务项目规划的总建筑面积为XXXX平方米，其中主体工程建设占XXXX平方米，计容建筑面积达XXXX平方米。预计建筑工程的投资将达到XXXX万元，为运输货场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货场服务项目计划购置的设备共计XXXX台（套），设备购置费用为XXXX万元。这一设备购置计划充分考虑到运输货场服务项目的生产需求和技术要求，确保了运输货场服务项目在生产运营中具备先进的技术装备和高效的生产能力。设备的合理配置将为运输货场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https://d.book118.com/096113152211010031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运输货场服务项目规划设计方案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F2534"/>
    <w:rsid w:val="313F2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1315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2024-01-04T07:07:00Z</dcterms:created>
  <dcterms:modified xsi:type="dcterms:W3CDTF">2024-01-04T07:08:09Z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1F03CBCCAACE493C9C6A4D2EFAC7A910_11</vt:lpwstr>
  </property>
  <property fmtid="{D5CDD505-2E9C-101B-9397-08002B2CF9AE}" pid="3" name="KSOProductBuildVer">
    <vt:lpwstr>2052-12.1.0.16120</vt:lpwstr>
  </property>
</Properties>
</file>