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A2AA1" w:rsidRPr="00BA2AA1" w:rsidP="00BA2AA1" w14:paraId="624B34D3" w14:textId="77777777">
      <w:pPr>
        <w:spacing w:after="100" w:line="360" w:lineRule="auto"/>
        <w:ind w:left="540" w:hanging="540" w:hangingChars="150"/>
        <w:jc w:val="center"/>
        <w:rPr>
          <w:rFonts w:ascii="黑体" w:eastAsia="黑体" w:hAnsi="黑体" w:cs="Times New Roman"/>
          <w:bCs/>
          <w:sz w:val="36"/>
          <w:szCs w:val="36"/>
        </w:rPr>
      </w:pPr>
      <w:r w:rsidRPr="00BA2AA1">
        <w:rPr>
          <w:rFonts w:ascii="黑体" w:eastAsia="黑体" w:hAnsi="黑体" w:cs="Times New Roman"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11976100</wp:posOffset>
            </wp:positionH>
            <wp:positionV relativeFrom="topMargin">
              <wp:posOffset>11074400</wp:posOffset>
            </wp:positionV>
            <wp:extent cx="431800" cy="342900"/>
            <wp:effectExtent l="0" t="0" r="6350" b="0"/>
            <wp:wrapNone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2AA1">
        <w:rPr>
          <w:rFonts w:ascii="黑体" w:eastAsia="黑体" w:hAnsi="黑体" w:cs="Times New Roman"/>
          <w:bCs/>
          <w:sz w:val="36"/>
          <w:szCs w:val="36"/>
        </w:rPr>
        <w:t>2018北京延庆</w:t>
      </w:r>
      <w:r w:rsidRPr="00BA2AA1">
        <w:rPr>
          <w:rFonts w:ascii="黑体" w:eastAsia="黑体" w:hAnsi="黑体" w:cs="Times New Roman" w:hint="eastAsia"/>
          <w:bCs/>
          <w:sz w:val="36"/>
          <w:szCs w:val="36"/>
        </w:rPr>
        <w:t>初一</w:t>
      </w:r>
      <w:r w:rsidRPr="00BA2AA1">
        <w:rPr>
          <w:rFonts w:ascii="黑体" w:eastAsia="黑体" w:hAnsi="黑体" w:cs="Times New Roman"/>
          <w:bCs/>
          <w:sz w:val="36"/>
          <w:szCs w:val="36"/>
        </w:rPr>
        <w:t>（下）期末</w:t>
      </w:r>
    </w:p>
    <w:p w:rsidR="00BA2AA1" w:rsidRPr="00BA2AA1" w:rsidP="00BA2AA1" w14:paraId="6AF3B446" w14:textId="4F67A5E6">
      <w:pPr>
        <w:spacing w:after="100" w:line="360" w:lineRule="auto"/>
        <w:ind w:left="540" w:hanging="540" w:hangingChars="150"/>
        <w:jc w:val="center"/>
        <w:rPr>
          <w:rFonts w:ascii="黑体" w:eastAsia="黑体" w:hAnsi="黑体" w:cs="Times New Roman"/>
          <w:bCs/>
          <w:sz w:val="36"/>
          <w:szCs w:val="36"/>
        </w:rPr>
      </w:pPr>
      <w:r w:rsidRPr="00BA2AA1">
        <w:rPr>
          <w:rFonts w:ascii="黑体" w:eastAsia="黑体" w:hAnsi="黑体" w:cs="Times New Roman"/>
          <w:bCs/>
          <w:sz w:val="36"/>
          <w:szCs w:val="36"/>
        </w:rPr>
        <w:t>历</w:t>
      </w:r>
      <w:r w:rsidRPr="00BA2AA1">
        <w:rPr>
          <w:rFonts w:ascii="黑体" w:eastAsia="黑体" w:hAnsi="黑体" w:cs="Times New Roman" w:hint="eastAsia"/>
          <w:bCs/>
          <w:sz w:val="36"/>
          <w:szCs w:val="36"/>
        </w:rPr>
        <w:t xml:space="preserve"> </w:t>
      </w:r>
      <w:r w:rsidRPr="00BA2AA1">
        <w:rPr>
          <w:rFonts w:ascii="黑体" w:eastAsia="黑体" w:hAnsi="黑体" w:cs="Times New Roman"/>
          <w:bCs/>
          <w:sz w:val="36"/>
          <w:szCs w:val="36"/>
        </w:rPr>
        <w:t xml:space="preserve">   </w:t>
      </w:r>
      <w:r w:rsidRPr="00BA2AA1">
        <w:rPr>
          <w:rFonts w:ascii="黑体" w:eastAsia="黑体" w:hAnsi="黑体" w:cs="Times New Roman"/>
          <w:bCs/>
          <w:sz w:val="36"/>
          <w:szCs w:val="36"/>
        </w:rPr>
        <w:t>史</w:t>
      </w:r>
    </w:p>
    <w:p w:rsidR="00BA2AA1" w:rsidRPr="00BA2AA1" w:rsidP="00BA2AA1" w14:paraId="1EFF4678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一、选择题（本部分共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30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小题，每小题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1.5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分，共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45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分．在每小题列出的四个选项中，选出最符合题目要求的一项）</w:t>
      </w:r>
    </w:p>
    <w:p w:rsidR="00BA2AA1" w:rsidRPr="00BA2AA1" w:rsidP="00BA2AA1" w14:paraId="423F1F64" w14:textId="66754DBC">
      <w:pPr>
        <w:spacing w:after="100" w:line="360" w:lineRule="auto"/>
        <w:ind w:left="315" w:hanging="315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1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．如图是一位同学设计的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中国朝代更迭示意图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的片段。其中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？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处应为（　　）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2676525" cy="1181100"/>
            <wp:effectExtent l="0" t="0" r="9525" b="0"/>
            <wp:docPr id="34" name="图片 34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1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AA1" w:rsidRPr="00BA2AA1" w:rsidP="00BA2AA1" w14:paraId="0AA42935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．西晋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．隋朝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．宋朝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．元朝</w:t>
      </w:r>
    </w:p>
    <w:p w:rsidR="00BA2AA1" w:rsidRPr="00BA2AA1" w:rsidP="00BA2AA1" w14:paraId="56CD7C9E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2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．以下对右侧历史地图解读正确的是，隋朝大运河（　　）</w:t>
      </w:r>
    </w:p>
    <w:p w:rsidR="00BA2AA1" w:rsidRPr="00BA2AA1" w:rsidP="00BA2AA1" w14:paraId="2432933D" w14:textId="34EA905B">
      <w:pPr>
        <w:spacing w:after="100" w:line="360" w:lineRule="auto"/>
        <w:ind w:left="645" w:hanging="315" w:leftChars="150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2028825" cy="2019300"/>
            <wp:effectExtent l="0" t="0" r="9525" b="0"/>
            <wp:docPr id="33" name="图片 33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2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AA1" w:rsidRPr="00BA2AA1" w:rsidP="00BA2AA1" w14:paraId="43475CD5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．最北河段是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通济渠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．北达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涿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郡南至洛阳</w:t>
      </w:r>
    </w:p>
    <w:p w:rsidR="00BA2AA1" w:rsidRPr="00BA2AA1" w:rsidP="00BA2AA1" w14:paraId="23C130C5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．以都城长安为中心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．连通了长江和黄河</w:t>
      </w:r>
    </w:p>
    <w:p w:rsidR="00BA2AA1" w:rsidRPr="00BA2AA1" w:rsidP="00BA2AA1" w14:paraId="4578C3CB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3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．《英国大百科全书》中提到：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我们所知道的最早的考试制度，是中国所采用的选举制度，及其定期举行的考试。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这种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最早的考试制度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是（　　）</w:t>
      </w:r>
    </w:p>
    <w:p w:rsidR="00BA2AA1" w:rsidRPr="00BA2AA1" w:rsidP="00BA2AA1" w14:paraId="44FC0E80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．分封制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．郡县制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．行省制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．科举制</w:t>
      </w:r>
    </w:p>
    <w:p w:rsidR="00BA2AA1" w:rsidRPr="00BA2AA1" w:rsidP="00BA2AA1" w14:paraId="14C5107B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4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．秉持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以铜为镜，可以正衣冠；以古为镜，可以知兴替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……”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理念，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并成就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贞观之治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盛世局面的皇帝是（　　）</w:t>
      </w:r>
    </w:p>
    <w:p w:rsidR="00BA2AA1" w:rsidRPr="00BA2AA1" w:rsidP="00BA2AA1" w14:paraId="6715F933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．秦始皇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．汉武帝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．唐太宗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．宋太祖</w:t>
      </w:r>
    </w:p>
    <w:p w:rsidR="00BA2AA1" w:rsidRPr="00BA2AA1" w:rsidP="00BA2AA1" w14:paraId="51061469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5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．唐诗中蕴含了丰富的历史信息。下列诗句中能佐证开元盛世局面的是（　　）</w:t>
      </w:r>
    </w:p>
    <w:p w:rsidR="00BA2AA1" w:rsidRPr="00BA2AA1" w:rsidP="00BA2AA1" w14:paraId="7149D5C9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．稻米流脂粟米白，公私仓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凛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俱丰实</w:t>
      </w:r>
    </w:p>
    <w:p w:rsidR="00BA2AA1" w:rsidRPr="00BA2AA1" w:rsidP="00BA2AA1" w14:paraId="389B7176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  <w:sectPr w:rsidSect="00DF5F76">
          <w:footerReference w:type="default" r:id="rId8"/>
          <w:pgSz w:w="11906" w:h="16838"/>
          <w:pgMar w:top="720" w:right="720" w:bottom="720" w:left="720" w:header="624" w:footer="624" w:gutter="0"/>
          <w:cols w:space="708"/>
          <w:docGrid w:linePitch="360"/>
        </w:sect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．国破山河在，城春草木深</w:t>
      </w:r>
    </w:p>
    <w:p w:rsidR="00BA2AA1" w:rsidRPr="00BA2AA1" w:rsidP="00BA2AA1" w14:paraId="3E5C9602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．城头山鸡鸣角角，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洛阳家家学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胡乐</w:t>
      </w:r>
    </w:p>
    <w:p w:rsidR="00BA2AA1" w:rsidRPr="00BA2AA1" w:rsidP="00BA2AA1" w14:paraId="00F391EA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．举头望明月，低头思故乡</w:t>
      </w:r>
    </w:p>
    <w:p w:rsidR="00BA2AA1" w:rsidRPr="00BA2AA1" w:rsidP="00BA2AA1" w14:paraId="1B31608D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6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．以下为《大唐盛世》历史剧的若干场景，其中需要修改的是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　　）</w:t>
      </w:r>
    </w:p>
    <w:p w:rsidR="00BA2AA1" w:rsidRPr="00BA2AA1" w:rsidP="00BA2AA1" w14:paraId="5051D0F2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．农民使用曲辕犁耕种土地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．李白在酒馆的墙壁上题诗</w:t>
      </w:r>
    </w:p>
    <w:p w:rsidR="00BA2AA1" w:rsidRPr="00BA2AA1" w:rsidP="00BA2AA1" w14:paraId="6DC9C371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．玄宗接见各国来访使节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．僧人阅读活字印刷的佛经</w:t>
      </w:r>
    </w:p>
    <w:p w:rsidR="00BA2AA1" w:rsidRPr="00BA2AA1" w:rsidP="00BA2AA1" w14:paraId="705BC161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7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．唐朝是我国历史上繁荣与开放的朝代，它不仅有开放的对外政策，还有开明的民族政策。下列哪一历史事件体现了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开明的民族政策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　　）</w:t>
      </w:r>
    </w:p>
    <w:p w:rsidR="00BA2AA1" w:rsidRPr="00BA2AA1" w:rsidP="00BA2AA1" w14:paraId="0B16A5D8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．遣唐使来华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．文成公主入藏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．玄奘西行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．鉴真东渡</w:t>
      </w:r>
    </w:p>
    <w:p w:rsidR="00BA2AA1" w:rsidRPr="00BA2AA1" w:rsidP="00BA2AA1" w14:paraId="7EE50FD4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8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．识读下图，与图表中反映的信息无直接关联的一项是（　　）</w:t>
      </w:r>
    </w:p>
    <w:p w:rsidR="00BA2AA1" w:rsidRPr="00BA2AA1" w:rsidP="00BA2AA1" w14:paraId="349D3958" w14:textId="72C30497">
      <w:pPr>
        <w:spacing w:after="100" w:line="360" w:lineRule="auto"/>
        <w:ind w:left="645" w:hanging="315" w:leftChars="150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1971675" cy="1609725"/>
            <wp:effectExtent l="0" t="0" r="9525" b="9525"/>
            <wp:docPr id="32" name="图片 32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AA1" w:rsidRPr="00BA2AA1" w:rsidP="00BA2AA1" w14:paraId="0EADAC3B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．隋文帝励精图治</w:t>
      </w:r>
    </w:p>
    <w:p w:rsidR="00BA2AA1" w:rsidRPr="00BA2AA1" w:rsidP="00BA2AA1" w14:paraId="37B4FCF2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．贞观之治莫定了唐朝进一步发展的基础</w:t>
      </w:r>
    </w:p>
    <w:p w:rsidR="00BA2AA1" w:rsidRPr="00BA2AA1" w:rsidP="00BA2AA1" w14:paraId="35589B85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．武则天统治期间社会经济继续发展</w:t>
      </w:r>
    </w:p>
    <w:p w:rsidR="00BA2AA1" w:rsidRPr="00BA2AA1" w:rsidP="00BA2AA1" w14:paraId="2352FB5C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唐玄京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统治前期，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唐铜进入桑盛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时期</w:t>
      </w:r>
    </w:p>
    <w:p w:rsidR="00BA2AA1" w:rsidRPr="00BA2AA1" w:rsidP="00BA2AA1" w14:paraId="4181BB2F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9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．唐朝走问衰落的转折点是（　　）</w:t>
      </w:r>
    </w:p>
    <w:p w:rsidR="00BA2AA1" w:rsidRPr="00BA2AA1" w:rsidP="00BA2AA1" w14:paraId="28F6CDD9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．藩镇割据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．安史之乱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．唐末农民战争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．宦官专权</w:t>
      </w:r>
    </w:p>
    <w:p w:rsidR="00BA2AA1" w:rsidRPr="00BA2AA1" w:rsidP="00BA2AA1" w14:paraId="1F43B428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10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黄袍加身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陈桥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驿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兵变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杯酒释兵权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有关的皇帝是（（　　）</w:t>
      </w:r>
    </w:p>
    <w:p w:rsidR="00BA2AA1" w:rsidRPr="00BA2AA1" w:rsidP="00BA2AA1" w14:paraId="03633076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．宋太祖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．宋真宗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．宋钦宗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．宋高宗</w:t>
      </w:r>
    </w:p>
    <w:p w:rsidR="00BA2AA1" w:rsidRPr="00BA2AA1" w:rsidP="00BA2AA1" w14:paraId="0F46CEC0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11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比之隋朝和唐朝的统治者，他们接受更多的后备人员进入官僚体制，并为那些适合政府职务的人提供丰厚的薪金，他们甚全安置文职官员来监管军队。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这段文字描述宋朝的特点是（　　）</w:t>
      </w:r>
    </w:p>
    <w:p w:rsidR="00BA2AA1" w:rsidRPr="00BA2AA1" w:rsidP="00BA2AA1" w14:paraId="2A7651DA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．经济重心南移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．科学技术发达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．海外贸易繁盛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．政治重文轻武</w:t>
      </w:r>
    </w:p>
    <w:p w:rsidR="00BA2AA1" w:rsidRPr="00BA2AA1" w:rsidP="00BA2AA1" w14:paraId="182ED138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12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．图示法是我们学习历史的一种好方法，如图所示能正确反映北宋与少数民族政权并立的示意图是（　　）</w:t>
      </w:r>
    </w:p>
    <w:p w:rsidR="00BA2AA1" w:rsidRPr="00BA2AA1" w:rsidP="00BA2AA1" w14:paraId="571D0D96" w14:textId="3E3D272F">
      <w:pPr>
        <w:spacing w:after="100" w:line="360" w:lineRule="auto"/>
        <w:ind w:left="645" w:hanging="315" w:leftChars="150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714375" cy="714375"/>
            <wp:effectExtent l="0" t="0" r="9525" b="9525"/>
            <wp:docPr id="31" name="图片 31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4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714375" cy="704850"/>
            <wp:effectExtent l="0" t="0" r="9525" b="0"/>
            <wp:docPr id="30" name="图片 30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5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704850" cy="733425"/>
            <wp:effectExtent l="0" t="0" r="0" b="9525"/>
            <wp:docPr id="29" name="图片 29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6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704850" cy="742950"/>
            <wp:effectExtent l="0" t="0" r="0" b="0"/>
            <wp:docPr id="28" name="图片 28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7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AA1" w:rsidRPr="00BA2AA1" w:rsidP="00BA2AA1" w14:paraId="109F0ED5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  <w:sectPr w:rsidSect="00DF5F76">
          <w:footerReference w:type="default" r:id="rId14"/>
          <w:type w:val="nextPage"/>
          <w:pgSz w:w="11906" w:h="16838"/>
          <w:pgMar w:top="720" w:right="720" w:bottom="720" w:left="720" w:header="624" w:footer="624" w:gutter="0"/>
          <w:pgNumType w:start="2"/>
          <w:cols w:space="708"/>
          <w:titlePg w:val="0"/>
          <w:docGrid w:linePitch="360"/>
        </w:sect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13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．下表为汉至宋南北方户数统计表（单位：万户）．表中户数变化最能说明这一时期（　　）</w:t>
      </w:r>
    </w:p>
    <w:tbl>
      <w:tblPr>
        <w:tblStyle w:val="TableNormal"/>
        <w:tblW w:w="0" w:type="auto"/>
        <w:tblInd w:w="425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150"/>
        <w:gridCol w:w="1575"/>
        <w:gridCol w:w="1575"/>
        <w:gridCol w:w="1575"/>
        <w:gridCol w:w="1575"/>
      </w:tblGrid>
      <w:tr w14:paraId="70D319D7" w14:textId="77777777" w:rsidTr="00BA2AA1">
        <w:tblPrEx>
          <w:tblW w:w="0" w:type="auto"/>
          <w:tblInd w:w="425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150" w:type="dxa"/>
          </w:tcPr>
          <w:p w:rsidR="00BA2AA1" w:rsidRPr="00BA2AA1" w:rsidP="00BA2AA1" w14:paraId="4108C4F7" w14:textId="72435FD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朝代</w:t>
            </w:r>
          </w:p>
          <w:p w:rsidR="00BA2AA1" w:rsidRPr="00BA2AA1" w:rsidP="00BA2AA1" w14:paraId="08790B6E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地区</w:t>
            </w:r>
          </w:p>
        </w:tc>
        <w:tc>
          <w:tcPr>
            <w:tcW w:w="1575" w:type="dxa"/>
          </w:tcPr>
          <w:p w:rsidR="00BA2AA1" w:rsidRPr="00BA2AA1" w:rsidP="00BA2AA1" w14:paraId="26B82A51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西汉（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2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年）</w:t>
            </w:r>
          </w:p>
        </w:tc>
        <w:tc>
          <w:tcPr>
            <w:tcW w:w="1575" w:type="dxa"/>
          </w:tcPr>
          <w:p w:rsidR="00BA2AA1" w:rsidRPr="00BA2AA1" w:rsidP="00BA2AA1" w14:paraId="023C377A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西晋（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280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年）</w:t>
            </w:r>
          </w:p>
        </w:tc>
        <w:tc>
          <w:tcPr>
            <w:tcW w:w="1575" w:type="dxa"/>
          </w:tcPr>
          <w:p w:rsidR="00BA2AA1" w:rsidRPr="00BA2AA1" w:rsidP="00BA2AA1" w14:paraId="5B28F2D3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唐代（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742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年）</w:t>
            </w:r>
          </w:p>
        </w:tc>
        <w:tc>
          <w:tcPr>
            <w:tcW w:w="1575" w:type="dxa"/>
          </w:tcPr>
          <w:p w:rsidR="00BA2AA1" w:rsidRPr="00BA2AA1" w:rsidP="00BA2AA1" w14:paraId="4CF868A3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宋代（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1080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年）</w:t>
            </w:r>
          </w:p>
        </w:tc>
      </w:tr>
      <w:tr w14:paraId="732AF5DE" w14:textId="77777777" w:rsidTr="00BA2AA1">
        <w:tblPrEx>
          <w:tblW w:w="0" w:type="auto"/>
          <w:tblInd w:w="42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150" w:type="dxa"/>
          </w:tcPr>
          <w:p w:rsidR="00BA2AA1" w:rsidRPr="00BA2AA1" w:rsidP="00BA2AA1" w14:paraId="6D934B22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北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方</w:t>
            </w:r>
          </w:p>
        </w:tc>
        <w:tc>
          <w:tcPr>
            <w:tcW w:w="1575" w:type="dxa"/>
          </w:tcPr>
          <w:p w:rsidR="00BA2AA1" w:rsidRPr="00BA2AA1" w:rsidP="00BA2AA1" w14:paraId="46B64545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965</w:t>
            </w:r>
          </w:p>
        </w:tc>
        <w:tc>
          <w:tcPr>
            <w:tcW w:w="1575" w:type="dxa"/>
          </w:tcPr>
          <w:p w:rsidR="00BA2AA1" w:rsidRPr="00BA2AA1" w:rsidP="00BA2AA1" w14:paraId="598C53E3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149</w:t>
            </w:r>
          </w:p>
        </w:tc>
        <w:tc>
          <w:tcPr>
            <w:tcW w:w="1575" w:type="dxa"/>
          </w:tcPr>
          <w:p w:rsidR="00BA2AA1" w:rsidRPr="00BA2AA1" w:rsidP="00BA2AA1" w14:paraId="777B13E9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493</w:t>
            </w:r>
          </w:p>
        </w:tc>
        <w:tc>
          <w:tcPr>
            <w:tcW w:w="1575" w:type="dxa"/>
          </w:tcPr>
          <w:p w:rsidR="00BA2AA1" w:rsidRPr="00BA2AA1" w:rsidP="00BA2AA1" w14:paraId="47B7D9CA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459</w:t>
            </w:r>
          </w:p>
        </w:tc>
      </w:tr>
      <w:tr w14:paraId="32D8B536" w14:textId="77777777" w:rsidTr="00BA2AA1">
        <w:tblPrEx>
          <w:tblW w:w="0" w:type="auto"/>
          <w:tblInd w:w="42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150" w:type="dxa"/>
          </w:tcPr>
          <w:p w:rsidR="00BA2AA1" w:rsidRPr="00BA2AA1" w:rsidP="00BA2AA1" w14:paraId="52273D88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南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方</w:t>
            </w:r>
          </w:p>
        </w:tc>
        <w:tc>
          <w:tcPr>
            <w:tcW w:w="1575" w:type="dxa"/>
          </w:tcPr>
          <w:p w:rsidR="00BA2AA1" w:rsidRPr="00BA2AA1" w:rsidP="00BA2AA1" w14:paraId="46707C39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111</w:t>
            </w:r>
          </w:p>
        </w:tc>
        <w:tc>
          <w:tcPr>
            <w:tcW w:w="1575" w:type="dxa"/>
          </w:tcPr>
          <w:p w:rsidR="00BA2AA1" w:rsidRPr="00BA2AA1" w:rsidP="00BA2AA1" w14:paraId="645A6D2C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65</w:t>
            </w:r>
          </w:p>
        </w:tc>
        <w:tc>
          <w:tcPr>
            <w:tcW w:w="1575" w:type="dxa"/>
          </w:tcPr>
          <w:p w:rsidR="00BA2AA1" w:rsidRPr="00BA2AA1" w:rsidP="00BA2AA1" w14:paraId="7C1B2259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257</w:t>
            </w:r>
          </w:p>
        </w:tc>
        <w:tc>
          <w:tcPr>
            <w:tcW w:w="1575" w:type="dxa"/>
          </w:tcPr>
          <w:p w:rsidR="00BA2AA1" w:rsidRPr="00BA2AA1" w:rsidP="00BA2AA1" w14:paraId="3801A9B7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830</w:t>
            </w:r>
          </w:p>
        </w:tc>
      </w:tr>
    </w:tbl>
    <w:p w:rsidR="00BA2AA1" w:rsidRPr="00BA2AA1" w:rsidP="00BA2AA1" w14:paraId="3EACA964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．经济重心南移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．政治统治开明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．城市经济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活跃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．民族融合加强</w:t>
      </w:r>
    </w:p>
    <w:p w:rsidR="00BA2AA1" w:rsidRPr="00BA2AA1" w:rsidP="00BA2AA1" w14:paraId="00EB33D4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14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．毛泽东写道：一代天骄成吉思汗，只识弯弓射大雕。成吉思汗的功绩主要是（　　）</w:t>
      </w:r>
    </w:p>
    <w:p w:rsidR="00BA2AA1" w:rsidRPr="00BA2AA1" w:rsidP="00BA2AA1" w14:paraId="5A2FFEF7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．灭亡西夏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．统一蒙古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．建立元朝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．定都大都</w:t>
      </w:r>
    </w:p>
    <w:p w:rsidR="00BA2AA1" w:rsidRPr="00BA2AA1" w:rsidP="00BA2AA1" w14:paraId="7E553759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15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都省握天下之机，十省分天下之治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，这反映出元朝在行政区划方面的重大创新是（　　）</w:t>
      </w:r>
    </w:p>
    <w:p w:rsidR="00BA2AA1" w:rsidRPr="00BA2AA1" w:rsidP="00BA2AA1" w14:paraId="26395309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．实行分封制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．实行郡县制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．创立科举制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．推行行省制度</w:t>
      </w:r>
    </w:p>
    <w:p w:rsidR="00BA2AA1" w:rsidRPr="00BA2AA1" w:rsidP="00BA2AA1" w14:paraId="003343EF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16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．据《元史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•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百官志三》记载：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至元二十五年（公元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1288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年），因唐制吐蕃来朝见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於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宣政殿之故，更名宣政院。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由此判断，宣政院所辖之地应该位于如图中的（　　）</w:t>
      </w:r>
    </w:p>
    <w:p w:rsidR="00BA2AA1" w:rsidRPr="00BA2AA1" w:rsidP="00BA2AA1" w14:paraId="49C1DC20" w14:textId="15330721">
      <w:pPr>
        <w:spacing w:after="100" w:line="360" w:lineRule="auto"/>
        <w:ind w:left="645" w:hanging="315" w:leftChars="150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2647950" cy="1695450"/>
            <wp:effectExtent l="0" t="0" r="0" b="0"/>
            <wp:docPr id="27" name="图片 27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8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AA1" w:rsidRPr="00BA2AA1" w:rsidP="00BA2AA1" w14:paraId="2D26893A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地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地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地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地</w:t>
      </w:r>
    </w:p>
    <w:p w:rsidR="00BA2AA1" w:rsidRPr="00BA2AA1" w:rsidP="00BA2AA1" w14:paraId="3A6B3084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17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．每个时代都会有其主流文学形式。宋元的主流文学形式是（　　）</w:t>
      </w:r>
    </w:p>
    <w:p w:rsidR="00BA2AA1" w:rsidRPr="00BA2AA1" w:rsidP="00BA2AA1" w14:paraId="3D310581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．诗、词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．诗、曲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．词、曲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．词、小说</w:t>
      </w:r>
    </w:p>
    <w:p w:rsidR="00BA2AA1" w:rsidRPr="00BA2AA1" w:rsidP="00BA2AA1" w14:paraId="1CACFFA1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18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．如果你穿越时光隧道，来到南宋都城临安，你的经历中可能有（　　）</w:t>
      </w:r>
    </w:p>
    <w:p w:rsidR="00BA2AA1" w:rsidRPr="00BA2AA1" w:rsidP="00BA2AA1" w14:paraId="33D78E31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宋体" w:eastAsia="宋体" w:hAnsi="宋体" w:cs="宋体" w:hint="eastAsia"/>
          <w:bCs/>
          <w:sz w:val="21"/>
          <w:szCs w:val="21"/>
        </w:rPr>
        <w:t>①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经常吃鱼</w:t>
      </w:r>
    </w:p>
    <w:p w:rsidR="00BA2AA1" w:rsidRPr="00BA2AA1" w:rsidP="00BA2AA1" w14:paraId="6F76CB4F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宋体" w:eastAsia="宋体" w:hAnsi="宋体" w:cs="宋体" w:hint="eastAsia"/>
          <w:bCs/>
          <w:sz w:val="21"/>
          <w:szCs w:val="21"/>
        </w:rPr>
        <w:t>②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骑骡子出门旅行，携带纸巾、住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邸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店</w:t>
      </w:r>
    </w:p>
    <w:p w:rsidR="00BA2AA1" w:rsidRPr="00BA2AA1" w:rsidP="00BA2AA1" w14:paraId="3B6289EA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宋体" w:eastAsia="宋体" w:hAnsi="宋体" w:cs="宋体" w:hint="eastAsia"/>
          <w:bCs/>
          <w:sz w:val="21"/>
          <w:szCs w:val="21"/>
        </w:rPr>
        <w:t>③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在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勾栏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中听说书艺人讲岳飞抗金的故事</w:t>
      </w:r>
    </w:p>
    <w:p w:rsidR="00BA2AA1" w:rsidRPr="00BA2AA1" w:rsidP="00BA2AA1" w14:paraId="4E51A55B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宋体" w:eastAsia="宋体" w:hAnsi="宋体" w:cs="宋体" w:hint="eastAsia"/>
          <w:bCs/>
          <w:sz w:val="21"/>
          <w:szCs w:val="21"/>
        </w:rPr>
        <w:t>④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与朋友一起踢蹴鞠</w:t>
      </w:r>
    </w:p>
    <w:p w:rsidR="00BA2AA1" w:rsidRPr="00BA2AA1" w:rsidP="00BA2AA1" w14:paraId="2D417B9C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①②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②④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①②③④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①②④</w:t>
      </w:r>
    </w:p>
    <w:p w:rsidR="00BA2AA1" w:rsidRPr="00BA2AA1" w:rsidP="00BA2AA1" w14:paraId="442FEA8F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  <w:sectPr w:rsidSect="00DF5F76">
          <w:footerReference w:type="default" r:id="rId16"/>
          <w:type w:val="nextPage"/>
          <w:pgSz w:w="11906" w:h="16838"/>
          <w:pgMar w:top="720" w:right="720" w:bottom="720" w:left="720" w:header="624" w:footer="624" w:gutter="0"/>
          <w:pgNumType w:start="3"/>
          <w:cols w:space="708"/>
          <w:titlePg w:val="0"/>
          <w:docGrid w:linePitch="360"/>
        </w:sect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19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．一位同学要编制《中国古代四大发明》专题图册，已经选取了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汉代造纸过程示意图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宋朝指南针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元朝铜火铳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等图片，以下图片可以选入此图册的是（　　）</w:t>
      </w:r>
    </w:p>
    <w:p w:rsidR="00BA2AA1" w:rsidRPr="00BA2AA1" w:rsidP="00BA2AA1" w14:paraId="7D465673" w14:textId="650C034F">
      <w:pPr>
        <w:spacing w:after="100" w:line="360" w:lineRule="auto"/>
        <w:ind w:left="645" w:hanging="315" w:leftChars="150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1047750" cy="914400"/>
            <wp:effectExtent l="0" t="0" r="0" b="0"/>
            <wp:docPr id="26" name="图片 26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9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耧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车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1600200" cy="619125"/>
            <wp:effectExtent l="0" t="0" r="0" b="9525"/>
            <wp:docPr id="25" name="图片 25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0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水排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</w:r>
    </w:p>
    <w:p w:rsidR="00BA2AA1" w:rsidRPr="00BA2AA1" w:rsidP="00BA2AA1" w14:paraId="0E6F6634" w14:textId="624901A4">
      <w:pPr>
        <w:spacing w:after="100" w:line="360" w:lineRule="auto"/>
        <w:ind w:left="645" w:hanging="315" w:leftChars="150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1076325" cy="895350"/>
            <wp:effectExtent l="0" t="0" r="9525" b="0"/>
            <wp:docPr id="24" name="图片 24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11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算筹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1181100" cy="895350"/>
            <wp:effectExtent l="0" t="0" r="0" b="0"/>
            <wp:docPr id="23" name="图片 23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12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泥活字版</w:t>
      </w:r>
    </w:p>
    <w:p w:rsidR="00BA2AA1" w:rsidRPr="00BA2AA1" w:rsidP="00BA2AA1" w14:paraId="62B08612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20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．如果把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锦衣卫、东厂和西厂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军机处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文字狱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确定为一个学习单元，则这个单元的主题应该是（　　）</w:t>
      </w:r>
    </w:p>
    <w:p w:rsidR="00BA2AA1" w:rsidRPr="00BA2AA1" w:rsidP="00BA2AA1" w14:paraId="29144EAF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．特务统治的强化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．思想控制的加强</w:t>
      </w:r>
    </w:p>
    <w:p w:rsidR="00BA2AA1" w:rsidRPr="00BA2AA1" w:rsidP="00BA2AA1" w14:paraId="0B1B69DE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．文化专制的强化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．君主集权的加强</w:t>
      </w:r>
    </w:p>
    <w:p w:rsidR="00BA2AA1" w:rsidRPr="00BA2AA1" w:rsidP="00BA2AA1" w14:paraId="35B91868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21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．下图反映的重要历史事件是（　　）</w:t>
      </w:r>
    </w:p>
    <w:p w:rsidR="00BA2AA1" w:rsidRPr="00BA2AA1" w:rsidP="00BA2AA1" w14:paraId="18EA0E72" w14:textId="0A1FC85A">
      <w:pPr>
        <w:spacing w:after="100" w:line="360" w:lineRule="auto"/>
        <w:ind w:left="645" w:hanging="315" w:leftChars="150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2209800" cy="1238250"/>
            <wp:effectExtent l="0" t="0" r="0" b="0"/>
            <wp:docPr id="22" name="图片 22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13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AA1" w:rsidRPr="00BA2AA1" w:rsidP="00BA2AA1" w14:paraId="6638FBE3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．郑和下西洋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．玄奘西游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．鉴真东渡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张赛出使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西域</w:t>
      </w:r>
    </w:p>
    <w:p w:rsidR="00BA2AA1" w:rsidRPr="00BA2AA1" w:rsidP="00BA2AA1" w14:paraId="33241074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22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郑成功是我国历史上的民族英雄。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这一评价的史实依据是（　　）</w:t>
      </w:r>
    </w:p>
    <w:p w:rsidR="00BA2AA1" w:rsidRPr="00BA2AA1" w:rsidP="00BA2AA1" w14:paraId="0997F594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．抗击金军，收复了许多失地</w:t>
      </w:r>
    </w:p>
    <w:p w:rsidR="00BA2AA1" w:rsidRPr="00BA2AA1" w:rsidP="00BA2AA1" w14:paraId="25B4F487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．抗击倭寇，维护了人民的生命财产</w:t>
      </w:r>
    </w:p>
    <w:p w:rsidR="00BA2AA1" w:rsidRPr="00BA2AA1" w:rsidP="00BA2AA1" w14:paraId="2A1596A4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．辅佐燕王取得靖难之役的胜利</w:t>
      </w:r>
    </w:p>
    <w:p w:rsidR="00BA2AA1" w:rsidRPr="00BA2AA1" w:rsidP="00BA2AA1" w14:paraId="1940E2E1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．打败荷兰殖民者，收复台湾</w:t>
      </w:r>
    </w:p>
    <w:p w:rsidR="00BA2AA1" w:rsidRPr="00BA2AA1" w:rsidP="00BA2AA1" w14:paraId="694C8849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23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1683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年，清军进入台湾，之后在台湾设置机构，加强了台湾同祖国内地的联系。该机构是（　　）</w:t>
      </w:r>
    </w:p>
    <w:p w:rsidR="00BA2AA1" w:rsidRPr="00BA2AA1" w:rsidP="00BA2AA1" w14:paraId="38153B5A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．台湾县，隶属浙江省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．台湾府。隶属广东省</w:t>
      </w:r>
    </w:p>
    <w:p w:rsidR="00BA2AA1" w:rsidRPr="00BA2AA1" w:rsidP="00BA2AA1" w14:paraId="2192B594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．台湾道，隶属福建省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．台湾府，隶属福建省</w:t>
      </w:r>
    </w:p>
    <w:p w:rsidR="00BA2AA1" w:rsidRPr="00BA2AA1" w:rsidP="00BA2AA1" w14:paraId="144CA5FE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24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军机处一日日程：接折（阅读奏折）﹣﹣见面（请皇帝旨）﹣﹣述旨（拟皇帝旨意）﹣﹣过朱（皇帝过目确定）﹣﹣交发（下发旨意）。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这实质上反映了（　　）</w:t>
      </w:r>
    </w:p>
    <w:p w:rsidR="00BA2AA1" w:rsidRPr="00BA2AA1" w:rsidP="00BA2AA1" w14:paraId="5B88AFBA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．皇帝的辛劳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．君权的强化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．地方的无权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．仪式的完善</w:t>
      </w:r>
    </w:p>
    <w:p w:rsidR="00BA2AA1" w:rsidRPr="00BA2AA1" w:rsidP="00BA2AA1" w14:paraId="25CA6417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25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．我国历史重视对边疆地区的有效管辖。依据下列管辖措施判断该边疆地区应是（　　）</w:t>
      </w:r>
    </w:p>
    <w:p w:rsidR="00BA2AA1" w:rsidRPr="00BA2AA1" w:rsidP="00BA2AA1" w14:paraId="606E80F3" w14:textId="45F127E1">
      <w:pPr>
        <w:spacing w:after="100" w:line="360" w:lineRule="auto"/>
        <w:ind w:left="645" w:hanging="315" w:leftChars="150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  <w:sectPr w:rsidSect="00DF5F76">
          <w:footerReference w:type="default" r:id="rId22"/>
          <w:type w:val="nextPage"/>
          <w:pgSz w:w="11906" w:h="16838"/>
          <w:pgMar w:top="720" w:right="720" w:bottom="720" w:left="720" w:header="624" w:footer="624" w:gutter="0"/>
          <w:pgNumType w:start="4"/>
          <w:cols w:space="708"/>
          <w:titlePg w:val="0"/>
          <w:docGrid w:linePitch="360"/>
        </w:sectPr>
      </w:pP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3667125" cy="390525"/>
            <wp:effectExtent l="0" t="0" r="9525" b="9525"/>
            <wp:docPr id="21" name="图片 21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4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AA1" w:rsidRPr="00BA2AA1" w:rsidP="00BA2AA1" w14:paraId="0A55C5C5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．台湾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．东北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．西藏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．新疆</w:t>
      </w:r>
    </w:p>
    <w:p w:rsidR="00BA2AA1" w:rsidRPr="00BA2AA1" w:rsidP="00BA2AA1" w14:paraId="1790C1BA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26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．清朝前期中国统一多民族国家进一步巩固和发展，成为亚洲东部最大的国家。下面清朝疆域示意图横线上应该填写的文字是（　　）</w:t>
      </w:r>
    </w:p>
    <w:p w:rsidR="00BA2AA1" w:rsidRPr="00BA2AA1" w:rsidP="00BA2AA1" w14:paraId="2764C806" w14:textId="43C45DC0">
      <w:pPr>
        <w:spacing w:after="100" w:line="360" w:lineRule="auto"/>
        <w:ind w:left="660" w:hanging="330" w:leftChars="150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noProof/>
        </w:rPr>
        <w:drawing>
          <wp:inline distT="0" distB="0" distL="0" distR="0">
            <wp:extent cx="3246490" cy="1827811"/>
            <wp:effectExtent l="0" t="0" r="0" b="127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61082" cy="183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AA1" w:rsidRPr="00BA2AA1" w:rsidP="00BA2AA1" w14:paraId="605A64A5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．闽南地区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．珠江流域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．海南岛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．南海诸岛</w:t>
      </w:r>
    </w:p>
    <w:p w:rsidR="00BA2AA1" w:rsidRPr="00BA2AA1" w:rsidP="00BA2AA1" w14:paraId="06D3FF50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27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看我抓一把中药服下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一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帖骄傲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、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已扎根千年的汉方有别人不知道的力量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这是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周杰伦弹唱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的中国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风系列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歌曲《本草纲目》中的歌词，下列对于《本草纲目》的说法错误的是（　　）</w:t>
      </w:r>
    </w:p>
    <w:p w:rsidR="00BA2AA1" w:rsidRPr="00BA2AA1" w:rsidP="00BA2AA1" w14:paraId="0DF64CB9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．是一部具有总结性的药物学巨著</w:t>
      </w:r>
    </w:p>
    <w:p w:rsidR="00BA2AA1" w:rsidRPr="00BA2AA1" w:rsidP="00BA2AA1" w14:paraId="3CEA1293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．是明朝医药学家李时珍写的</w:t>
      </w:r>
    </w:p>
    <w:p w:rsidR="00BA2AA1" w:rsidRPr="00BA2AA1" w:rsidP="00BA2AA1" w14:paraId="7AD7622C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．曾被译成多国文字，成为世界医药学的重要文献</w:t>
      </w:r>
    </w:p>
    <w:p w:rsidR="00BA2AA1" w:rsidRPr="00BA2AA1" w:rsidP="00BA2AA1" w14:paraId="33DE2AD8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．外国学者称它为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中国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17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世纪的工艺百科全书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</w:p>
    <w:p w:rsidR="00BA2AA1" w:rsidRPr="00BA2AA1" w:rsidP="00BA2AA1" w14:paraId="6D1E79DB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28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祝您家庭顺治，生活康熙，人品雍正，事业乾隆，万事嘉庆，前途道光，财富咸丰，内外同治，千秋光绪，万众宣统！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这条贺年短信所引用的皇帝均属于（　　）</w:t>
      </w:r>
    </w:p>
    <w:p w:rsidR="00BA2AA1" w:rsidRPr="00BA2AA1" w:rsidP="00BA2AA1" w14:paraId="4535BB26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．唐朝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．元朝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．明朝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．清朝</w:t>
      </w:r>
    </w:p>
    <w:p w:rsidR="00BA2AA1" w:rsidRPr="00BA2AA1" w:rsidP="00BA2AA1" w14:paraId="39596C8F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29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．下面是一位同学在联欢会上演唱的历史版《菊花台》，其中歌词空白处应该填写的是（　　）</w:t>
      </w:r>
    </w:p>
    <w:p w:rsidR="00BA2AA1" w:rsidRPr="00BA2AA1" w:rsidP="00BA2AA1" w14:paraId="36A675ED" w14:textId="0890A339">
      <w:pPr>
        <w:spacing w:after="100" w:line="360" w:lineRule="auto"/>
        <w:ind w:left="660" w:hanging="330" w:leftChars="150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noProof/>
        </w:rPr>
        <w:drawing>
          <wp:inline distT="0" distB="0" distL="0" distR="0">
            <wp:extent cx="5777346" cy="644197"/>
            <wp:effectExtent l="0" t="0" r="0" b="381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20782" cy="64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AA1" w:rsidRPr="00BA2AA1" w:rsidP="00BA2AA1" w14:paraId="2B06E5FB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．隋、宋、清、元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．秦、宋、元、清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．秦、宋、清、元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．隋、宋、元、清</w:t>
      </w:r>
    </w:p>
    <w:p w:rsidR="00BA2AA1" w:rsidRPr="00BA2AA1" w:rsidP="00BA2AA1" w14:paraId="42B1A2B4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  <w:sectPr w:rsidSect="00DF5F76">
          <w:footerReference w:type="default" r:id="rId26"/>
          <w:type w:val="nextPage"/>
          <w:pgSz w:w="11906" w:h="16838"/>
          <w:pgMar w:top="720" w:right="720" w:bottom="720" w:left="720" w:header="624" w:footer="624" w:gutter="0"/>
          <w:pgNumType w:start="5"/>
          <w:cols w:space="708"/>
          <w:titlePg w:val="0"/>
          <w:docGrid w:linePitch="360"/>
        </w:sect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30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78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疟疾的新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疗法获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诺贝尔生理学或医学奖，这是中国科学家首次在中国本土进行的科学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研完获话见尔科学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奖，是中国医学界迄今为止获得的最高奖项。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屠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呦呦的获奖推动了中国中医的发展，介绍中医知识的图书纷纷摆在书店的显要位置，下列图书属于中医方面的是（　　）</w:t>
      </w:r>
    </w:p>
    <w:p w:rsidR="00BA2AA1" w:rsidRPr="00BA2AA1" w:rsidP="00BA2AA1" w14:paraId="41508959" w14:textId="54E8525D">
      <w:pPr>
        <w:spacing w:after="100" w:line="360" w:lineRule="auto"/>
        <w:ind w:left="645" w:hanging="315" w:leftChars="150" w:hangingChars="15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1419225" cy="1914525"/>
            <wp:effectExtent l="0" t="0" r="9525" b="9525"/>
            <wp:docPr id="18" name="图片 18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①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1390650" cy="1885950"/>
            <wp:effectExtent l="0" t="0" r="0" b="0"/>
            <wp:docPr id="17" name="图片 17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8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②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1123950" cy="1724025"/>
            <wp:effectExtent l="0" t="0" r="0" b="9525"/>
            <wp:docPr id="16" name="图片 16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9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③</w:t>
      </w: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1266825" cy="1704975"/>
            <wp:effectExtent l="0" t="0" r="9525" b="9525"/>
            <wp:docPr id="15" name="图片 15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20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④</w:t>
      </w:r>
    </w:p>
    <w:p w:rsidR="00BA2AA1" w:rsidRPr="00BA2AA1" w:rsidP="00BA2AA1" w14:paraId="49B1F552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A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①②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B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②③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C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①④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ab/>
        <w:t>D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③④</w:t>
      </w:r>
    </w:p>
    <w:p w:rsidR="00BA2AA1" w:rsidRPr="00BA2AA1" w:rsidP="00BA2AA1" w14:paraId="38F05C34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二、非选择题（共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55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分）</w:t>
      </w:r>
    </w:p>
    <w:p w:rsidR="00BA2AA1" w:rsidRPr="00BA2AA1" w:rsidP="00BA2AA1" w14:paraId="780E05DD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31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10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分）十九大报告强调：文化自信是一个国家、一个民族发展中更基本、更深沉、更持久的力量。</w:t>
      </w:r>
    </w:p>
    <w:p w:rsidR="00BA2AA1" w:rsidRPr="00BA2AA1" w:rsidP="00BA2AA1" w14:paraId="4D03DA5B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【思想经典】</w:t>
      </w:r>
    </w:p>
    <w:p w:rsidR="00BA2AA1" w:rsidRPr="00BA2AA1" w:rsidP="00BA2AA1" w14:paraId="27DCC4A1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材料一</w:t>
      </w:r>
    </w:p>
    <w:tbl>
      <w:tblPr>
        <w:tblStyle w:val="TableNormal"/>
        <w:tblW w:w="0" w:type="auto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95"/>
        <w:gridCol w:w="1410"/>
        <w:gridCol w:w="5149"/>
        <w:gridCol w:w="1843"/>
      </w:tblGrid>
      <w:tr w14:paraId="1F4C528C" w14:textId="77777777" w:rsidTr="00BA2AA1">
        <w:tblPrEx>
          <w:tblW w:w="0" w:type="auto"/>
          <w:jc w:val="center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1095" w:type="dxa"/>
          </w:tcPr>
          <w:p w:rsidR="00BA2AA1" w:rsidRPr="00BA2AA1" w:rsidP="00BA2AA1" w14:paraId="5B7019B8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学派</w:t>
            </w:r>
          </w:p>
        </w:tc>
        <w:tc>
          <w:tcPr>
            <w:tcW w:w="1410" w:type="dxa"/>
          </w:tcPr>
          <w:p w:rsidR="00BA2AA1" w:rsidRPr="00BA2AA1" w:rsidP="00BA2AA1" w14:paraId="7697A1C0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代表作品</w:t>
            </w:r>
          </w:p>
        </w:tc>
        <w:tc>
          <w:tcPr>
            <w:tcW w:w="5149" w:type="dxa"/>
          </w:tcPr>
          <w:p w:rsidR="00BA2AA1" w:rsidRPr="00BA2AA1" w:rsidP="00BA2AA1" w14:paraId="322530E5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“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诸子百家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”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之言（摘选）</w:t>
            </w:r>
          </w:p>
        </w:tc>
        <w:tc>
          <w:tcPr>
            <w:tcW w:w="1843" w:type="dxa"/>
          </w:tcPr>
          <w:p w:rsidR="00BA2AA1" w:rsidRPr="00BA2AA1" w:rsidP="00BA2AA1" w14:paraId="57D19BA1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核心思想</w:t>
            </w:r>
          </w:p>
        </w:tc>
      </w:tr>
      <w:tr w14:paraId="510FAD44" w14:textId="77777777" w:rsidTr="00BA2AA1">
        <w:tblPrEx>
          <w:tblW w:w="0" w:type="auto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1095" w:type="dxa"/>
          </w:tcPr>
          <w:p w:rsidR="00BA2AA1" w:rsidRPr="00BA2AA1" w:rsidP="00BA2AA1" w14:paraId="4E077D48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道家</w:t>
            </w:r>
          </w:p>
        </w:tc>
        <w:tc>
          <w:tcPr>
            <w:tcW w:w="1410" w:type="dxa"/>
          </w:tcPr>
          <w:p w:rsidR="00BA2AA1" w:rsidRPr="00BA2AA1" w:rsidP="00BA2AA1" w14:paraId="105E0462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《道德经》</w:t>
            </w:r>
          </w:p>
        </w:tc>
        <w:tc>
          <w:tcPr>
            <w:tcW w:w="5149" w:type="dxa"/>
          </w:tcPr>
          <w:p w:rsidR="00BA2AA1" w:rsidRPr="00BA2AA1" w:rsidP="00BA2AA1" w14:paraId="01DAD32F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是以圣人居无为之事，行不言之教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……</w:t>
            </w:r>
          </w:p>
        </w:tc>
        <w:tc>
          <w:tcPr>
            <w:tcW w:w="1843" w:type="dxa"/>
          </w:tcPr>
          <w:p w:rsidR="00BA2AA1" w:rsidRPr="00BA2AA1" w:rsidP="00BA2AA1" w14:paraId="42E472AA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</w:p>
        </w:tc>
      </w:tr>
      <w:tr w14:paraId="7AF62453" w14:textId="77777777" w:rsidTr="00BA2AA1">
        <w:tblPrEx>
          <w:tblW w:w="0" w:type="auto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1095" w:type="dxa"/>
          </w:tcPr>
          <w:p w:rsidR="00BA2AA1" w:rsidRPr="00BA2AA1" w:rsidP="00BA2AA1" w14:paraId="6176DB73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儒家</w:t>
            </w:r>
          </w:p>
        </w:tc>
        <w:tc>
          <w:tcPr>
            <w:tcW w:w="1410" w:type="dxa"/>
          </w:tcPr>
          <w:p w:rsidR="00BA2AA1" w:rsidRPr="00BA2AA1" w:rsidP="00BA2AA1" w14:paraId="27CDAB23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《论语》</w:t>
            </w:r>
          </w:p>
        </w:tc>
        <w:tc>
          <w:tcPr>
            <w:tcW w:w="5149" w:type="dxa"/>
          </w:tcPr>
          <w:p w:rsidR="00BA2AA1" w:rsidRPr="00BA2AA1" w:rsidP="00BA2AA1" w14:paraId="182B27D2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为政以德，譬如北辰（北极星），居其所而众星拱之</w:t>
            </w:r>
          </w:p>
        </w:tc>
        <w:tc>
          <w:tcPr>
            <w:tcW w:w="1843" w:type="dxa"/>
          </w:tcPr>
          <w:p w:rsidR="00BA2AA1" w:rsidRPr="00BA2AA1" w:rsidP="00BA2AA1" w14:paraId="4AA36F6A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</w:p>
        </w:tc>
      </w:tr>
      <w:tr w14:paraId="245D549C" w14:textId="77777777" w:rsidTr="00BA2AA1">
        <w:tblPrEx>
          <w:tblW w:w="0" w:type="auto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1095" w:type="dxa"/>
          </w:tcPr>
          <w:p w:rsidR="00BA2AA1" w:rsidRPr="00BA2AA1" w:rsidP="00BA2AA1" w14:paraId="4FDC76CB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墨家</w:t>
            </w:r>
          </w:p>
        </w:tc>
        <w:tc>
          <w:tcPr>
            <w:tcW w:w="1410" w:type="dxa"/>
          </w:tcPr>
          <w:p w:rsidR="00BA2AA1" w:rsidRPr="00BA2AA1" w:rsidP="00BA2AA1" w14:paraId="57C6204A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《墨子》</w:t>
            </w:r>
          </w:p>
        </w:tc>
        <w:tc>
          <w:tcPr>
            <w:tcW w:w="5149" w:type="dxa"/>
          </w:tcPr>
          <w:p w:rsidR="00BA2AA1" w:rsidRPr="00BA2AA1" w:rsidP="00BA2AA1" w14:paraId="66D188DA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若使天下兼相爱，国与国不相攻，家与家不相乱，盗贼无有，君臣父子皆能孝慈，若此，则天下治。</w:t>
            </w:r>
          </w:p>
        </w:tc>
        <w:tc>
          <w:tcPr>
            <w:tcW w:w="1843" w:type="dxa"/>
          </w:tcPr>
          <w:p w:rsidR="00BA2AA1" w:rsidRPr="00BA2AA1" w:rsidP="00BA2AA1" w14:paraId="0F7C0876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</w:p>
        </w:tc>
      </w:tr>
      <w:tr w14:paraId="28DF1687" w14:textId="77777777" w:rsidTr="00BA2AA1">
        <w:tblPrEx>
          <w:tblW w:w="0" w:type="auto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1095" w:type="dxa"/>
          </w:tcPr>
          <w:p w:rsidR="00BA2AA1" w:rsidRPr="00BA2AA1" w:rsidP="00BA2AA1" w14:paraId="2B83B1ED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法家</w:t>
            </w:r>
          </w:p>
        </w:tc>
        <w:tc>
          <w:tcPr>
            <w:tcW w:w="1410" w:type="dxa"/>
          </w:tcPr>
          <w:p w:rsidR="00BA2AA1" w:rsidRPr="00BA2AA1" w:rsidP="00BA2AA1" w14:paraId="764D8EFC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《韩非子》</w:t>
            </w:r>
          </w:p>
        </w:tc>
        <w:tc>
          <w:tcPr>
            <w:tcW w:w="5149" w:type="dxa"/>
          </w:tcPr>
          <w:p w:rsidR="00BA2AA1" w:rsidRPr="00BA2AA1" w:rsidP="00BA2AA1" w14:paraId="18735B1A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国无常强，无常弱。奉法者强，则国强；奉法者弱，则国弱。故以法治国，举措而已矣。</w:t>
            </w:r>
          </w:p>
        </w:tc>
        <w:tc>
          <w:tcPr>
            <w:tcW w:w="1843" w:type="dxa"/>
          </w:tcPr>
          <w:p w:rsidR="00BA2AA1" w:rsidRPr="00BA2AA1" w:rsidP="00BA2AA1" w14:paraId="1C7AAA2C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</w:p>
        </w:tc>
      </w:tr>
    </w:tbl>
    <w:p w:rsidR="00BA2AA1" w:rsidRPr="00BA2AA1" w:rsidP="00BA2AA1" w14:paraId="117009E5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）结合材料一和所学，请选择各家的主张，将对应的序号填入上表的空格内。</w:t>
      </w:r>
    </w:p>
    <w:p w:rsidR="00BA2AA1" w:rsidRPr="00BA2AA1" w:rsidP="00BA2AA1" w14:paraId="1238494C" w14:textId="77777777">
      <w:pPr>
        <w:spacing w:after="100" w:line="360" w:lineRule="auto"/>
        <w:ind w:left="975" w:hanging="315" w:leftChars="30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宋体" w:eastAsia="宋体" w:hAnsi="宋体" w:cs="宋体" w:hint="eastAsia"/>
          <w:bCs/>
          <w:sz w:val="21"/>
          <w:szCs w:val="21"/>
        </w:rPr>
        <w:t>①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以法治国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  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②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兼爱非攻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  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③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以德治国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  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④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无为而治</w:t>
      </w:r>
    </w:p>
    <w:p w:rsidR="00BA2AA1" w:rsidRPr="00BA2AA1" w:rsidP="00BA2AA1" w14:paraId="14609771" w14:textId="77777777">
      <w:pPr>
        <w:spacing w:after="100" w:line="360" w:lineRule="auto"/>
        <w:ind w:left="330" w:firstLine="420" w:leftChars="150" w:firstLineChars="20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材料二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    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自古贵中华，贱夷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狄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，朕独爱之如一。﹣﹣﹣﹣唐太宗</w:t>
      </w:r>
    </w:p>
    <w:p w:rsidR="00BA2AA1" w:rsidRPr="00BA2AA1" w:rsidP="00BA2AA1" w14:paraId="589E91AE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2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）结合材料二和所学，说明唐太宗的民族政策是什么？</w:t>
      </w:r>
    </w:p>
    <w:p w:rsidR="00BA2AA1" w:rsidRPr="00BA2AA1" w:rsidP="00BA2AA1" w14:paraId="5647B2ED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【文学经典】</w:t>
      </w:r>
    </w:p>
    <w:p w:rsidR="00BA2AA1" w:rsidRPr="00BA2AA1" w:rsidP="00BA2AA1" w14:paraId="17A80B76" w14:textId="77777777">
      <w:pPr>
        <w:spacing w:after="100" w:line="360" w:lineRule="auto"/>
        <w:ind w:left="330" w:firstLine="420" w:leftChars="150" w:firstLineChars="20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材料三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    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唐、家以后商业和货币经济的飞发展，随着科举制的完善，平民士子逐步登上政治舞台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……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中国绘画艺术的技法风格到了宋代达到空前绝后的程度，代表作如张择端的《清明上河图》。六朝以来盛行不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衷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的诗歌在唐朝达到了高峰，代表人物有李白、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 xml:space="preserve">   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等，诗歌衰落了，脱胎于唱曲的词却兴盛起来，代表人物如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 xml:space="preserve">   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等。词后来日益僵化，而歌曲代之而起，后来，戏曲与小说发展成为高度成熟的杂剧和小说，明代有《三国演义》、《水浒传》和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 xml:space="preserve">   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。清代小说家曹雪芹的代表作品是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 xml:space="preserve">   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。这种大众文艺的兴起，显然与教育程度和中国文化的都市化程度有着密切的关系。</w:t>
      </w:r>
    </w:p>
    <w:p w:rsidR="00BA2AA1" w:rsidRPr="00BA2AA1" w:rsidP="00BA2AA1" w14:paraId="24CC6DC8" w14:textId="77777777">
      <w:pPr>
        <w:spacing w:after="100" w:line="360" w:lineRule="auto"/>
        <w:ind w:left="315" w:hanging="315" w:hangingChars="150"/>
        <w:jc w:val="right"/>
        <w:rPr>
          <w:rFonts w:ascii="Times New Roman" w:eastAsia="宋体" w:hAnsi="Times New Roman" w:cs="Times New Roman"/>
          <w:bCs/>
          <w:sz w:val="21"/>
          <w:szCs w:val="21"/>
        </w:rPr>
        <w:sectPr w:rsidSect="00DF5F76">
          <w:footerReference w:type="default" r:id="rId31"/>
          <w:type w:val="nextPage"/>
          <w:pgSz w:w="11906" w:h="16838"/>
          <w:pgMar w:top="720" w:right="720" w:bottom="720" w:left="720" w:header="624" w:footer="624" w:gutter="0"/>
          <w:pgNumType w:start="6"/>
          <w:cols w:space="708"/>
          <w:titlePg w:val="0"/>
          <w:docGrid w:linePitch="360"/>
        </w:sect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﹣﹣﹣﹣﹣摘编自《费正清中国史》</w:t>
      </w:r>
    </w:p>
    <w:p w:rsidR="00BA2AA1" w:rsidRPr="00BA2AA1" w:rsidP="00BA2AA1" w14:paraId="519C692C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3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）阅读材料三，结合所学，从材料中的序号，为其填上合适的内容</w:t>
      </w:r>
    </w:p>
    <w:p w:rsidR="00BA2AA1" w:rsidRPr="00BA2AA1" w:rsidP="00BA2AA1" w14:paraId="787B9CD1" w14:textId="77777777">
      <w:pPr>
        <w:spacing w:after="100" w:line="360" w:lineRule="auto"/>
        <w:ind w:left="975" w:hanging="315" w:leftChars="30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宋体" w:eastAsia="宋体" w:hAnsi="宋体" w:cs="宋体" w:hint="eastAsia"/>
          <w:bCs/>
          <w:sz w:val="21"/>
          <w:szCs w:val="21"/>
        </w:rPr>
        <w:t>①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 xml:space="preserve">   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②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 xml:space="preserve">   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③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 xml:space="preserve">   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宋体" w:eastAsia="宋体" w:hAnsi="宋体" w:cs="宋体" w:hint="eastAsia"/>
          <w:bCs/>
          <w:sz w:val="21"/>
          <w:szCs w:val="21"/>
        </w:rPr>
        <w:t>④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 xml:space="preserve">   </w:t>
      </w:r>
      <w:r w:rsidRPr="00BA2AA1">
        <w:rPr>
          <w:rFonts w:ascii="Times New Roman" w:eastAsia="宋体" w:hAnsi="Times New Roman" w:cs="Times New Roman"/>
          <w:bCs/>
          <w:sz w:val="21"/>
          <w:szCs w:val="21"/>
          <w:u w:val="single"/>
        </w:rPr>
        <w:t>　</w:t>
      </w:r>
    </w:p>
    <w:p w:rsidR="00BA2AA1" w:rsidRPr="00BA2AA1" w:rsidP="00BA2AA1" w14:paraId="393BE3FB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32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11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分）节日：中国千年文化之路</w:t>
      </w:r>
    </w:p>
    <w:p w:rsidR="00BA2AA1" w:rsidRPr="00BA2AA1" w:rsidP="00BA2AA1" w14:paraId="7A33D5AE" w14:textId="61FC0126">
      <w:pPr>
        <w:spacing w:after="100" w:line="360" w:lineRule="auto"/>
        <w:ind w:left="330" w:firstLine="420" w:leftChars="150" w:firstLineChars="20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材料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一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   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我国古代的这些节日，大多和天文、历法、数学，以及后来划分出的节气有关，这从文献上至少可以追溯到《夏小正》、《尚书》。到战国时期，一年中划分的二十四个气，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己基本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齐备，后来的传统节日，全都和这些节气密切关。到汉代，我国主要的传统节日都已经定型，人们常说这些节日起源于汉代，汉代是中国统一后第一个大发展时期，政治经济稳定，科学文化有了很大发展，这对节日的最后形成提供了良好的社会条件。节日发展到唐代，已经从原始祭拜、禁忌神秘的气氛中解放出来，转为娱乐礼仪型，成为真正的佳节良辰。</w:t>
      </w:r>
    </w:p>
    <w:p w:rsidR="00BA2AA1" w:rsidRPr="00BA2AA1" w:rsidP="00BA2AA1" w14:paraId="31997743" w14:textId="77777777">
      <w:pPr>
        <w:spacing w:after="100" w:line="360" w:lineRule="auto"/>
        <w:ind w:left="315" w:hanging="315" w:hangingChars="150"/>
        <w:jc w:val="right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﹣﹣﹣中国传统节日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一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中国网</w:t>
      </w:r>
    </w:p>
    <w:p w:rsidR="00BA2AA1" w:rsidRPr="00BA2AA1" w:rsidP="00BA2AA1" w14:paraId="5DCFCDD1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）下面的表述，若能从材料中得出的，请在相应的括号内划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“√”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；若与材料违背，请在相应的括号内划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“×”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。</w:t>
      </w:r>
    </w:p>
    <w:p w:rsidR="00BA2AA1" w:rsidRPr="00BA2AA1" w:rsidP="00BA2AA1" w14:paraId="0817A345" w14:textId="77777777">
      <w:pPr>
        <w:spacing w:after="100" w:line="360" w:lineRule="auto"/>
        <w:ind w:left="975" w:hanging="315" w:leftChars="30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宋体" w:eastAsia="宋体" w:hAnsi="宋体" w:cs="宋体" w:hint="eastAsia"/>
          <w:bCs/>
          <w:sz w:val="21"/>
          <w:szCs w:val="21"/>
        </w:rPr>
        <w:t>①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我国古代节日的起源从文献上至少可以追溯到《夏小正》、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《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授时历）。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　　）</w:t>
      </w:r>
    </w:p>
    <w:p w:rsidR="00BA2AA1" w:rsidRPr="00BA2AA1" w:rsidP="00BA2AA1" w14:paraId="0DDF4777" w14:textId="77777777">
      <w:pPr>
        <w:spacing w:after="100" w:line="360" w:lineRule="auto"/>
        <w:ind w:left="975" w:hanging="315" w:leftChars="30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宋体" w:eastAsia="宋体" w:hAnsi="宋体" w:cs="宋体" w:hint="eastAsia"/>
          <w:bCs/>
          <w:sz w:val="21"/>
          <w:szCs w:val="21"/>
        </w:rPr>
        <w:t>②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战国以后的传统节日和节气密切相关。（　　）</w:t>
      </w:r>
    </w:p>
    <w:p w:rsidR="00BA2AA1" w:rsidRPr="00BA2AA1" w:rsidP="00BA2AA1" w14:paraId="49C558F3" w14:textId="77777777">
      <w:pPr>
        <w:spacing w:after="100" w:line="360" w:lineRule="auto"/>
        <w:ind w:left="975" w:hanging="315" w:leftChars="30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宋体" w:eastAsia="宋体" w:hAnsi="宋体" w:cs="宋体" w:hint="eastAsia"/>
          <w:bCs/>
          <w:sz w:val="21"/>
          <w:szCs w:val="21"/>
        </w:rPr>
        <w:t>③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到汉朝主要传统节日已经定型。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　　）</w:t>
      </w:r>
    </w:p>
    <w:p w:rsidR="00BA2AA1" w:rsidRPr="00BA2AA1" w:rsidP="00BA2AA1" w14:paraId="32F24F60" w14:textId="77777777">
      <w:pPr>
        <w:spacing w:after="100" w:line="360" w:lineRule="auto"/>
        <w:ind w:left="975" w:hanging="315" w:leftChars="30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宋体" w:eastAsia="宋体" w:hAnsi="宋体" w:cs="宋体" w:hint="eastAsia"/>
          <w:bCs/>
          <w:sz w:val="21"/>
          <w:szCs w:val="21"/>
        </w:rPr>
        <w:t>③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汉代政治经济稳定，科学文化发展，与节日形成没有关系。（　　）</w:t>
      </w:r>
    </w:p>
    <w:p w:rsidR="00BA2AA1" w:rsidRPr="00BA2AA1" w:rsidP="00BA2AA1" w14:paraId="14DBDB56" w14:textId="77777777">
      <w:pPr>
        <w:spacing w:after="100" w:line="360" w:lineRule="auto"/>
        <w:ind w:left="975" w:hanging="315" w:leftChars="30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宋体" w:eastAsia="宋体" w:hAnsi="宋体" w:cs="宋体" w:hint="eastAsia"/>
          <w:bCs/>
          <w:sz w:val="21"/>
          <w:szCs w:val="21"/>
        </w:rPr>
        <w:t>⑤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到唐代节日尚未从禁忌神秘的气氛中解放出来。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　　）</w:t>
      </w:r>
    </w:p>
    <w:p w:rsidR="00BA2AA1" w:rsidRPr="00BA2AA1" w:rsidP="00BA2AA1" w14:paraId="517A3454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材料二</w:t>
      </w:r>
    </w:p>
    <w:p w:rsidR="00BA2AA1" w:rsidRPr="00BA2AA1" w:rsidP="00BA2AA1" w14:paraId="58365C4C" w14:textId="3CC1168A">
      <w:pPr>
        <w:spacing w:after="100" w:line="360" w:lineRule="auto"/>
        <w:ind w:left="315" w:hanging="315" w:hangingChars="150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3457575" cy="1152525"/>
            <wp:effectExtent l="0" t="0" r="952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2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AA1" w:rsidRPr="00BA2AA1" w:rsidP="00BA2AA1" w14:paraId="387FAB06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2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）上述材料描述的是我国哪一传统节日？你的判依据是什么？</w:t>
      </w:r>
    </w:p>
    <w:p w:rsidR="00BA2AA1" w:rsidRPr="00BA2AA1" w:rsidP="00BA2AA1" w14:paraId="14D0CFBC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材料三</w:t>
      </w:r>
    </w:p>
    <w:p w:rsidR="00BA2AA1" w:rsidRPr="00BA2AA1" w:rsidP="00BA2AA1" w14:paraId="29BE2EDF" w14:textId="6900791E">
      <w:pPr>
        <w:spacing w:after="100" w:line="360" w:lineRule="auto"/>
        <w:ind w:left="315" w:hanging="315" w:hangingChars="150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3200400" cy="14287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2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AA1" w:rsidRPr="00BA2AA1" w:rsidP="00BA2AA1" w14:paraId="0018F71C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  <w:sectPr w:rsidSect="00DF5F76">
          <w:footerReference w:type="default" r:id="rId34"/>
          <w:type w:val="nextPage"/>
          <w:pgSz w:w="11906" w:h="16838"/>
          <w:pgMar w:top="720" w:right="720" w:bottom="720" w:left="720" w:header="624" w:footer="624" w:gutter="0"/>
          <w:pgNumType w:start="7"/>
          <w:cols w:space="708"/>
          <w:titlePg w:val="0"/>
          <w:docGrid w:linePitch="360"/>
        </w:sect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3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）阅读材料三，选择其一说说该传统节日的习俗有哪些？</w:t>
      </w:r>
    </w:p>
    <w:p w:rsidR="00BA2AA1" w:rsidRPr="00BA2AA1" w:rsidP="00BA2AA1" w14:paraId="58CC9555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4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）节日是一个国家或民族在历史长河中凝聚的文化结晶。请你结合现实谈谈我们传承中华传统节日的做法（至少写出两点）。</w:t>
      </w:r>
    </w:p>
    <w:p w:rsidR="00BA2AA1" w:rsidRPr="00BA2AA1" w:rsidP="00BA2AA1" w14:paraId="3B89C582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33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10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分）交流与冲突</w:t>
      </w:r>
    </w:p>
    <w:p w:rsidR="00BA2AA1" w:rsidRPr="00BA2AA1" w:rsidP="00BA2AA1" w14:paraId="2F6AD55C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材料一</w:t>
      </w:r>
    </w:p>
    <w:p w:rsidR="00BA2AA1" w:rsidRPr="00BA2AA1" w:rsidP="00BA2AA1" w14:paraId="3087E8B0" w14:textId="4034FF7B">
      <w:pPr>
        <w:spacing w:after="100" w:line="360" w:lineRule="auto"/>
        <w:ind w:left="315" w:hanging="315" w:hangingChars="150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4400550" cy="1704975"/>
            <wp:effectExtent l="0" t="0" r="0" b="9525"/>
            <wp:docPr id="12" name="图片 12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3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xmlns:r="http://schemas.openxmlformats.org/officeDocument/2006/relationships" r:embed="rId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AA1" w:rsidRPr="00BA2AA1" w:rsidP="00BA2AA1" w14:paraId="68F67F9A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）材料一中，图一、图二两位历史人物的共同点是什么？</w:t>
      </w:r>
    </w:p>
    <w:p w:rsidR="00BA2AA1" w:rsidRPr="00BA2AA1" w:rsidP="00BA2AA1" w14:paraId="538A24B7" w14:textId="77777777">
      <w:pPr>
        <w:spacing w:after="100" w:line="360" w:lineRule="auto"/>
        <w:ind w:left="330" w:firstLine="420" w:leftChars="150" w:firstLineChars="20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材料二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   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宋元时期造船和航海技术有了较大的发展。中国的航海家除了使用指南针外，也初步掌握了潮汛、信风、气象的规律，当时，海上交通发达，海外贸易繁荣。宋代的海路形成了多条航线，可通往日本、高丽、东南亚、印度、阿拉伯等国家和地区，远至波斯湾及东非海岸。</w:t>
      </w:r>
    </w:p>
    <w:p w:rsidR="00BA2AA1" w:rsidRPr="00BA2AA1" w:rsidP="00BA2AA1" w14:paraId="75AF5E4A" w14:textId="77777777">
      <w:pPr>
        <w:spacing w:after="100" w:line="360" w:lineRule="auto"/>
        <w:ind w:left="315" w:hanging="315" w:hangingChars="150"/>
        <w:jc w:val="right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﹣﹣﹣﹣﹣《中国历文》七年级下册</w:t>
      </w:r>
    </w:p>
    <w:p w:rsidR="00BA2AA1" w:rsidRPr="00BA2AA1" w:rsidP="00BA2AA1" w14:paraId="63C1269B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2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）宋代海外贸易发展的因素有哪些？</w:t>
      </w:r>
    </w:p>
    <w:p w:rsidR="00BA2AA1" w:rsidRPr="00BA2AA1" w:rsidP="00BA2AA1" w14:paraId="03F2ED8A" w14:textId="77777777">
      <w:pPr>
        <w:spacing w:after="100" w:line="360" w:lineRule="auto"/>
        <w:ind w:left="330" w:firstLine="420" w:leftChars="150" w:firstLineChars="20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材料三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 xml:space="preserve">     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浩浩荡荡的船队，一路上留下明朝强大的影子，是世界航海史上的空前壮举。</w:t>
      </w:r>
    </w:p>
    <w:p w:rsidR="00BA2AA1" w:rsidRPr="00BA2AA1" w:rsidP="00BA2AA1" w14:paraId="198F89D2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3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世界航海史上的空前壮举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指的是什么？这次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壮举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最远到达了哪些地方？你怎样理解这一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壮举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？</w:t>
      </w:r>
    </w:p>
    <w:p w:rsidR="00BA2AA1" w:rsidRPr="00BA2AA1" w:rsidP="00BA2AA1" w14:paraId="32A70A17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4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）材料一中，图三、图四两位历史人物相同的经历是什么？</w:t>
      </w:r>
    </w:p>
    <w:p w:rsidR="00BA2AA1" w:rsidRPr="00BA2AA1" w:rsidP="00BA2AA1" w14:paraId="4D3AF52A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5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）古代文明的交往有和平交流和暴力冲撞两种方式，它们都促进了文明发展，从以上材料中找出和平交往方式的事件。</w:t>
      </w:r>
    </w:p>
    <w:p w:rsidR="00BA2AA1" w:rsidRPr="00BA2AA1" w:rsidP="00BA2AA1" w14:paraId="69DC19CE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34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．（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12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分）某校学生围绕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“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国家统一和民族团结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”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主题展开综合实践探究。</w:t>
      </w:r>
    </w:p>
    <w:p w:rsidR="00BA2AA1" w:rsidRPr="00BA2AA1" w:rsidP="00BA2AA1" w14:paraId="3BD6F3F7" w14:textId="77777777">
      <w:pPr>
        <w:spacing w:after="100" w:line="360" w:lineRule="auto"/>
        <w:ind w:left="315" w:hanging="315" w:hangingChars="150"/>
        <w:rPr>
          <w:rFonts w:ascii="Times New Roman" w:eastAsia="宋体" w:hAnsi="Times New Roman" w:cs="Times New Roman"/>
          <w:bCs/>
          <w:sz w:val="21"/>
          <w:szCs w:val="21"/>
        </w:rPr>
        <w:sectPr w:rsidSect="00DF5F76">
          <w:footerReference w:type="default" r:id="rId36"/>
          <w:type w:val="nextPage"/>
          <w:pgSz w:w="11906" w:h="16838"/>
          <w:pgMar w:top="720" w:right="720" w:bottom="720" w:left="720" w:header="624" w:footer="624" w:gutter="0"/>
          <w:pgNumType w:start="8"/>
          <w:cols w:space="708"/>
          <w:titlePg w:val="0"/>
          <w:docGrid w:linePitch="360"/>
        </w:sect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材料一</w:t>
      </w:r>
    </w:p>
    <w:p w:rsidR="00BA2AA1" w:rsidRPr="00BA2AA1" w:rsidP="00BA2AA1" w14:paraId="405A156F" w14:textId="106F130A">
      <w:pPr>
        <w:spacing w:after="100" w:line="360" w:lineRule="auto"/>
        <w:ind w:left="315" w:hanging="315" w:hangingChars="150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noProof/>
          <w:sz w:val="21"/>
          <w:szCs w:val="21"/>
        </w:rPr>
        <w:drawing>
          <wp:inline distT="0" distB="0" distL="0" distR="0">
            <wp:extent cx="3948009" cy="4607626"/>
            <wp:effectExtent l="0" t="0" r="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4" t="916" r="3284" b="-7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171" cy="461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2AA1" w:rsidRPr="00BA2AA1" w:rsidP="00BA2AA1" w14:paraId="5AF520D5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（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1</w:t>
      </w:r>
      <w:r w:rsidRPr="00BA2AA1">
        <w:rPr>
          <w:rFonts w:ascii="Times New Roman" w:eastAsia="宋体" w:hAnsi="Times New Roman" w:cs="Times New Roman"/>
          <w:bCs/>
          <w:sz w:val="21"/>
          <w:szCs w:val="21"/>
        </w:rPr>
        <w:t>）请将以上卡片进行判断、选择，并填入下列表格中的恰当位置。</w:t>
      </w:r>
    </w:p>
    <w:tbl>
      <w:tblPr>
        <w:tblStyle w:val="TableNormal"/>
        <w:tblW w:w="0" w:type="auto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60"/>
        <w:gridCol w:w="2550"/>
        <w:gridCol w:w="5561"/>
      </w:tblGrid>
      <w:tr w14:paraId="70363D11" w14:textId="77777777" w:rsidTr="00BA2AA1">
        <w:tblPrEx>
          <w:tblW w:w="0" w:type="auto"/>
          <w:jc w:val="center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960" w:type="dxa"/>
          </w:tcPr>
          <w:p w:rsidR="00BA2AA1" w:rsidRPr="00BA2AA1" w:rsidP="00BA2AA1" w14:paraId="08F97F99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朝代</w:t>
            </w:r>
          </w:p>
        </w:tc>
        <w:tc>
          <w:tcPr>
            <w:tcW w:w="2550" w:type="dxa"/>
          </w:tcPr>
          <w:p w:rsidR="00BA2AA1" w:rsidRPr="00BA2AA1" w:rsidP="00BA2AA1" w14:paraId="66A0B97E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基本史实</w:t>
            </w:r>
          </w:p>
        </w:tc>
        <w:tc>
          <w:tcPr>
            <w:tcW w:w="5561" w:type="dxa"/>
          </w:tcPr>
          <w:p w:rsidR="00BA2AA1" w:rsidRPr="00BA2AA1" w:rsidP="00BA2AA1" w14:paraId="3EF8F75B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结论</w:t>
            </w:r>
          </w:p>
        </w:tc>
      </w:tr>
      <w:tr w14:paraId="4478D1B1" w14:textId="77777777" w:rsidTr="00BA2AA1">
        <w:tblPrEx>
          <w:tblW w:w="0" w:type="auto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960" w:type="dxa"/>
          </w:tcPr>
          <w:p w:rsidR="00BA2AA1" w:rsidRPr="00BA2AA1" w:rsidP="00BA2AA1" w14:paraId="6BD19B4D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唐朝</w:t>
            </w:r>
          </w:p>
        </w:tc>
        <w:tc>
          <w:tcPr>
            <w:tcW w:w="2550" w:type="dxa"/>
          </w:tcPr>
          <w:p w:rsidR="00BA2AA1" w:rsidRPr="00BA2AA1" w:rsidP="00BA2AA1" w14:paraId="633FC8FD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5561" w:type="dxa"/>
          </w:tcPr>
          <w:p w:rsidR="00BA2AA1" w:rsidRPr="00BA2AA1" w:rsidP="00BA2AA1" w14:paraId="210E8108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加强了唐朝与西藏地区的联系</w:t>
            </w:r>
          </w:p>
        </w:tc>
      </w:tr>
      <w:tr w14:paraId="5CC8EF2F" w14:textId="77777777" w:rsidTr="00BA2AA1">
        <w:tblPrEx>
          <w:tblW w:w="0" w:type="auto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960" w:type="dxa"/>
          </w:tcPr>
          <w:p w:rsidR="00BA2AA1" w:rsidRPr="00BA2AA1" w:rsidP="00BA2AA1" w14:paraId="6A115F92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2550" w:type="dxa"/>
          </w:tcPr>
          <w:p w:rsidR="00BA2AA1" w:rsidRPr="00BA2AA1" w:rsidP="00BA2AA1" w14:paraId="378C4FF0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卡片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1</w:t>
            </w:r>
          </w:p>
        </w:tc>
        <w:tc>
          <w:tcPr>
            <w:tcW w:w="5561" w:type="dxa"/>
            <w:vMerge w:val="restart"/>
          </w:tcPr>
          <w:p w:rsidR="00BA2AA1" w:rsidRPr="00BA2AA1" w:rsidP="00BA2AA1" w14:paraId="1CE3733F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中央政府对西藏实行了长期有效的管辖，西藏是中国不可分割的一部分</w:t>
            </w:r>
          </w:p>
        </w:tc>
      </w:tr>
      <w:tr w14:paraId="5B39C871" w14:textId="77777777" w:rsidTr="00BA2AA1">
        <w:tblPrEx>
          <w:tblW w:w="0" w:type="auto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960" w:type="dxa"/>
          </w:tcPr>
          <w:p w:rsidR="00BA2AA1" w:rsidRPr="00BA2AA1" w:rsidP="00BA2AA1" w14:paraId="238CB9DD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清朝</w:t>
            </w:r>
          </w:p>
        </w:tc>
        <w:tc>
          <w:tcPr>
            <w:tcW w:w="2550" w:type="dxa"/>
          </w:tcPr>
          <w:p w:rsidR="00BA2AA1" w:rsidRPr="00BA2AA1" w:rsidP="00BA2AA1" w14:paraId="68C31A51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       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（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3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个）</w:t>
            </w:r>
          </w:p>
        </w:tc>
        <w:tc>
          <w:tcPr>
            <w:tcW w:w="5561" w:type="dxa"/>
            <w:vMerge/>
          </w:tcPr>
          <w:p w:rsidR="00BA2AA1" w:rsidRPr="00BA2AA1" w:rsidP="00BA2AA1" w14:paraId="1FD576C3" w14:textId="77777777">
            <w:pPr>
              <w:widowControl w:val="0"/>
              <w:spacing w:after="100" w:line="360" w:lineRule="auto"/>
              <w:ind w:left="315" w:hanging="315" w:hangingChars="150"/>
              <w:jc w:val="both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</w:p>
        </w:tc>
      </w:tr>
      <w:tr w14:paraId="3FD4099A" w14:textId="77777777" w:rsidTr="00BA2AA1">
        <w:tblPrEx>
          <w:tblW w:w="0" w:type="auto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960" w:type="dxa"/>
          </w:tcPr>
          <w:p w:rsidR="00BA2AA1" w:rsidRPr="00BA2AA1" w:rsidP="00BA2AA1" w14:paraId="52CB7A54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2550" w:type="dxa"/>
          </w:tcPr>
          <w:p w:rsidR="00BA2AA1" w:rsidRPr="00BA2AA1" w:rsidP="00BA2AA1" w14:paraId="6320DC34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5561" w:type="dxa"/>
          </w:tcPr>
          <w:p w:rsidR="00BA2AA1" w:rsidRPr="00BA2AA1" w:rsidP="00BA2AA1" w14:paraId="7EACA21C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加强了对新疆地区的管辖</w:t>
            </w:r>
          </w:p>
        </w:tc>
      </w:tr>
    </w:tbl>
    <w:p w:rsidR="00BA2AA1" w:rsidRPr="00BA2AA1" w:rsidP="00BA2AA1" w14:paraId="4481357B" w14:textId="77777777">
      <w:pPr>
        <w:spacing w:after="100" w:line="360" w:lineRule="auto"/>
        <w:ind w:left="645" w:hanging="315" w:leftChars="150" w:hangingChars="150"/>
        <w:rPr>
          <w:rFonts w:ascii="Times New Roman" w:eastAsia="宋体" w:hAnsi="Times New Roman" w:cs="Times New Roman"/>
          <w:bCs/>
          <w:sz w:val="21"/>
          <w:szCs w:val="21"/>
        </w:rPr>
      </w:pPr>
      <w:r w:rsidRPr="00BA2AA1">
        <w:rPr>
          <w:rFonts w:ascii="Times New Roman" w:eastAsia="宋体" w:hAnsi="Times New Roman" w:cs="Times New Roman"/>
          <w:bCs/>
          <w:sz w:val="21"/>
          <w:szCs w:val="21"/>
        </w:rPr>
        <w:t>材料二</w:t>
      </w:r>
    </w:p>
    <w:tbl>
      <w:tblPr>
        <w:tblStyle w:val="TableNormal"/>
        <w:tblW w:w="0" w:type="auto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130"/>
        <w:gridCol w:w="2130"/>
        <w:gridCol w:w="2130"/>
        <w:gridCol w:w="2130"/>
      </w:tblGrid>
      <w:tr w14:paraId="6642FDB7" w14:textId="77777777" w:rsidTr="00BA2AA1">
        <w:tblPrEx>
          <w:tblW w:w="0" w:type="auto"/>
          <w:jc w:val="center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2130" w:type="dxa"/>
          </w:tcPr>
          <w:p w:rsidR="00BA2AA1" w:rsidRPr="00BA2AA1" w:rsidP="00BA2AA1" w14:paraId="2BED960A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历史时期</w:t>
            </w:r>
          </w:p>
        </w:tc>
        <w:tc>
          <w:tcPr>
            <w:tcW w:w="2130" w:type="dxa"/>
          </w:tcPr>
          <w:p w:rsidR="00BA2AA1" w:rsidRPr="00BA2AA1" w:rsidP="00BA2AA1" w14:paraId="54A1B5C1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存续时间</w:t>
            </w:r>
          </w:p>
        </w:tc>
        <w:tc>
          <w:tcPr>
            <w:tcW w:w="2130" w:type="dxa"/>
          </w:tcPr>
          <w:p w:rsidR="00BA2AA1" w:rsidRPr="00BA2AA1" w:rsidP="00BA2AA1" w14:paraId="5AC688D3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民族</w:t>
            </w:r>
          </w:p>
        </w:tc>
        <w:tc>
          <w:tcPr>
            <w:tcW w:w="2130" w:type="dxa"/>
          </w:tcPr>
          <w:p w:rsidR="00BA2AA1" w:rsidRPr="00BA2AA1" w:rsidP="00BA2AA1" w14:paraId="0D7BED15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时代特征</w:t>
            </w:r>
          </w:p>
        </w:tc>
      </w:tr>
      <w:tr w14:paraId="72694E71" w14:textId="77777777" w:rsidTr="00BA2AA1">
        <w:tblPrEx>
          <w:tblW w:w="0" w:type="auto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2130" w:type="dxa"/>
          </w:tcPr>
          <w:p w:rsidR="00BA2AA1" w:rsidRPr="00BA2AA1" w:rsidP="00BA2AA1" w14:paraId="330C5370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宋体" w:eastAsia="宋体" w:hAnsi="宋体" w:cs="宋体" w:hint="eastAsia"/>
                <w:bCs/>
                <w:kern w:val="2"/>
                <w:sz w:val="21"/>
                <w:szCs w:val="21"/>
              </w:rPr>
              <w:t>①</w:t>
            </w:r>
          </w:p>
        </w:tc>
        <w:tc>
          <w:tcPr>
            <w:tcW w:w="2130" w:type="dxa"/>
          </w:tcPr>
          <w:p w:rsidR="00BA2AA1" w:rsidRPr="00BA2AA1" w:rsidP="00BA2AA1" w14:paraId="7AE9B01F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公元前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221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﹣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220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（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440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年）</w:t>
            </w:r>
          </w:p>
        </w:tc>
        <w:tc>
          <w:tcPr>
            <w:tcW w:w="2130" w:type="dxa"/>
          </w:tcPr>
          <w:p w:rsidR="00BA2AA1" w:rsidRPr="00BA2AA1" w:rsidP="00BA2AA1" w14:paraId="72169D8E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汉族、匈奴、西域各族等</w:t>
            </w:r>
          </w:p>
        </w:tc>
        <w:tc>
          <w:tcPr>
            <w:tcW w:w="2130" w:type="dxa"/>
          </w:tcPr>
          <w:p w:rsidR="00BA2AA1" w:rsidRPr="00BA2AA1" w:rsidP="00BA2AA1" w14:paraId="68A73A02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统一多民族国家的确立与初步发展</w:t>
            </w:r>
          </w:p>
        </w:tc>
      </w:tr>
      <w:tr w14:paraId="6D1AC067" w14:textId="77777777" w:rsidTr="00BA2AA1">
        <w:tblPrEx>
          <w:tblW w:w="0" w:type="auto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2130" w:type="dxa"/>
          </w:tcPr>
          <w:p w:rsidR="00BA2AA1" w:rsidRPr="00BA2AA1" w:rsidP="00BA2AA1" w14:paraId="4CF33E96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西晋时期</w:t>
            </w:r>
          </w:p>
        </w:tc>
        <w:tc>
          <w:tcPr>
            <w:tcW w:w="2130" w:type="dxa"/>
          </w:tcPr>
          <w:p w:rsidR="00BA2AA1" w:rsidRPr="00BA2AA1" w:rsidP="00BA2AA1" w14:paraId="2AB4CBF2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266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﹣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316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（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50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年）</w:t>
            </w:r>
          </w:p>
        </w:tc>
        <w:tc>
          <w:tcPr>
            <w:tcW w:w="2130" w:type="dxa"/>
          </w:tcPr>
          <w:p w:rsidR="00BA2AA1" w:rsidRPr="00BA2AA1" w:rsidP="00BA2AA1" w14:paraId="7500D961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汉族、鲜卑、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氐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、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羯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、羌等</w:t>
            </w:r>
          </w:p>
        </w:tc>
        <w:tc>
          <w:tcPr>
            <w:tcW w:w="2130" w:type="dxa"/>
          </w:tcPr>
          <w:p w:rsidR="00BA2AA1" w:rsidRPr="00BA2AA1" w:rsidP="00BA2AA1" w14:paraId="3CA04F9B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短暂统一</w:t>
            </w:r>
          </w:p>
        </w:tc>
      </w:tr>
      <w:tr w14:paraId="1746B59C" w14:textId="77777777" w:rsidTr="00BA2AA1">
        <w:tblPrEx>
          <w:tblW w:w="0" w:type="auto"/>
          <w:jc w:val="center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center"/>
        </w:trPr>
        <w:tc>
          <w:tcPr>
            <w:tcW w:w="2130" w:type="dxa"/>
          </w:tcPr>
          <w:p w:rsidR="00BA2AA1" w:rsidRPr="00BA2AA1" w:rsidP="00BA2AA1" w14:paraId="36541A1E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三国、</w:t>
            </w:r>
            <w:r w:rsidRPr="00BA2AA1">
              <w:rPr>
                <w:rFonts w:ascii="宋体" w:eastAsia="宋体" w:hAnsi="宋体" w:cs="宋体" w:hint="eastAsia"/>
                <w:bCs/>
                <w:kern w:val="2"/>
                <w:sz w:val="21"/>
                <w:szCs w:val="21"/>
              </w:rPr>
              <w:t>②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时期</w:t>
            </w:r>
          </w:p>
        </w:tc>
        <w:tc>
          <w:tcPr>
            <w:tcW w:w="2130" w:type="dxa"/>
          </w:tcPr>
          <w:p w:rsidR="00BA2AA1" w:rsidRPr="00BA2AA1" w:rsidP="00BA2AA1" w14:paraId="537ABD8D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220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﹣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280/317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﹣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589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（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332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年）</w:t>
            </w:r>
          </w:p>
        </w:tc>
        <w:tc>
          <w:tcPr>
            <w:tcW w:w="2130" w:type="dxa"/>
          </w:tcPr>
          <w:p w:rsidR="00BA2AA1" w:rsidRPr="00BA2AA1" w:rsidP="00BA2AA1" w14:paraId="26C69D18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汉族、鲜卑、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氐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、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羯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、羌等</w:t>
            </w:r>
          </w:p>
        </w:tc>
        <w:tc>
          <w:tcPr>
            <w:tcW w:w="2130" w:type="dxa"/>
          </w:tcPr>
          <w:p w:rsidR="00BA2AA1" w:rsidRPr="00BA2AA1" w:rsidP="00BA2AA1" w14:paraId="2C857783" w14:textId="77777777">
            <w:pPr>
              <w:widowControl w:val="0"/>
              <w:spacing w:after="100" w:line="360" w:lineRule="auto"/>
              <w:ind w:left="315" w:hanging="315" w:hangingChars="150"/>
              <w:jc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</w:pP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 xml:space="preserve"> </w:t>
            </w:r>
            <w:r w:rsidRPr="00BA2AA1"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</w:rPr>
              <w:t>政权的分立与民族交融</w:t>
            </w:r>
          </w:p>
        </w:tc>
      </w:tr>
    </w:tbl>
    <w:p>
      <w:r>
        <w:br/>
      </w:r>
      <w:r>
        <w:br/>
      </w:r>
    </w:p>
    <w:p>
      <w:pPr>
        <w:adjustRightInd/>
        <w:snapToGrid/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https://d.book118.com/096121124044010055</w:t>
        </w:r>
      </w:hyperlink>
    </w:p>
    <w:p/>
    <w:sectPr w:rsidSect="00DF5F76">
      <w:footerReference w:type="default" r:id="rId39"/>
      <w:type w:val="nextPage"/>
      <w:pgSz w:w="11906" w:h="16838"/>
      <w:pgMar w:top="720" w:right="720" w:bottom="720" w:left="720" w:header="624" w:footer="624" w:gutter="0"/>
      <w:pgNumType w:start="9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 New Romans">
    <w:altName w:val="Calibri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46010566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0D60A8" w:rsidP="00851F48" w14:paraId="3577897C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205983897"/>
      <w:docPartObj>
        <w:docPartGallery w:val="Page Numbers (Bottom of Page)"/>
        <w:docPartUnique/>
      </w:docPartObj>
    </w:sdtPr>
    <w:sdtContent>
      <w:sdt>
        <w:sdtPr>
          <w:id w:val="375474271"/>
          <w:docPartObj>
            <w:docPartGallery w:val="Page Numbers (Top of Page)"/>
            <w:docPartUnique/>
          </w:docPartObj>
        </w:sdtPr>
        <w:sdtContent>
          <w:p w:rsidR="000D60A8" w:rsidP="00851F48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908436509"/>
      <w:docPartObj>
        <w:docPartGallery w:val="Page Numbers (Bottom of Page)"/>
        <w:docPartUnique/>
      </w:docPartObj>
    </w:sdtPr>
    <w:sdtContent>
      <w:sdt>
        <w:sdtPr>
          <w:id w:val="338885544"/>
          <w:docPartObj>
            <w:docPartGallery w:val="Page Numbers (Top of Page)"/>
            <w:docPartUnique/>
          </w:docPartObj>
        </w:sdtPr>
        <w:sdtContent>
          <w:p w:rsidR="000D60A8" w:rsidP="00851F48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51278799"/>
      <w:docPartObj>
        <w:docPartGallery w:val="Page Numbers (Bottom of Page)"/>
        <w:docPartUnique/>
      </w:docPartObj>
    </w:sdtPr>
    <w:sdtContent>
      <w:sdt>
        <w:sdtPr>
          <w:id w:val="2079209006"/>
          <w:docPartObj>
            <w:docPartGallery w:val="Page Numbers (Top of Page)"/>
            <w:docPartUnique/>
          </w:docPartObj>
        </w:sdtPr>
        <w:sdtContent>
          <w:p w:rsidR="000D60A8" w:rsidP="00851F48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20868208"/>
      <w:docPartObj>
        <w:docPartGallery w:val="Page Numbers (Bottom of Page)"/>
        <w:docPartUnique/>
      </w:docPartObj>
    </w:sdtPr>
    <w:sdtContent>
      <w:sdt>
        <w:sdtPr>
          <w:id w:val="199541473"/>
          <w:docPartObj>
            <w:docPartGallery w:val="Page Numbers (Top of Page)"/>
            <w:docPartUnique/>
          </w:docPartObj>
        </w:sdtPr>
        <w:sdtContent>
          <w:p w:rsidR="000D60A8" w:rsidP="00851F48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825583489"/>
      <w:docPartObj>
        <w:docPartGallery w:val="Page Numbers (Bottom of Page)"/>
        <w:docPartUnique/>
      </w:docPartObj>
    </w:sdtPr>
    <w:sdtContent>
      <w:sdt>
        <w:sdtPr>
          <w:id w:val="907633140"/>
          <w:docPartObj>
            <w:docPartGallery w:val="Page Numbers (Top of Page)"/>
            <w:docPartUnique/>
          </w:docPartObj>
        </w:sdtPr>
        <w:sdtContent>
          <w:p w:rsidR="000D60A8" w:rsidP="00851F48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937294535"/>
      <w:docPartObj>
        <w:docPartGallery w:val="Page Numbers (Bottom of Page)"/>
        <w:docPartUnique/>
      </w:docPartObj>
    </w:sdtPr>
    <w:sdtContent>
      <w:sdt>
        <w:sdtPr>
          <w:id w:val="1485880814"/>
          <w:docPartObj>
            <w:docPartGallery w:val="Page Numbers (Top of Page)"/>
            <w:docPartUnique/>
          </w:docPartObj>
        </w:sdtPr>
        <w:sdtContent>
          <w:p w:rsidR="000D60A8" w:rsidP="00851F48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308847121"/>
      <w:docPartObj>
        <w:docPartGallery w:val="Page Numbers (Bottom of Page)"/>
        <w:docPartUnique/>
      </w:docPartObj>
    </w:sdtPr>
    <w:sdtContent>
      <w:sdt>
        <w:sdtPr>
          <w:id w:val="2007498173"/>
          <w:docPartObj>
            <w:docPartGallery w:val="Page Numbers (Top of Page)"/>
            <w:docPartUnique/>
          </w:docPartObj>
        </w:sdtPr>
        <w:sdtContent>
          <w:p w:rsidR="000D60A8" w:rsidP="00851F48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8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730556697"/>
      <w:docPartObj>
        <w:docPartGallery w:val="Page Numbers (Bottom of Page)"/>
        <w:docPartUnique/>
      </w:docPartObj>
    </w:sdtPr>
    <w:sdtContent>
      <w:sdt>
        <w:sdtPr>
          <w:id w:val="986103851"/>
          <w:docPartObj>
            <w:docPartGallery w:val="Page Numbers (Top of Page)"/>
            <w:docPartUnique/>
          </w:docPartObj>
        </w:sdtPr>
        <w:sdtContent>
          <w:p w:rsidR="000D60A8" w:rsidP="00851F48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89"/>
    <w:multiLevelType w:val="singleLevel"/>
    <w:tmpl w:val="53E02F4C"/>
    <w:lvl w:ilvl="0">
      <w:start w:val="1"/>
      <w:numFmt w:val="bullet"/>
      <w:pStyle w:val="ListBullet"/>
      <w:lvlText w:val=""/>
      <w:lvlJc w:val="left"/>
      <w:pPr>
        <w:tabs>
          <w:tab w:val="num" w:pos="360"/>
        </w:tabs>
        <w:ind w:left="360" w:hanging="360" w:hangingChars="200"/>
      </w:pPr>
      <w:rPr>
        <w:rFonts w:ascii="Wingdings" w:hAnsi="Wingdings" w:hint="default"/>
      </w:rPr>
    </w:lvl>
  </w:abstractNum>
  <w:abstractNum w:abstractNumId="1">
    <w:nsid w:val="2192D568"/>
    <w:multiLevelType w:val="singleLevel"/>
    <w:tmpl w:val="2192D568"/>
    <w:lvl w:ilvl="0">
      <w:start w:val="3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abstractNum w:abstractNumId="2">
    <w:nsid w:val="3D010444"/>
    <w:multiLevelType w:val="hybridMultilevel"/>
    <w:tmpl w:val="8098B438"/>
    <w:lvl w:ilvl="0">
      <w:start w:val="1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06364F3"/>
    <w:multiLevelType w:val="singleLevel"/>
    <w:tmpl w:val="406364F3"/>
    <w:lvl w:ilvl="0">
      <w:start w:val="3"/>
      <w:numFmt w:val="decimal"/>
      <w:suff w:val="nothing"/>
      <w:lvlText w:val="（%1）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31"/>
    </w:lvlOverride>
  </w:num>
  <w:num w:numId="4">
    <w:abstractNumId w:val="3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366C4"/>
    <w:rsid w:val="00084201"/>
    <w:rsid w:val="00085E22"/>
    <w:rsid w:val="000B76B9"/>
    <w:rsid w:val="000D60A8"/>
    <w:rsid w:val="00134454"/>
    <w:rsid w:val="00145C80"/>
    <w:rsid w:val="00175298"/>
    <w:rsid w:val="00181296"/>
    <w:rsid w:val="001C64A8"/>
    <w:rsid w:val="0028015D"/>
    <w:rsid w:val="002944CE"/>
    <w:rsid w:val="002B2315"/>
    <w:rsid w:val="002D3525"/>
    <w:rsid w:val="00305E9C"/>
    <w:rsid w:val="00315CCA"/>
    <w:rsid w:val="00323B43"/>
    <w:rsid w:val="00340279"/>
    <w:rsid w:val="00371440"/>
    <w:rsid w:val="003759D5"/>
    <w:rsid w:val="00375EF5"/>
    <w:rsid w:val="003854D1"/>
    <w:rsid w:val="003A488E"/>
    <w:rsid w:val="003B5195"/>
    <w:rsid w:val="003B72AD"/>
    <w:rsid w:val="003D37D8"/>
    <w:rsid w:val="003D40E5"/>
    <w:rsid w:val="003E4E00"/>
    <w:rsid w:val="00412E94"/>
    <w:rsid w:val="00422893"/>
    <w:rsid w:val="00426133"/>
    <w:rsid w:val="004358AB"/>
    <w:rsid w:val="00445B4D"/>
    <w:rsid w:val="0045093E"/>
    <w:rsid w:val="00463BDA"/>
    <w:rsid w:val="00474E2D"/>
    <w:rsid w:val="004A36F1"/>
    <w:rsid w:val="004D3B83"/>
    <w:rsid w:val="004D7B35"/>
    <w:rsid w:val="004E7CF0"/>
    <w:rsid w:val="0057283C"/>
    <w:rsid w:val="005A31B2"/>
    <w:rsid w:val="00622923"/>
    <w:rsid w:val="00631047"/>
    <w:rsid w:val="006C7716"/>
    <w:rsid w:val="00761593"/>
    <w:rsid w:val="007857D1"/>
    <w:rsid w:val="007918FB"/>
    <w:rsid w:val="007B225F"/>
    <w:rsid w:val="007D142B"/>
    <w:rsid w:val="007F2C88"/>
    <w:rsid w:val="008006E2"/>
    <w:rsid w:val="00811330"/>
    <w:rsid w:val="00846001"/>
    <w:rsid w:val="00851F48"/>
    <w:rsid w:val="008627D9"/>
    <w:rsid w:val="008B7726"/>
    <w:rsid w:val="008D66DA"/>
    <w:rsid w:val="008F6F41"/>
    <w:rsid w:val="00910FEB"/>
    <w:rsid w:val="00947FF2"/>
    <w:rsid w:val="009936E1"/>
    <w:rsid w:val="009C5AEA"/>
    <w:rsid w:val="009F0EFA"/>
    <w:rsid w:val="00A0535E"/>
    <w:rsid w:val="00A46221"/>
    <w:rsid w:val="00A64F2A"/>
    <w:rsid w:val="00A83DA4"/>
    <w:rsid w:val="00AC10AA"/>
    <w:rsid w:val="00B003FB"/>
    <w:rsid w:val="00B13FFF"/>
    <w:rsid w:val="00B443F4"/>
    <w:rsid w:val="00B9345F"/>
    <w:rsid w:val="00BA2AA1"/>
    <w:rsid w:val="00BB0DD7"/>
    <w:rsid w:val="00BC4912"/>
    <w:rsid w:val="00BC54EA"/>
    <w:rsid w:val="00BC7023"/>
    <w:rsid w:val="00C41E32"/>
    <w:rsid w:val="00C45EB9"/>
    <w:rsid w:val="00C56F27"/>
    <w:rsid w:val="00C85EA7"/>
    <w:rsid w:val="00C95409"/>
    <w:rsid w:val="00CD1F90"/>
    <w:rsid w:val="00CD272C"/>
    <w:rsid w:val="00CD5757"/>
    <w:rsid w:val="00CE74FC"/>
    <w:rsid w:val="00D129A3"/>
    <w:rsid w:val="00D2753F"/>
    <w:rsid w:val="00D31D50"/>
    <w:rsid w:val="00D441A1"/>
    <w:rsid w:val="00D87DCE"/>
    <w:rsid w:val="00DA66C4"/>
    <w:rsid w:val="00DB3268"/>
    <w:rsid w:val="00DB7D94"/>
    <w:rsid w:val="00DC7149"/>
    <w:rsid w:val="00DF5F76"/>
    <w:rsid w:val="00E01125"/>
    <w:rsid w:val="00E30014"/>
    <w:rsid w:val="00E62DAC"/>
    <w:rsid w:val="00E6645E"/>
    <w:rsid w:val="00EA5FE8"/>
    <w:rsid w:val="00EE04DC"/>
    <w:rsid w:val="00F33911"/>
    <w:rsid w:val="00F37A9B"/>
    <w:rsid w:val="00F92065"/>
    <w:rsid w:val="00FA2B9E"/>
    <w:rsid w:val="00FB44DD"/>
    <w:rsid w:val="00FC3A12"/>
    <w:rsid w:val="00FF09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6AADAC"/>
  <w15:docId w15:val="{41929C9D-6486-42A8-851C-A2CACD604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eastAsia="微软雅黑" w:asciiTheme="minorHAnsi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Heading1">
    <w:name w:val="heading 1"/>
    <w:basedOn w:val="Normal"/>
    <w:next w:val="Normal"/>
    <w:link w:val="11"/>
    <w:qFormat/>
    <w:rsid w:val="007857D1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qFormat/>
    <w:rsid w:val="007857D1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eastAsia="黑体" w:hAnsi="Arial" w:cs="Times New Roman"/>
      <w:b/>
      <w:bCs/>
      <w:kern w:val="2"/>
      <w:sz w:val="32"/>
      <w:szCs w:val="32"/>
    </w:rPr>
  </w:style>
  <w:style w:type="paragraph" w:styleId="Heading3">
    <w:name w:val="heading 3"/>
    <w:basedOn w:val="Normal"/>
    <w:next w:val="Normal"/>
    <w:link w:val="3"/>
    <w:qFormat/>
    <w:rsid w:val="007857D1"/>
    <w:pPr>
      <w:keepNext/>
      <w:keepLines/>
      <w:widowControl w:val="0"/>
      <w:adjustRightInd/>
      <w:snapToGrid/>
      <w:spacing w:before="260" w:after="260" w:line="416" w:lineRule="auto"/>
      <w:jc w:val="both"/>
      <w:outlineLvl w:val="2"/>
    </w:pPr>
    <w:rPr>
      <w:rFonts w:ascii="Times New Roman" w:eastAsia="宋体" w:hAnsi="Times New Roman" w:cs="Times New Roman"/>
      <w:b/>
      <w:bCs/>
      <w:kern w:val="2"/>
      <w:sz w:val="32"/>
      <w:szCs w:val="32"/>
    </w:rPr>
  </w:style>
  <w:style w:type="paragraph" w:styleId="Heading4">
    <w:name w:val="heading 4"/>
    <w:basedOn w:val="Normal"/>
    <w:next w:val="Normal"/>
    <w:link w:val="4"/>
    <w:qFormat/>
    <w:rsid w:val="007857D1"/>
    <w:pPr>
      <w:keepNext/>
      <w:keepLines/>
      <w:widowControl w:val="0"/>
      <w:adjustRightInd/>
      <w:snapToGrid/>
      <w:spacing w:before="280" w:after="290" w:line="376" w:lineRule="auto"/>
      <w:jc w:val="both"/>
      <w:outlineLvl w:val="3"/>
    </w:pPr>
    <w:rPr>
      <w:rFonts w:ascii="Arial" w:eastAsia="黑体" w:hAnsi="Arial" w:cs="Times New Roman"/>
      <w:b/>
      <w:bCs/>
      <w:kern w:val="2"/>
      <w:sz w:val="28"/>
      <w:szCs w:val="28"/>
    </w:rPr>
  </w:style>
  <w:style w:type="paragraph" w:styleId="Heading5">
    <w:name w:val="heading 5"/>
    <w:basedOn w:val="Normal"/>
    <w:next w:val="Normal"/>
    <w:link w:val="5"/>
    <w:qFormat/>
    <w:rsid w:val="007857D1"/>
    <w:pPr>
      <w:keepNext/>
      <w:keepLines/>
      <w:widowControl w:val="0"/>
      <w:adjustRightInd/>
      <w:snapToGrid/>
      <w:spacing w:before="280" w:after="290" w:line="376" w:lineRule="auto"/>
      <w:jc w:val="both"/>
      <w:outlineLvl w:val="4"/>
    </w:pPr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styleId="Heading6">
    <w:name w:val="heading 6"/>
    <w:basedOn w:val="Normal"/>
    <w:next w:val="Normal"/>
    <w:link w:val="6"/>
    <w:qFormat/>
    <w:rsid w:val="007857D1"/>
    <w:pPr>
      <w:keepNext/>
      <w:keepLines/>
      <w:widowControl w:val="0"/>
      <w:adjustRightInd/>
      <w:snapToGrid/>
      <w:spacing w:before="240" w:after="64" w:line="320" w:lineRule="auto"/>
      <w:jc w:val="both"/>
      <w:outlineLvl w:val="5"/>
    </w:pPr>
    <w:rPr>
      <w:rFonts w:ascii="Arial" w:eastAsia="黑体" w:hAnsi="Arial" w:cs="Times New Roman"/>
      <w:b/>
      <w:bCs/>
      <w:kern w:val="2"/>
      <w:sz w:val="24"/>
      <w:szCs w:val="24"/>
    </w:rPr>
  </w:style>
  <w:style w:type="paragraph" w:styleId="Heading7">
    <w:name w:val="heading 7"/>
    <w:basedOn w:val="Normal"/>
    <w:next w:val="Normal"/>
    <w:link w:val="7"/>
    <w:qFormat/>
    <w:rsid w:val="007857D1"/>
    <w:pPr>
      <w:keepNext/>
      <w:keepLines/>
      <w:widowControl w:val="0"/>
      <w:adjustRightInd/>
      <w:snapToGrid/>
      <w:spacing w:before="240" w:after="64" w:line="320" w:lineRule="auto"/>
      <w:jc w:val="both"/>
      <w:outlineLvl w:val="6"/>
    </w:pPr>
    <w:rPr>
      <w:rFonts w:ascii="Times New Roman" w:eastAsia="宋体" w:hAnsi="Times New Roman" w:cs="Times New Roman"/>
      <w:b/>
      <w:bCs/>
      <w:kern w:val="2"/>
      <w:sz w:val="24"/>
      <w:szCs w:val="24"/>
    </w:rPr>
  </w:style>
  <w:style w:type="paragraph" w:styleId="Heading8">
    <w:name w:val="heading 8"/>
    <w:basedOn w:val="Normal"/>
    <w:next w:val="Normal"/>
    <w:link w:val="8"/>
    <w:qFormat/>
    <w:rsid w:val="007857D1"/>
    <w:pPr>
      <w:keepNext/>
      <w:keepLines/>
      <w:widowControl w:val="0"/>
      <w:adjustRightInd/>
      <w:snapToGrid/>
      <w:spacing w:before="240" w:after="64" w:line="320" w:lineRule="auto"/>
      <w:jc w:val="both"/>
      <w:outlineLvl w:val="7"/>
    </w:pPr>
    <w:rPr>
      <w:rFonts w:ascii="Arial" w:eastAsia="黑体" w:hAnsi="Arial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B443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443F4"/>
    <w:rPr>
      <w:rFonts w:ascii="Tahoma" w:hAnsi="Tahoma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443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443F4"/>
    <w:rPr>
      <w:rFonts w:ascii="Tahoma" w:hAnsi="Tahoma"/>
      <w:sz w:val="18"/>
      <w:szCs w:val="18"/>
    </w:rPr>
  </w:style>
  <w:style w:type="paragraph" w:customStyle="1" w:styleId="Normal1">
    <w:name w:val="Normal_1"/>
    <w:uiPriority w:val="99"/>
    <w:qFormat/>
    <w:rsid w:val="00D2753F"/>
    <w:pPr>
      <w:widowControl w:val="0"/>
      <w:spacing w:after="0" w:line="240" w:lineRule="auto"/>
      <w:jc w:val="both"/>
    </w:pPr>
    <w:rPr>
      <w:rFonts w:ascii="Time New Romans" w:eastAsia="宋体" w:hAnsi="Time New Romans" w:cs="宋体"/>
      <w:kern w:val="2"/>
      <w:sz w:val="21"/>
    </w:rPr>
  </w:style>
  <w:style w:type="character" w:styleId="Hyperlink">
    <w:name w:val="Hyperlink"/>
    <w:uiPriority w:val="99"/>
    <w:rsid w:val="00D2753F"/>
    <w:rPr>
      <w:color w:val="0000FF"/>
      <w:u w:val="single"/>
    </w:rPr>
  </w:style>
  <w:style w:type="character" w:customStyle="1" w:styleId="subtitles0">
    <w:name w:val="sub_title s0"/>
    <w:basedOn w:val="DefaultParagraphFont"/>
    <w:rsid w:val="00D2753F"/>
  </w:style>
  <w:style w:type="character" w:styleId="Strong">
    <w:name w:val="Strong"/>
    <w:qFormat/>
    <w:rsid w:val="00D2753F"/>
    <w:rPr>
      <w:b/>
      <w:bCs/>
    </w:rPr>
  </w:style>
  <w:style w:type="character" w:styleId="CommentReference">
    <w:name w:val="annotation reference"/>
    <w:semiHidden/>
    <w:rsid w:val="00D2753F"/>
    <w:rPr>
      <w:sz w:val="21"/>
      <w:szCs w:val="21"/>
    </w:rPr>
  </w:style>
  <w:style w:type="paragraph" w:styleId="CommentText">
    <w:name w:val="annotation text"/>
    <w:basedOn w:val="Normal"/>
    <w:link w:val="a1"/>
    <w:semiHidden/>
    <w:rsid w:val="00D2753F"/>
    <w:pPr>
      <w:widowControl w:val="0"/>
      <w:adjustRightInd/>
      <w:snapToGrid/>
      <w:spacing w:after="0"/>
    </w:pPr>
    <w:rPr>
      <w:rFonts w:ascii="Time New Romans" w:eastAsia="宋体" w:hAnsi="Time New Romans" w:cs="宋体"/>
      <w:kern w:val="2"/>
      <w:sz w:val="21"/>
      <w:szCs w:val="24"/>
    </w:rPr>
  </w:style>
  <w:style w:type="character" w:customStyle="1" w:styleId="a1">
    <w:name w:val="批注文字 字符"/>
    <w:basedOn w:val="DefaultParagraphFont"/>
    <w:link w:val="CommentText"/>
    <w:semiHidden/>
    <w:rsid w:val="00D2753F"/>
    <w:rPr>
      <w:rFonts w:ascii="Time New Romans" w:eastAsia="宋体" w:hAnsi="Time New Romans" w:cs="宋体"/>
      <w:kern w:val="2"/>
      <w:sz w:val="21"/>
      <w:szCs w:val="24"/>
    </w:rPr>
  </w:style>
  <w:style w:type="paragraph" w:styleId="BalloonText">
    <w:name w:val="Balloon Text"/>
    <w:basedOn w:val="Normal"/>
    <w:link w:val="a2"/>
    <w:uiPriority w:val="99"/>
    <w:semiHidden/>
    <w:rsid w:val="00D2753F"/>
    <w:pPr>
      <w:widowControl w:val="0"/>
      <w:adjustRightInd/>
      <w:snapToGrid/>
      <w:spacing w:after="0"/>
      <w:jc w:val="both"/>
    </w:pPr>
    <w:rPr>
      <w:rFonts w:ascii="Time New Romans" w:eastAsia="宋体" w:hAnsi="Time New Romans" w:cs="宋体"/>
      <w:kern w:val="2"/>
      <w:sz w:val="18"/>
      <w:szCs w:val="18"/>
    </w:rPr>
  </w:style>
  <w:style w:type="character" w:customStyle="1" w:styleId="a2">
    <w:name w:val="批注框文本 字符"/>
    <w:basedOn w:val="DefaultParagraphFont"/>
    <w:link w:val="BalloonText"/>
    <w:uiPriority w:val="99"/>
    <w:semiHidden/>
    <w:rsid w:val="00D2753F"/>
    <w:rPr>
      <w:rFonts w:ascii="Time New Romans" w:eastAsia="宋体" w:hAnsi="Time New Romans" w:cs="宋体"/>
      <w:kern w:val="2"/>
      <w:sz w:val="18"/>
      <w:szCs w:val="18"/>
    </w:rPr>
  </w:style>
  <w:style w:type="paragraph" w:customStyle="1" w:styleId="1">
    <w:name w:val="无间隔1"/>
    <w:qFormat/>
    <w:rsid w:val="00D2753F"/>
    <w:pPr>
      <w:widowControl w:val="0"/>
      <w:spacing w:after="0" w:line="240" w:lineRule="auto"/>
      <w:jc w:val="both"/>
    </w:pPr>
    <w:rPr>
      <w:rFonts w:ascii="Calibri" w:eastAsia="宋体" w:hAnsi="Calibri" w:cs="宋体"/>
      <w:kern w:val="2"/>
      <w:sz w:val="21"/>
    </w:rPr>
  </w:style>
  <w:style w:type="paragraph" w:styleId="ListBullet">
    <w:name w:val="List Bullet"/>
    <w:basedOn w:val="Normal"/>
    <w:rsid w:val="00D2753F"/>
    <w:pPr>
      <w:widowControl w:val="0"/>
      <w:numPr>
        <w:numId w:val="2"/>
      </w:numPr>
      <w:adjustRightInd/>
      <w:snapToGrid/>
      <w:spacing w:after="0"/>
      <w:jc w:val="both"/>
    </w:pPr>
    <w:rPr>
      <w:rFonts w:ascii="Time New Romans" w:eastAsia="宋体" w:hAnsi="Time New Romans" w:cs="宋体"/>
      <w:kern w:val="2"/>
      <w:sz w:val="21"/>
    </w:rPr>
  </w:style>
  <w:style w:type="table" w:styleId="TableGrid">
    <w:name w:val="Table Grid"/>
    <w:basedOn w:val="TableNormal"/>
    <w:uiPriority w:val="99"/>
    <w:rsid w:val="00D2753F"/>
    <w:pPr>
      <w:widowControl w:val="0"/>
      <w:spacing w:after="0" w:line="240" w:lineRule="auto"/>
      <w:jc w:val="both"/>
    </w:pPr>
    <w:rPr>
      <w:rFonts w:ascii="Time New Romans" w:eastAsia="宋体" w:hAnsi="Time New Romans" w:cs="宋体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无列表1"/>
    <w:next w:val="NoList"/>
    <w:uiPriority w:val="99"/>
    <w:semiHidden/>
    <w:unhideWhenUsed/>
    <w:rsid w:val="00D2753F"/>
  </w:style>
  <w:style w:type="paragraph" w:customStyle="1" w:styleId="Normal0">
    <w:name w:val="Normal_0"/>
    <w:uiPriority w:val="99"/>
    <w:qFormat/>
    <w:rsid w:val="00D2753F"/>
    <w:pPr>
      <w:spacing w:after="0" w:line="240" w:lineRule="auto"/>
    </w:pPr>
    <w:rPr>
      <w:rFonts w:ascii="Calibri" w:eastAsia="宋体" w:hAnsi="Calibri" w:cs="Calibri"/>
      <w:sz w:val="24"/>
      <w:szCs w:val="24"/>
    </w:rPr>
  </w:style>
  <w:style w:type="paragraph" w:styleId="Title">
    <w:name w:val="Title"/>
    <w:basedOn w:val="Normal"/>
    <w:next w:val="Normal"/>
    <w:link w:val="a3"/>
    <w:qFormat/>
    <w:rsid w:val="00D2753F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宋体"/>
      <w:b/>
      <w:bCs/>
      <w:kern w:val="2"/>
      <w:sz w:val="28"/>
      <w:szCs w:val="32"/>
    </w:rPr>
  </w:style>
  <w:style w:type="character" w:customStyle="1" w:styleId="a3">
    <w:name w:val="标题 字符"/>
    <w:basedOn w:val="DefaultParagraphFont"/>
    <w:link w:val="Title"/>
    <w:rsid w:val="00D2753F"/>
    <w:rPr>
      <w:rFonts w:ascii="Cambria" w:eastAsia="宋体" w:hAnsi="Cambria" w:cs="宋体"/>
      <w:b/>
      <w:bCs/>
      <w:kern w:val="2"/>
      <w:sz w:val="28"/>
      <w:szCs w:val="32"/>
    </w:rPr>
  </w:style>
  <w:style w:type="paragraph" w:customStyle="1" w:styleId="Header0">
    <w:name w:val="Header_0"/>
    <w:basedOn w:val="Normal1"/>
    <w:rsid w:val="00D2753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laceholderText">
    <w:name w:val="Placeholder Text"/>
    <w:basedOn w:val="DefaultParagraphFont"/>
    <w:uiPriority w:val="99"/>
    <w:semiHidden/>
    <w:rsid w:val="00375EF5"/>
    <w:rPr>
      <w:color w:val="808080"/>
    </w:rPr>
  </w:style>
  <w:style w:type="paragraph" w:styleId="NoSpacing">
    <w:name w:val="No Spacing"/>
    <w:link w:val="a4"/>
    <w:uiPriority w:val="1"/>
    <w:qFormat/>
    <w:rsid w:val="003B5195"/>
    <w:pPr>
      <w:spacing w:after="0" w:line="240" w:lineRule="auto"/>
    </w:pPr>
    <w:rPr>
      <w:rFonts w:ascii="Calibri" w:eastAsia="宋体" w:hAnsi="Calibri" w:cs="Times New Roman"/>
    </w:rPr>
  </w:style>
  <w:style w:type="character" w:customStyle="1" w:styleId="a4">
    <w:name w:val="无间隔 字符"/>
    <w:basedOn w:val="DefaultParagraphFont"/>
    <w:link w:val="NoSpacing"/>
    <w:uiPriority w:val="1"/>
    <w:rsid w:val="003B5195"/>
    <w:rPr>
      <w:rFonts w:ascii="Calibri" w:eastAsia="宋体" w:hAnsi="Calibri" w:cs="Times New Roman"/>
    </w:rPr>
  </w:style>
  <w:style w:type="paragraph" w:styleId="Date">
    <w:name w:val="Date"/>
    <w:basedOn w:val="Normal"/>
    <w:next w:val="Normal"/>
    <w:link w:val="a5"/>
    <w:uiPriority w:val="99"/>
    <w:semiHidden/>
    <w:unhideWhenUsed/>
    <w:rsid w:val="003B5195"/>
    <w:pPr>
      <w:widowControl w:val="0"/>
      <w:adjustRightInd/>
      <w:snapToGrid/>
      <w:spacing w:after="0"/>
      <w:ind w:left="100" w:leftChars="25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a5">
    <w:name w:val="日期 字符"/>
    <w:basedOn w:val="DefaultParagraphFont"/>
    <w:link w:val="Date"/>
    <w:uiPriority w:val="99"/>
    <w:semiHidden/>
    <w:rsid w:val="003B5195"/>
    <w:rPr>
      <w:rFonts w:ascii="Calibri" w:eastAsia="宋体" w:hAnsi="Calibri" w:cs="Times New Roman"/>
      <w:kern w:val="2"/>
      <w:sz w:val="21"/>
    </w:rPr>
  </w:style>
  <w:style w:type="paragraph" w:customStyle="1" w:styleId="DefaultParagraph">
    <w:name w:val="DefaultParagraph"/>
    <w:rsid w:val="003B5195"/>
    <w:pPr>
      <w:spacing w:after="0" w:line="240" w:lineRule="auto"/>
    </w:pPr>
    <w:rPr>
      <w:rFonts w:ascii="Times New Roman" w:eastAsia="宋体" w:hAnsi="Calibri" w:cs="Times New Roman"/>
      <w:kern w:val="2"/>
      <w:sz w:val="21"/>
    </w:rPr>
  </w:style>
  <w:style w:type="paragraph" w:customStyle="1" w:styleId="MTDisplayEquation">
    <w:name w:val="MTDisplayEquation"/>
    <w:basedOn w:val="Normal"/>
    <w:next w:val="Normal"/>
    <w:link w:val="MTDisplayEquation0"/>
    <w:rsid w:val="00AC10AA"/>
    <w:pPr>
      <w:tabs>
        <w:tab w:val="center" w:pos="5240"/>
        <w:tab w:val="right" w:pos="10460"/>
      </w:tabs>
    </w:pPr>
  </w:style>
  <w:style w:type="character" w:customStyle="1" w:styleId="MTDisplayEquation0">
    <w:name w:val="MTDisplayEquation 字符"/>
    <w:basedOn w:val="DefaultParagraphFont"/>
    <w:link w:val="MTDisplayEquation"/>
    <w:rsid w:val="00AC10AA"/>
    <w:rPr>
      <w:rFonts w:ascii="Tahoma" w:hAnsi="Tahoma"/>
    </w:rPr>
  </w:style>
  <w:style w:type="character" w:styleId="FollowedHyperlink">
    <w:name w:val="FollowedHyperlink"/>
    <w:basedOn w:val="DefaultParagraphFont"/>
    <w:uiPriority w:val="99"/>
    <w:semiHidden/>
    <w:unhideWhenUsed/>
    <w:rsid w:val="009C5AEA"/>
    <w:rPr>
      <w:color w:val="800080" w:themeColor="followedHyperlink"/>
      <w:u w:val="single"/>
    </w:rPr>
  </w:style>
  <w:style w:type="paragraph" w:customStyle="1" w:styleId="msonormal">
    <w:name w:val="msonormal"/>
    <w:basedOn w:val="Normal"/>
    <w:rsid w:val="009C5AE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Normal4">
    <w:name w:val="Normal_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">
    <w:name w:val="Normal_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">
    <w:name w:val="Normal_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3">
    <w:name w:val="Normal_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0">
    <w:name w:val="Normal_1_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0">
    <w:name w:val="Normal_4_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0">
    <w:name w:val="Normal_5_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0">
    <w:name w:val="Normal_6_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1">
    <w:name w:val="Normal_4_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1">
    <w:name w:val="Normal_5_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1">
    <w:name w:val="Normal_1_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2">
    <w:name w:val="Normal_4_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2">
    <w:name w:val="Normal_5_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1">
    <w:name w:val="Normal_6_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0">
    <w:name w:val="Normal_0_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30">
    <w:name w:val="Normal_3_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3">
    <w:name w:val="Normal_4_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3">
    <w:name w:val="Normal_5_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2">
    <w:name w:val="Normal_1_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4">
    <w:name w:val="Normal_4_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4">
    <w:name w:val="Normal_5_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2">
    <w:name w:val="Normal_6_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1">
    <w:name w:val="Normal_0_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31">
    <w:name w:val="Normal_3_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5">
    <w:name w:val="Normal_4_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5">
    <w:name w:val="Normal_5_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2">
    <w:name w:val="Normal_0_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32">
    <w:name w:val="Normal_3_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6">
    <w:name w:val="Normal_4_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6">
    <w:name w:val="Normal_5_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3">
    <w:name w:val="Normal_0_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33">
    <w:name w:val="Normal_3_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7">
    <w:name w:val="Normal_4_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7">
    <w:name w:val="Normal_5_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3">
    <w:name w:val="Normal_1_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8">
    <w:name w:val="Normal_4_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8">
    <w:name w:val="Normal_5_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3">
    <w:name w:val="Normal_6_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4">
    <w:name w:val="Normal_0_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34">
    <w:name w:val="Normal_3_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9">
    <w:name w:val="Normal_4_9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9">
    <w:name w:val="Normal_5_9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5">
    <w:name w:val="Normal_0_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35">
    <w:name w:val="Normal_3_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10">
    <w:name w:val="Normal_4_1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10">
    <w:name w:val="Normal_5_1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4">
    <w:name w:val="Normal_1_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11">
    <w:name w:val="Normal_4_1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11">
    <w:name w:val="Normal_5_1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4">
    <w:name w:val="Normal_6_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5">
    <w:name w:val="Normal_1_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12">
    <w:name w:val="Normal_4_1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12">
    <w:name w:val="Normal_5_1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5">
    <w:name w:val="Normal_6_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6">
    <w:name w:val="Normal_1_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13">
    <w:name w:val="Normal_4_1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13">
    <w:name w:val="Normal_5_1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6">
    <w:name w:val="Normal_6_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7">
    <w:name w:val="Normal_1_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14">
    <w:name w:val="Normal_4_1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14">
    <w:name w:val="Normal_5_1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7">
    <w:name w:val="Normal_6_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8">
    <w:name w:val="Normal_1_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15">
    <w:name w:val="Normal_4_1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15">
    <w:name w:val="Normal_5_1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8">
    <w:name w:val="Normal_6_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9">
    <w:name w:val="Normal_1_9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16">
    <w:name w:val="Normal_4_1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16">
    <w:name w:val="Normal_5_1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9">
    <w:name w:val="Normal_6_9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10">
    <w:name w:val="Normal_1_1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17">
    <w:name w:val="Normal_4_1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17">
    <w:name w:val="Normal_5_1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10">
    <w:name w:val="Normal_6_1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11">
    <w:name w:val="Normal_1_1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36">
    <w:name w:val="Normal_3_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18">
    <w:name w:val="Normal_4_1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18">
    <w:name w:val="Normal_5_1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6">
    <w:name w:val="Normal_0_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12">
    <w:name w:val="Normal_1_1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19">
    <w:name w:val="Normal_4_19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19">
    <w:name w:val="Normal_5_19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11">
    <w:name w:val="Normal_6_1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7">
    <w:name w:val="Normal_0_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13">
    <w:name w:val="Normal_1_1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20">
    <w:name w:val="Normal_4_2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20">
    <w:name w:val="Normal_5_2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12">
    <w:name w:val="Normal_6_1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8">
    <w:name w:val="Normal_0_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14">
    <w:name w:val="Normal_1_1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21">
    <w:name w:val="Normal_4_2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21">
    <w:name w:val="Normal_5_2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13">
    <w:name w:val="Normal_6_1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9">
    <w:name w:val="Normal_0_9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15">
    <w:name w:val="Normal_1_1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22">
    <w:name w:val="Normal_4_2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22">
    <w:name w:val="Normal_5_2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14">
    <w:name w:val="Normal_6_1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10">
    <w:name w:val="Normal_0_1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16">
    <w:name w:val="Normal_1_1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23">
    <w:name w:val="Normal_4_2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23">
    <w:name w:val="Normal_5_2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15">
    <w:name w:val="Normal_6_1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11">
    <w:name w:val="Normal_0_1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17">
    <w:name w:val="Normal_1_1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24">
    <w:name w:val="Normal_4_2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24">
    <w:name w:val="Normal_5_2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16">
    <w:name w:val="Normal_6_1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12">
    <w:name w:val="Normal_0_1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18">
    <w:name w:val="Normal_1_1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25">
    <w:name w:val="Normal_4_2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25">
    <w:name w:val="Normal_5_2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17">
    <w:name w:val="Normal_6_1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13">
    <w:name w:val="Normal_0_1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19">
    <w:name w:val="Normal_1_19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426">
    <w:name w:val="Normal_4_2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526">
    <w:name w:val="Normal_5_2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618">
    <w:name w:val="Normal_6_1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14">
    <w:name w:val="Normal_0_1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15">
    <w:name w:val="Normal_0_1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16">
    <w:name w:val="Normal_0_1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17">
    <w:name w:val="Normal_0_1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18">
    <w:name w:val="Normal_0_1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19">
    <w:name w:val="Normal_0_19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20">
    <w:name w:val="Normal_0_2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21">
    <w:name w:val="Normal_0_2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22">
    <w:name w:val="Normal_0_2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23">
    <w:name w:val="Normal_0_2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24">
    <w:name w:val="Normal_0_2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25">
    <w:name w:val="Normal_0_2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26">
    <w:name w:val="Normal_0_2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27">
    <w:name w:val="Normal_0_2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28">
    <w:name w:val="Normal_0_2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29">
    <w:name w:val="Normal_0_29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30">
    <w:name w:val="Normal_0_3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31">
    <w:name w:val="Normal_0_3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32">
    <w:name w:val="Normal_0_3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33">
    <w:name w:val="Normal_0_3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34">
    <w:name w:val="Normal_0_3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20">
    <w:name w:val="Normal_1_2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35">
    <w:name w:val="Normal_0_3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21">
    <w:name w:val="Normal_1_2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36">
    <w:name w:val="Normal_0_3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22">
    <w:name w:val="Normal_1_22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37">
    <w:name w:val="Normal_0_3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23">
    <w:name w:val="Normal_1_23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38">
    <w:name w:val="Normal_0_38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24">
    <w:name w:val="Normal_1_24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39">
    <w:name w:val="Normal_0_39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25">
    <w:name w:val="Normal_1_25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40">
    <w:name w:val="Normal_0_40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26">
    <w:name w:val="Normal_1_26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041">
    <w:name w:val="Normal_0_41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Normal127">
    <w:name w:val="Normal_1_27"/>
    <w:uiPriority w:val="99"/>
    <w:rsid w:val="009C5AE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table" w:customStyle="1" w:styleId="TableNormal0">
    <w:name w:val="Table Normal_0"/>
    <w:uiPriority w:val="2"/>
    <w:semiHidden/>
    <w:unhideWhenUsed/>
    <w:qFormat/>
    <w:rsid w:val="00A46221"/>
    <w:pPr>
      <w:widowControl w:val="0"/>
      <w:spacing w:after="0" w:line="240" w:lineRule="auto"/>
    </w:pPr>
    <w:rPr>
      <w:rFonts w:eastAsiaTheme="minorEastAsia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a6"/>
    <w:uiPriority w:val="1"/>
    <w:qFormat/>
    <w:rsid w:val="00A46221"/>
    <w:pPr>
      <w:widowControl w:val="0"/>
      <w:adjustRightInd/>
      <w:snapToGrid/>
      <w:spacing w:after="0"/>
      <w:ind w:left="114"/>
    </w:pPr>
    <w:rPr>
      <w:rFonts w:ascii="宋体" w:eastAsia="宋体" w:hAnsi="宋体"/>
      <w:sz w:val="21"/>
      <w:szCs w:val="21"/>
      <w:lang w:eastAsia="en-US"/>
    </w:rPr>
  </w:style>
  <w:style w:type="character" w:customStyle="1" w:styleId="a6">
    <w:name w:val="正文文本 字符"/>
    <w:basedOn w:val="DefaultParagraphFont"/>
    <w:link w:val="BodyText"/>
    <w:uiPriority w:val="1"/>
    <w:rsid w:val="00A46221"/>
    <w:rPr>
      <w:rFonts w:ascii="宋体" w:eastAsia="宋体" w:hAnsi="宋体"/>
      <w:sz w:val="21"/>
      <w:szCs w:val="21"/>
      <w:lang w:eastAsia="en-US"/>
    </w:rPr>
  </w:style>
  <w:style w:type="paragraph" w:customStyle="1" w:styleId="21">
    <w:name w:val="标题 21"/>
    <w:basedOn w:val="Normal"/>
    <w:uiPriority w:val="1"/>
    <w:qFormat/>
    <w:rsid w:val="00A46221"/>
    <w:pPr>
      <w:widowControl w:val="0"/>
      <w:adjustRightInd/>
      <w:snapToGrid/>
      <w:spacing w:after="0"/>
      <w:ind w:left="114"/>
      <w:outlineLvl w:val="2"/>
    </w:pPr>
    <w:rPr>
      <w:rFonts w:ascii="宋体" w:eastAsia="宋体" w:hAnsi="宋体"/>
      <w:b/>
      <w:bCs/>
      <w:sz w:val="21"/>
      <w:szCs w:val="21"/>
      <w:lang w:eastAsia="en-US"/>
    </w:rPr>
  </w:style>
  <w:style w:type="paragraph" w:customStyle="1" w:styleId="TableParagraph">
    <w:name w:val="Table Paragraph"/>
    <w:basedOn w:val="Normal"/>
    <w:uiPriority w:val="1"/>
    <w:qFormat/>
    <w:rsid w:val="00A46221"/>
    <w:pPr>
      <w:widowControl w:val="0"/>
      <w:adjustRightInd/>
      <w:snapToGrid/>
      <w:spacing w:after="0"/>
    </w:pPr>
    <w:rPr>
      <w:rFonts w:asciiTheme="minorHAnsi" w:eastAsiaTheme="minorEastAsia" w:hAnsiTheme="minorHAnsi"/>
      <w:lang w:eastAsia="en-US"/>
    </w:rPr>
  </w:style>
  <w:style w:type="character" w:customStyle="1" w:styleId="11">
    <w:name w:val="标题 1 字符"/>
    <w:basedOn w:val="DefaultParagraphFont"/>
    <w:link w:val="Heading1"/>
    <w:rsid w:val="007857D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rsid w:val="007857D1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3">
    <w:name w:val="标题 3 字符"/>
    <w:basedOn w:val="DefaultParagraphFont"/>
    <w:link w:val="Heading3"/>
    <w:rsid w:val="007857D1"/>
    <w:rPr>
      <w:rFonts w:ascii="Times New Roman" w:eastAsia="宋体" w:hAnsi="Times New Roman" w:cs="Times New Roman"/>
      <w:b/>
      <w:bCs/>
      <w:kern w:val="2"/>
      <w:sz w:val="32"/>
      <w:szCs w:val="32"/>
    </w:rPr>
  </w:style>
  <w:style w:type="character" w:customStyle="1" w:styleId="4">
    <w:name w:val="标题 4 字符"/>
    <w:basedOn w:val="DefaultParagraphFont"/>
    <w:link w:val="Heading4"/>
    <w:rsid w:val="007857D1"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5">
    <w:name w:val="标题 5 字符"/>
    <w:basedOn w:val="DefaultParagraphFont"/>
    <w:link w:val="Heading5"/>
    <w:rsid w:val="007857D1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6">
    <w:name w:val="标题 6 字符"/>
    <w:basedOn w:val="DefaultParagraphFont"/>
    <w:link w:val="Heading6"/>
    <w:rsid w:val="007857D1"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7">
    <w:name w:val="标题 7 字符"/>
    <w:basedOn w:val="DefaultParagraphFont"/>
    <w:link w:val="Heading7"/>
    <w:rsid w:val="007857D1"/>
    <w:rPr>
      <w:rFonts w:ascii="Times New Roman" w:eastAsia="宋体" w:hAnsi="Times New Roman" w:cs="Times New Roman"/>
      <w:b/>
      <w:bCs/>
      <w:kern w:val="2"/>
      <w:sz w:val="24"/>
      <w:szCs w:val="24"/>
    </w:rPr>
  </w:style>
  <w:style w:type="character" w:customStyle="1" w:styleId="8">
    <w:name w:val="标题 8 字符"/>
    <w:basedOn w:val="DefaultParagraphFont"/>
    <w:link w:val="Heading8"/>
    <w:rsid w:val="007857D1"/>
    <w:rPr>
      <w:rFonts w:ascii="Arial" w:eastAsia="黑体" w:hAnsi="Arial" w:cs="Times New Roman"/>
      <w:kern w:val="2"/>
      <w:sz w:val="24"/>
      <w:szCs w:val="24"/>
    </w:rPr>
  </w:style>
  <w:style w:type="paragraph" w:styleId="PlainText">
    <w:name w:val="Plain Text"/>
    <w:basedOn w:val="Normal"/>
    <w:link w:val="a7"/>
    <w:rsid w:val="007857D1"/>
    <w:pPr>
      <w:widowControl w:val="0"/>
      <w:adjustRightInd/>
      <w:snapToGrid/>
      <w:spacing w:after="0"/>
      <w:jc w:val="both"/>
    </w:pPr>
    <w:rPr>
      <w:rFonts w:ascii="宋体" w:eastAsia="宋体" w:hAnsi="Courier New" w:cs="Courier New"/>
      <w:kern w:val="2"/>
      <w:sz w:val="21"/>
      <w:szCs w:val="21"/>
    </w:rPr>
  </w:style>
  <w:style w:type="character" w:customStyle="1" w:styleId="a7">
    <w:name w:val="纯文本 字符"/>
    <w:basedOn w:val="DefaultParagraphFont"/>
    <w:link w:val="PlainText"/>
    <w:rsid w:val="007857D1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footer" Target="footer2.xml" /><Relationship Id="rId15" Type="http://schemas.openxmlformats.org/officeDocument/2006/relationships/image" Target="media/image9.png" /><Relationship Id="rId16" Type="http://schemas.openxmlformats.org/officeDocument/2006/relationships/footer" Target="footer3.xml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footer" Target="footer4.xml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footer" Target="footer5.xml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footer" Target="footer6.xml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footer" Target="footer7.xml" /><Relationship Id="rId35" Type="http://schemas.openxmlformats.org/officeDocument/2006/relationships/image" Target="media/image24.png" /><Relationship Id="rId36" Type="http://schemas.openxmlformats.org/officeDocument/2006/relationships/footer" Target="footer8.xml" /><Relationship Id="rId37" Type="http://schemas.openxmlformats.org/officeDocument/2006/relationships/image" Target="media/image25.png" /><Relationship Id="rId38" Type="http://schemas.openxmlformats.org/officeDocument/2006/relationships/hyperlink" Target="https://d.book118.com/096121124044010055" TargetMode="Externa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footer" Target="footer1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EDE9065-4F62-4F1D-85D9-4192D8214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