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A77B3E" w:rsidRPr="00B4378A" w:rsidP="00B4378A" w14:paraId="76BBDE40" w14:textId="77777777">
      <w:pPr>
        <w:spacing w:before="48" w:beforeLines="20" w:after="360" w:afterLines="150" w:line="360" w:lineRule="auto"/>
        <w:jc w:val="center"/>
        <w:rPr>
          <w:rFonts w:ascii="华文中宋" w:eastAsia="华文中宋" w:hAnsi="华文中宋"/>
          <w:b/>
          <w:sz w:val="30"/>
        </w:rPr>
      </w:pPr>
      <w:r w:rsidRPr="00B4378A">
        <w:rPr>
          <w:rFonts w:ascii="华文中宋" w:eastAsia="华文中宋" w:hAnsi="华文中宋"/>
          <w:b/>
          <w:sz w:val="30"/>
        </w:rPr>
        <w:t>2023</w:t>
      </w:r>
      <w:r w:rsidRPr="00B4378A">
        <w:rPr>
          <w:rFonts w:ascii="华文中宋" w:eastAsia="华文中宋" w:hAnsi="华文中宋"/>
          <w:b/>
          <w:sz w:val="30"/>
        </w:rPr>
        <w:t>四川泸州市龙马潭区考试选调</w:t>
      </w:r>
      <w:r w:rsidRPr="00B4378A">
        <w:rPr>
          <w:rFonts w:ascii="华文中宋" w:eastAsia="华文中宋" w:hAnsi="华文中宋"/>
          <w:b/>
          <w:sz w:val="30"/>
        </w:rPr>
        <w:t xml:space="preserve"> </w:t>
      </w:r>
      <w:r w:rsidRPr="00B4378A">
        <w:rPr>
          <w:rFonts w:ascii="华文中宋" w:eastAsia="华文中宋" w:hAnsi="华文中宋"/>
          <w:b/>
          <w:sz w:val="30"/>
        </w:rPr>
        <w:t>事业单位工作人员</w:t>
      </w:r>
      <w:r w:rsidRPr="00B4378A">
        <w:rPr>
          <w:rFonts w:ascii="华文中宋" w:eastAsia="华文中宋" w:hAnsi="华文中宋"/>
          <w:b/>
          <w:sz w:val="30"/>
        </w:rPr>
        <w:t>7</w:t>
      </w:r>
      <w:r w:rsidRPr="00B4378A">
        <w:rPr>
          <w:rFonts w:ascii="华文中宋" w:eastAsia="华文中宋" w:hAnsi="华文中宋"/>
          <w:b/>
          <w:sz w:val="30"/>
        </w:rPr>
        <w:t>人笔试备考试题及答案解析</w:t>
      </w:r>
    </w:p>
    <w:p w:rsidR="00A77B3E" w14:paraId="204A3C2E" w14:textId="77777777">
      <w:pPr>
        <w:spacing w:after="260" w:line="360" w:lineRule="auto"/>
        <w:jc w:val="center"/>
        <w:rPr>
          <w:sz w:val="21"/>
        </w:rPr>
      </w:pPr>
      <w:r>
        <w:rPr>
          <w:rFonts w:eastAsia="微软雅黑"/>
        </w:rPr>
        <w:t>毕业院校：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姓名：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考场：</w:t>
      </w:r>
      <w:r>
        <w:rPr>
          <w:rFonts w:eastAsia="微软雅黑"/>
        </w:rPr>
        <w:t xml:space="preserve">__________ </w:t>
      </w:r>
      <w:r>
        <w:rPr>
          <w:rFonts w:eastAsia="微软雅黑"/>
        </w:rPr>
        <w:t>考号：</w:t>
      </w:r>
      <w:r>
        <w:rPr>
          <w:rFonts w:eastAsia="微软雅黑"/>
        </w:rPr>
        <w:t>__________</w:t>
      </w:r>
    </w:p>
    <w:p w:rsidR="00A77B3E" w14:paraId="5AF37F29" w14:textId="77777777">
      <w:pPr>
        <w:spacing w:after="260" w:line="360" w:lineRule="auto"/>
      </w:pPr>
      <w:r>
        <w:rPr>
          <w:rFonts w:ascii="微软雅黑" w:eastAsia="微软雅黑" w:cs="微软雅黑"/>
        </w:rPr>
        <w:t>一、选择题</w:t>
      </w:r>
    </w:p>
    <w:p w:rsidR="00D11858" w14:paraId="4A62288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1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《环境保护法》规定，每年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为环境日。</w:t>
      </w:r>
    </w:p>
    <w:p w:rsidR="00D11858" w14:paraId="32BA8F3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1</w:t>
      </w:r>
      <w:r w:rsidRPr="00D11858">
        <w:rPr>
          <w:rFonts w:ascii="微软雅黑" w:eastAsia="微软雅黑" w:cs="微软雅黑"/>
          <w:szCs w:val="14"/>
        </w:rPr>
        <w:t>日</w:t>
      </w:r>
    </w:p>
    <w:p w:rsidR="00D11858" w14:paraId="3A14798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日</w:t>
      </w:r>
    </w:p>
    <w:p w:rsidR="00D11858" w14:paraId="3E8746B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6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日</w:t>
      </w:r>
    </w:p>
    <w:p w:rsidR="00D11858" w14:paraId="66B10BC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9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1</w:t>
      </w:r>
      <w:r w:rsidRPr="00D11858">
        <w:rPr>
          <w:rFonts w:ascii="微软雅黑" w:eastAsia="微软雅黑" w:cs="微软雅黑"/>
          <w:szCs w:val="14"/>
        </w:rPr>
        <w:t>日</w:t>
      </w:r>
    </w:p>
    <w:p w:rsidR="00D11858" w14:paraId="311D088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C</w:t>
      </w:r>
    </w:p>
    <w:p w:rsidR="00D11858" w14:paraId="41DD61A9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根据《环境保护法》第十二条规定：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每年</w:t>
      </w:r>
      <w:r w:rsidRPr="00D11858">
        <w:rPr>
          <w:rFonts w:ascii="微软雅黑" w:eastAsia="微软雅黑" w:cs="微软雅黑"/>
          <w:szCs w:val="14"/>
        </w:rPr>
        <w:t>6</w:t>
      </w:r>
      <w:r w:rsidRPr="00D11858">
        <w:rPr>
          <w:rFonts w:ascii="微软雅黑" w:eastAsia="微软雅黑" w:cs="微软雅黑"/>
          <w:szCs w:val="14"/>
        </w:rPr>
        <w:t>月</w:t>
      </w:r>
      <w:r w:rsidRPr="00D11858">
        <w:rPr>
          <w:rFonts w:ascii="微软雅黑" w:eastAsia="微软雅黑" w:cs="微软雅黑"/>
          <w:szCs w:val="14"/>
        </w:rPr>
        <w:t>5</w:t>
      </w:r>
      <w:r w:rsidRPr="00D11858">
        <w:rPr>
          <w:rFonts w:ascii="微软雅黑" w:eastAsia="微软雅黑" w:cs="微软雅黑"/>
          <w:szCs w:val="14"/>
        </w:rPr>
        <w:t>日为环境日。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故选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4F86DD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2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是会议内容、会议进程真实客观的反映，是日后分析研究整理的重要依据。</w:t>
      </w:r>
    </w:p>
    <w:p w:rsidR="00D11858" w14:paraId="299A4B43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、会议总结</w:t>
      </w:r>
    </w:p>
    <w:p w:rsidR="00D11858" w14:paraId="1F461CB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、会议记录</w:t>
      </w:r>
    </w:p>
    <w:p w:rsidR="00D11858" w14:paraId="5FC9388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、会议通知</w:t>
      </w:r>
    </w:p>
    <w:p w:rsidR="00D11858" w14:paraId="45898F65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134" w:right="1474" w:bottom="1134" w:left="1474" w:header="708" w:footer="708" w:gutter="0"/>
          <w:cols w:sep="1" w:space="708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、会议简报</w:t>
      </w:r>
    </w:p>
    <w:p w:rsidR="00D11858" w14:paraId="494EEA0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73762F84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会议记录是指在会议过程中，由记录人员把会议的组织情况和具体内容记录下来。故选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1809D4A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3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露从今夜白，月是故乡明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这表明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4C2F4A7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、诗人的感受完全是主观的，不具有任何客观基础</w:t>
      </w:r>
    </w:p>
    <w:p w:rsidR="00D11858" w14:paraId="4D482AC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、诗人反映的是认识主体的心理感受，而非认识对象的客观情况</w:t>
      </w:r>
    </w:p>
    <w:p w:rsidR="00D11858" w14:paraId="649E81B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、审美活动不遵循认识的一般规律</w:t>
      </w:r>
    </w:p>
    <w:p w:rsidR="00D11858" w14:paraId="2FE4214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、并不是所有的认识都是由客观存在决定的</w:t>
      </w:r>
    </w:p>
    <w:p w:rsidR="00D11858" w14:paraId="5DDC7C2D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6E94A1B6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本题可用排除法，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三项表述明显错误。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项中，客观情况是露早已经白，月亮到哪里都是那轮月亮，但诗人的心理感受却不同。故选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70CBB6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4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大而言之，是为学术，就是希望新的医学传到中国去。</w:t>
      </w:r>
    </w:p>
    <w:p w:rsidR="00D11858" w14:paraId="1E7D403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②</w:t>
      </w:r>
      <w:r w:rsidRPr="00D11858">
        <w:rPr>
          <w:rFonts w:ascii="微软雅黑" w:eastAsia="微软雅黑" w:cs="微软雅黑"/>
          <w:szCs w:val="14"/>
        </w:rPr>
        <w:t>但不知怎地，我总还时时记起他，在我所认识的老师之中，他是最使我感激，给我鼓励的一个。</w:t>
      </w:r>
    </w:p>
    <w:p w:rsidR="00D11858" w14:paraId="461679B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③</w:t>
      </w:r>
      <w:r w:rsidRPr="00D11858">
        <w:rPr>
          <w:rFonts w:ascii="微软雅黑" w:eastAsia="微软雅黑" w:cs="微软雅黑"/>
          <w:szCs w:val="14"/>
        </w:rPr>
        <w:t>他的性格，在我的眼里和心里是伟大的，虽然他的姓名并不为许多人所知道。</w:t>
      </w:r>
    </w:p>
    <w:p w:rsidR="00D11858" w14:paraId="6748509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有时我常常想：他对于我的热心的希望，不倦的教诲，小而言之，是为中国，就是希望中国有新的医学。下列排序正确的是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5C48E5BB" w14:textId="77777777">
      <w:pPr>
        <w:pStyle w:val="NormalWeb"/>
        <w:widowControl/>
        <w:spacing w:beforeAutospacing="0" w:after="260" w:afterAutospacing="0" w:line="360" w:lineRule="auto"/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134" w:right="1474" w:bottom="1134" w:left="1474" w:header="708" w:footer="708" w:gutter="0"/>
          <w:pgNumType w:start="2"/>
          <w:cols w:sep="1" w:space="708"/>
          <w:titlePg w:val="0"/>
          <w:docGrid w:linePitch="360"/>
        </w:sectPr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①③②④</w:t>
      </w:r>
    </w:p>
    <w:p w:rsidR="00D11858" w14:paraId="73A22334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②④①③</w:t>
      </w:r>
    </w:p>
    <w:p w:rsidR="00D11858" w14:paraId="2E2D6DCA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①②④③</w:t>
      </w:r>
    </w:p>
    <w:p w:rsidR="00D11858" w14:paraId="1FD9A771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②①④③</w:t>
      </w:r>
    </w:p>
    <w:p w:rsidR="00D11858" w14:paraId="7BF95158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26B29F1F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对比选项确定首句，首句分别是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和</w:t>
      </w:r>
      <w:r w:rsidRPr="00D11858">
        <w:rPr>
          <w:rFonts w:ascii="微软雅黑" w:eastAsia="微软雅黑" w:cs="微软雅黑"/>
          <w:szCs w:val="14"/>
        </w:rPr>
        <w:t>②</w:t>
      </w:r>
      <w:r w:rsidRPr="00D11858">
        <w:rPr>
          <w:rFonts w:ascii="微软雅黑" w:eastAsia="微软雅黑" w:cs="微软雅黑"/>
          <w:szCs w:val="14"/>
        </w:rPr>
        <w:t>句。观察首句，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句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大而言之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的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无指代对象，</w:t>
      </w:r>
      <w:r w:rsidRPr="00D11858">
        <w:rPr>
          <w:rFonts w:ascii="微软雅黑" w:eastAsia="微软雅黑" w:cs="微软雅黑"/>
          <w:szCs w:val="14"/>
        </w:rPr>
        <w:t>②</w:t>
      </w:r>
      <w:r w:rsidRPr="00D11858">
        <w:rPr>
          <w:rFonts w:ascii="微软雅黑" w:eastAsia="微软雅黑" w:cs="微软雅黑"/>
          <w:szCs w:val="14"/>
        </w:rPr>
        <w:t>句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但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开头，关联词的后半部分不适合放在首句，因此这两句均不符合常规题中的首句特征，从其它地方找解题突破口。观察句子，</w:t>
      </w: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句的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小而言之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与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句的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大而言之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相对，且</w:t>
      </w: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句的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小而言之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的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之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有指代对象，即</w:t>
      </w:r>
      <w:r w:rsidRPr="00D11858">
        <w:rPr>
          <w:rFonts w:ascii="微软雅黑" w:eastAsia="微软雅黑" w:cs="微软雅黑"/>
          <w:szCs w:val="14"/>
        </w:rPr>
        <w:t>“</w:t>
      </w:r>
      <w:r w:rsidRPr="00D11858">
        <w:rPr>
          <w:rFonts w:ascii="微软雅黑" w:eastAsia="微软雅黑" w:cs="微软雅黑"/>
          <w:szCs w:val="14"/>
        </w:rPr>
        <w:t>他对于我的热心的希望，不倦的教诲</w:t>
      </w:r>
      <w:r w:rsidRPr="00D11858">
        <w:rPr>
          <w:rFonts w:ascii="微软雅黑" w:eastAsia="微软雅黑" w:cs="微软雅黑"/>
          <w:szCs w:val="14"/>
        </w:rPr>
        <w:t>”</w:t>
      </w:r>
      <w:r w:rsidRPr="00D11858">
        <w:rPr>
          <w:rFonts w:ascii="微软雅黑" w:eastAsia="微软雅黑" w:cs="微软雅黑"/>
          <w:szCs w:val="14"/>
        </w:rPr>
        <w:t>，所以</w:t>
      </w:r>
      <w:r w:rsidRPr="00D11858">
        <w:rPr>
          <w:rFonts w:ascii="微软雅黑" w:eastAsia="微软雅黑" w:cs="微软雅黑"/>
          <w:szCs w:val="14"/>
        </w:rPr>
        <w:t>④</w:t>
      </w:r>
      <w:r w:rsidRPr="00D11858">
        <w:rPr>
          <w:rFonts w:ascii="微软雅黑" w:eastAsia="微软雅黑" w:cs="微软雅黑"/>
          <w:szCs w:val="14"/>
        </w:rPr>
        <w:t>句应排在</w:t>
      </w:r>
      <w:r w:rsidRPr="00D11858">
        <w:rPr>
          <w:rFonts w:ascii="微软雅黑" w:eastAsia="微软雅黑" w:cs="微软雅黑"/>
          <w:szCs w:val="14"/>
        </w:rPr>
        <w:t>①</w:t>
      </w:r>
      <w:r w:rsidRPr="00D11858">
        <w:rPr>
          <w:rFonts w:ascii="微软雅黑" w:eastAsia="微软雅黑" w:cs="微软雅黑"/>
          <w:szCs w:val="14"/>
        </w:rPr>
        <w:t>句之前，两句捆绑，语序为</w:t>
      </w:r>
      <w:r w:rsidRPr="00D11858">
        <w:rPr>
          <w:rFonts w:ascii="微软雅黑" w:eastAsia="微软雅黑" w:cs="微软雅黑"/>
          <w:szCs w:val="14"/>
        </w:rPr>
        <w:t>④①</w:t>
      </w:r>
      <w:r w:rsidRPr="00D11858">
        <w:rPr>
          <w:rFonts w:ascii="微软雅黑" w:eastAsia="微软雅黑" w:cs="微软雅黑"/>
          <w:szCs w:val="14"/>
        </w:rPr>
        <w:t>，排除</w:t>
      </w: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</w:t>
      </w: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项。故选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2D8F2F5F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0000FF"/>
          <w:szCs w:val="14"/>
        </w:rPr>
        <w:t>5</w:t>
      </w:r>
      <w:r w:rsidRPr="00D11858">
        <w:rPr>
          <w:rFonts w:ascii="微软雅黑" w:eastAsia="微软雅黑" w:cs="微软雅黑"/>
          <w:color w:val="0000FF"/>
          <w:szCs w:val="14"/>
        </w:rPr>
        <w:t>．</w:t>
      </w:r>
      <w:r w:rsidRPr="00D11858">
        <w:rPr>
          <w:rFonts w:ascii="微软雅黑" w:eastAsia="微软雅黑" w:cs="微软雅黑"/>
          <w:szCs w:val="14"/>
        </w:rPr>
        <w:t>下列选项中，不属于跨国公司主要特征的是</w:t>
      </w:r>
      <w:r w:rsidRPr="00D11858">
        <w:rPr>
          <w:rFonts w:ascii="微软雅黑" w:eastAsia="微软雅黑" w:cs="微软雅黑"/>
          <w:szCs w:val="14"/>
        </w:rPr>
        <w:t>()</w:t>
      </w:r>
      <w:r w:rsidRPr="00D11858">
        <w:rPr>
          <w:rFonts w:ascii="微软雅黑" w:eastAsia="微软雅黑" w:cs="微软雅黑"/>
          <w:szCs w:val="14"/>
        </w:rPr>
        <w:t>。</w:t>
      </w:r>
    </w:p>
    <w:p w:rsidR="00D11858" w14:paraId="69191172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A</w:t>
      </w:r>
      <w:r w:rsidRPr="00D11858">
        <w:rPr>
          <w:rFonts w:ascii="微软雅黑" w:eastAsia="微软雅黑" w:cs="微软雅黑"/>
          <w:szCs w:val="14"/>
        </w:rPr>
        <w:t>、国际化经营</w:t>
      </w:r>
    </w:p>
    <w:p w:rsidR="00D11858" w14:paraId="01BF3CA0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、完全垄断</w:t>
      </w:r>
    </w:p>
    <w:p w:rsidR="00D11858" w14:paraId="2085836B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C</w:t>
      </w:r>
      <w:r w:rsidRPr="00D11858">
        <w:rPr>
          <w:rFonts w:ascii="微软雅黑" w:eastAsia="微软雅黑" w:cs="微软雅黑"/>
          <w:szCs w:val="14"/>
        </w:rPr>
        <w:t>、全球经营战略</w:t>
      </w:r>
    </w:p>
    <w:p w:rsidR="00D11858" w14:paraId="3D0F69AE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szCs w:val="14"/>
        </w:rPr>
        <w:t>D</w:t>
      </w:r>
      <w:r w:rsidRPr="00D11858">
        <w:rPr>
          <w:rFonts w:ascii="微软雅黑" w:eastAsia="微软雅黑" w:cs="微软雅黑"/>
          <w:szCs w:val="14"/>
        </w:rPr>
        <w:t>、一业为主，多样化经营</w:t>
      </w:r>
    </w:p>
    <w:p w:rsidR="00D11858" w14:paraId="1355FF79" w14:textId="77777777">
      <w:pPr>
        <w:pStyle w:val="NormalWeb"/>
        <w:widowControl/>
        <w:spacing w:beforeAutospacing="0" w:after="260" w:afterAutospacing="0" w:line="360" w:lineRule="auto"/>
      </w:pPr>
      <w:r w:rsidRPr="00D11858">
        <w:rPr>
          <w:rFonts w:ascii="微软雅黑" w:eastAsia="微软雅黑" w:cs="微软雅黑"/>
          <w:color w:val="228B22"/>
          <w:szCs w:val="14"/>
        </w:rPr>
        <w:t>答案：</w:t>
      </w:r>
      <w:r w:rsidRPr="00D11858">
        <w:rPr>
          <w:rFonts w:ascii="微软雅黑" w:eastAsia="微软雅黑" w:cs="微软雅黑"/>
          <w:szCs w:val="14"/>
        </w:rPr>
        <w:t>B</w:t>
      </w:r>
    </w:p>
    <w:p w:rsidR="00D11858" w14:paraId="65366E77" w14:textId="77777777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  <w:r w:rsidRPr="00D11858">
        <w:rPr>
          <w:rFonts w:ascii="微软雅黑" w:eastAsia="微软雅黑" w:cs="微软雅黑"/>
          <w:color w:val="228B22"/>
          <w:szCs w:val="14"/>
        </w:rPr>
        <w:t>解析：</w:t>
      </w:r>
      <w:r w:rsidRPr="00D11858">
        <w:rPr>
          <w:rFonts w:ascii="微软雅黑" w:eastAsia="微软雅黑" w:cs="微软雅黑"/>
          <w:szCs w:val="14"/>
        </w:rPr>
        <w:t>跨国公司的主要特征有：全球战略目标、全球一体化经营、灵活多样的经营策略、强大的技术创新能力和具有较大的经营风险。虽然跨国公司在某些产品或地区带有不同程度的垄断性，但是并非完全垄断。故选</w:t>
      </w:r>
      <w:r w:rsidRPr="00D11858">
        <w:rPr>
          <w:rFonts w:ascii="微软雅黑" w:eastAsia="微软雅黑" w:cs="微软雅黑"/>
          <w:szCs w:val="14"/>
        </w:rPr>
        <w:t>B</w:t>
      </w:r>
      <w:r w:rsidRPr="00D11858">
        <w:rPr>
          <w:rFonts w:ascii="微软雅黑" w:eastAsia="微软雅黑" w:cs="微软雅黑"/>
          <w:szCs w:val="14"/>
        </w:rPr>
        <w:t>。</w:t>
      </w:r>
      <w:r>
        <w:rPr>
          <w:color w:val="4066F4"/>
        </w:rPr>
        <w:br/>
      </w:r>
      <w:r>
        <w:rPr>
          <w:color w:val="4066F4"/>
        </w:rPr>
        <w:br/>
      </w:r>
    </w:p>
    <w:p>
      <w:pPr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https://d.book118.com/096125155110010043</w:t>
        </w:r>
      </w:hyperlink>
    </w:p>
    <w:p w:rsidR="00D11858">
      <w:pPr>
        <w:pStyle w:val="NormalWeb"/>
        <w:widowControl/>
        <w:spacing w:beforeAutospacing="0" w:after="260" w:afterAutospacing="0" w:line="360" w:lineRule="auto"/>
        <w:rPr>
          <w:color w:val="4066F4"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134" w:right="1474" w:bottom="1134" w:left="1474" w:header="708" w:footer="708" w:gutter="0"/>
      <w:pgNumType w:start="3"/>
      <w:cols w:sep="1"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78A" w:rsidP="005D4DE0" w14:paraId="0AE25F3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4378A" w14:paraId="681FB5E1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78A" w:rsidP="005D4DE0" w14:paraId="296AD576" w14:textId="7CD057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4378A" w14:paraId="1B670EEE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78A" w14:paraId="3205ABD7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78A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4378A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78A" w:rsidP="005D4DE0" w14:textId="7CD057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4378A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78A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78A" w:rsidP="005D4D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4378A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78A" w:rsidP="005D4DE0" w14:textId="7CD057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4378A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78A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78A" w14:paraId="48E3D4A6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78A" w14:paraId="2C6C3BB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78A" w14:paraId="349FB20F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78A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78A" w14:textId="77777777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78A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78A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78A" w14:textId="77777777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4378A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5D4DE0"/>
    <w:rsid w:val="00A77B3E"/>
    <w:rsid w:val="00B4378A"/>
    <w:rsid w:val="00CA2A55"/>
    <w:rsid w:val="00D1185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F21471D"/>
  <w15:docId w15:val="{A2E3EF2F-1A6A-433F-BBCE-A11140BD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正文1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styleId="NormalWeb">
    <w:name w:val="Normal (Web)"/>
    <w:basedOn w:val="1"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customStyle="1" w:styleId="0">
    <w:name w:val="正文_0"/>
    <w:autoRedefine/>
    <w:qFormat/>
    <w:rsid w:val="00D11858"/>
    <w:pPr>
      <w:widowControl w:val="0"/>
      <w:jc w:val="both"/>
    </w:pPr>
    <w:rPr>
      <w:rFonts w:ascii="等线" w:eastAsia="等线" w:hAnsi="等线"/>
      <w:kern w:val="2"/>
      <w:sz w:val="21"/>
      <w:szCs w:val="22"/>
    </w:rPr>
  </w:style>
  <w:style w:type="paragraph" w:customStyle="1" w:styleId="00">
    <w:name w:val="普通(网站)_0"/>
    <w:basedOn w:val="0"/>
    <w:autoRedefine/>
    <w:qFormat/>
    <w:rsid w:val="00D11858"/>
    <w:pPr>
      <w:spacing w:beforeAutospacing="1" w:afterAutospacing="1"/>
      <w:jc w:val="left"/>
    </w:pPr>
    <w:rPr>
      <w:kern w:val="0"/>
      <w:sz w:val="24"/>
      <w:szCs w:val="24"/>
    </w:rPr>
  </w:style>
  <w:style w:type="paragraph" w:styleId="Header">
    <w:name w:val="header"/>
    <w:basedOn w:val="Normal"/>
    <w:link w:val="a"/>
    <w:rsid w:val="00B4378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rsid w:val="00B4378A"/>
    <w:rPr>
      <w:sz w:val="18"/>
      <w:szCs w:val="18"/>
    </w:rPr>
  </w:style>
  <w:style w:type="paragraph" w:styleId="Footer">
    <w:name w:val="footer"/>
    <w:basedOn w:val="Normal"/>
    <w:link w:val="a0"/>
    <w:rsid w:val="00B4378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rsid w:val="00B4378A"/>
    <w:rPr>
      <w:sz w:val="18"/>
      <w:szCs w:val="18"/>
    </w:rPr>
  </w:style>
  <w:style w:type="character" w:styleId="PageNumber">
    <w:name w:val="page number"/>
    <w:basedOn w:val="DefaultParagraphFont"/>
    <w:rsid w:val="00B437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096125155110010043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2956</Words>
  <Characters>16855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铭基 席</cp:lastModifiedBy>
  <cp:revision>2</cp:revision>
  <dcterms:created xsi:type="dcterms:W3CDTF">2024-02-02T08:24:00Z</dcterms:created>
  <dcterms:modified xsi:type="dcterms:W3CDTF">2024-02-02T08:24:00Z</dcterms:modified>
</cp:coreProperties>
</file>