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铝合金异形管和多孔异型材项目规划设计纲要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475" w:history="1">
        <w:r>
          <w:rPr>
            <w:rFonts w:ascii="仿宋" w:eastAsia="仿宋" w:hAnsi="仿宋" w:cs="仿宋" w:hint="eastAsia"/>
            <w:lang w:eastAsia="zh-CN"/>
          </w:rPr>
          <w:t>前言</w:t>
        </w:r>
        <w:r>
          <w:tab/>
        </w:r>
        <w:r>
          <w:fldChar w:fldCharType="begin"/>
        </w:r>
        <w:r>
          <w:instrText xml:space="preserve"> PAGEREF _Toc28475 \h </w:instrText>
        </w:r>
        <w:r>
          <w:fldChar w:fldCharType="separate"/>
        </w:r>
        <w:r>
          <w:t>3</w:t>
        </w:r>
        <w:r>
          <w:fldChar w:fldCharType="end"/>
        </w:r>
      </w:hyperlink>
    </w:p>
    <w:p>
      <w:pPr>
        <w:pStyle w:val="TOC1"/>
        <w:tabs>
          <w:tab w:val="right" w:leader="dot" w:pos="8306"/>
        </w:tabs>
      </w:pPr>
      <w:hyperlink w:anchor="_Toc28246" w:history="1">
        <w:r>
          <w:rPr>
            <w:rFonts w:ascii="仿宋" w:eastAsia="仿宋" w:hAnsi="仿宋" w:cs="仿宋" w:hint="eastAsia"/>
            <w:lang w:eastAsia="zh-CN"/>
          </w:rPr>
          <w:t>一、铝合金异形管和多孔异型材项目危机管理</w:t>
        </w:r>
        <w:r>
          <w:tab/>
        </w:r>
        <w:r>
          <w:fldChar w:fldCharType="begin"/>
        </w:r>
        <w:r>
          <w:instrText xml:space="preserve"> PAGEREF _Toc28246 \h </w:instrText>
        </w:r>
        <w:r>
          <w:fldChar w:fldCharType="separate"/>
        </w:r>
        <w:r>
          <w:t>3</w:t>
        </w:r>
        <w:r>
          <w:fldChar w:fldCharType="end"/>
        </w:r>
      </w:hyperlink>
    </w:p>
    <w:p>
      <w:pPr>
        <w:pStyle w:val="TOC2"/>
        <w:tabs>
          <w:tab w:val="right" w:leader="dot" w:pos="8306"/>
        </w:tabs>
      </w:pPr>
      <w:hyperlink w:anchor="_Toc20269" w:history="1">
        <w:r>
          <w:rPr>
            <w:rFonts w:ascii="仿宋" w:eastAsia="仿宋" w:hAnsi="仿宋" w:cs="仿宋" w:hint="eastAsia"/>
            <w:lang w:eastAsia="zh-CN"/>
          </w:rPr>
          <w:t>(一)、危机预警与识别</w:t>
        </w:r>
        <w:r>
          <w:tab/>
        </w:r>
        <w:r>
          <w:fldChar w:fldCharType="begin"/>
        </w:r>
        <w:r>
          <w:instrText xml:space="preserve"> PAGEREF _Toc20269 \h </w:instrText>
        </w:r>
        <w:r>
          <w:fldChar w:fldCharType="separate"/>
        </w:r>
        <w:r>
          <w:t>3</w:t>
        </w:r>
        <w:r>
          <w:fldChar w:fldCharType="end"/>
        </w:r>
      </w:hyperlink>
    </w:p>
    <w:p>
      <w:pPr>
        <w:pStyle w:val="TOC2"/>
        <w:tabs>
          <w:tab w:val="right" w:leader="dot" w:pos="8306"/>
        </w:tabs>
      </w:pPr>
      <w:hyperlink w:anchor="_Toc16220" w:history="1">
        <w:r>
          <w:rPr>
            <w:rFonts w:ascii="仿宋" w:eastAsia="仿宋" w:hAnsi="仿宋" w:cs="仿宋" w:hint="eastAsia"/>
            <w:lang w:eastAsia="zh-CN"/>
          </w:rPr>
          <w:t>(二)、危机应对与恢复</w:t>
        </w:r>
        <w:r>
          <w:tab/>
        </w:r>
        <w:r>
          <w:fldChar w:fldCharType="begin"/>
        </w:r>
        <w:r>
          <w:instrText xml:space="preserve"> PAGEREF _Toc16220 \h </w:instrText>
        </w:r>
        <w:r>
          <w:fldChar w:fldCharType="separate"/>
        </w:r>
        <w:r>
          <w:t>4</w:t>
        </w:r>
        <w:r>
          <w:fldChar w:fldCharType="end"/>
        </w:r>
      </w:hyperlink>
    </w:p>
    <w:p>
      <w:pPr>
        <w:pStyle w:val="TOC1"/>
        <w:tabs>
          <w:tab w:val="right" w:leader="dot" w:pos="8306"/>
        </w:tabs>
      </w:pPr>
      <w:hyperlink w:anchor="_Toc28455" w:history="1">
        <w:r>
          <w:rPr>
            <w:rFonts w:ascii="仿宋" w:eastAsia="仿宋" w:hAnsi="仿宋" w:cs="仿宋" w:hint="eastAsia"/>
            <w:lang w:eastAsia="zh-CN"/>
          </w:rPr>
          <w:t>二、铝合金异形管和多孔异型材项目绩效评估</w:t>
        </w:r>
        <w:r>
          <w:tab/>
        </w:r>
        <w:r>
          <w:fldChar w:fldCharType="begin"/>
        </w:r>
        <w:r>
          <w:instrText xml:space="preserve"> PAGEREF _Toc28455 \h </w:instrText>
        </w:r>
        <w:r>
          <w:fldChar w:fldCharType="separate"/>
        </w:r>
        <w:r>
          <w:t>6</w:t>
        </w:r>
        <w:r>
          <w:fldChar w:fldCharType="end"/>
        </w:r>
      </w:hyperlink>
    </w:p>
    <w:p>
      <w:pPr>
        <w:pStyle w:val="TOC2"/>
        <w:tabs>
          <w:tab w:val="right" w:leader="dot" w:pos="8306"/>
        </w:tabs>
      </w:pPr>
      <w:hyperlink w:anchor="_Toc30069" w:history="1">
        <w:r>
          <w:rPr>
            <w:rFonts w:ascii="仿宋" w:eastAsia="仿宋" w:hAnsi="仿宋" w:cs="仿宋" w:hint="eastAsia"/>
            <w:lang w:eastAsia="zh-CN"/>
          </w:rPr>
          <w:t>(一)、绩效评估指标</w:t>
        </w:r>
        <w:r>
          <w:tab/>
        </w:r>
        <w:r>
          <w:fldChar w:fldCharType="begin"/>
        </w:r>
        <w:r>
          <w:instrText xml:space="preserve"> PAGEREF _Toc30069 \h </w:instrText>
        </w:r>
        <w:r>
          <w:fldChar w:fldCharType="separate"/>
        </w:r>
        <w:r>
          <w:t>6</w:t>
        </w:r>
        <w:r>
          <w:fldChar w:fldCharType="end"/>
        </w:r>
      </w:hyperlink>
    </w:p>
    <w:p>
      <w:pPr>
        <w:pStyle w:val="TOC2"/>
        <w:tabs>
          <w:tab w:val="right" w:leader="dot" w:pos="8306"/>
        </w:tabs>
      </w:pPr>
      <w:hyperlink w:anchor="_Toc7536" w:history="1">
        <w:r>
          <w:rPr>
            <w:rFonts w:ascii="仿宋" w:eastAsia="仿宋" w:hAnsi="仿宋" w:cs="仿宋" w:hint="eastAsia"/>
            <w:lang w:eastAsia="zh-CN"/>
          </w:rPr>
          <w:t>(二)、绩效评估方法</w:t>
        </w:r>
        <w:r>
          <w:tab/>
        </w:r>
        <w:r>
          <w:fldChar w:fldCharType="begin"/>
        </w:r>
        <w:r>
          <w:instrText xml:space="preserve"> PAGEREF _Toc7536 \h </w:instrText>
        </w:r>
        <w:r>
          <w:fldChar w:fldCharType="separate"/>
        </w:r>
        <w:r>
          <w:t>7</w:t>
        </w:r>
        <w:r>
          <w:fldChar w:fldCharType="end"/>
        </w:r>
      </w:hyperlink>
    </w:p>
    <w:p>
      <w:pPr>
        <w:pStyle w:val="TOC2"/>
        <w:tabs>
          <w:tab w:val="right" w:leader="dot" w:pos="8306"/>
        </w:tabs>
      </w:pPr>
      <w:hyperlink w:anchor="_Toc16638" w:history="1">
        <w:r>
          <w:rPr>
            <w:rFonts w:ascii="仿宋" w:eastAsia="仿宋" w:hAnsi="仿宋" w:cs="仿宋" w:hint="eastAsia"/>
            <w:lang w:eastAsia="zh-CN"/>
          </w:rPr>
          <w:t>(三)、绩效评估周期</w:t>
        </w:r>
        <w:r>
          <w:tab/>
        </w:r>
        <w:r>
          <w:fldChar w:fldCharType="begin"/>
        </w:r>
        <w:r>
          <w:instrText xml:space="preserve"> PAGEREF _Toc16638 \h </w:instrText>
        </w:r>
        <w:r>
          <w:fldChar w:fldCharType="separate"/>
        </w:r>
        <w:r>
          <w:t>8</w:t>
        </w:r>
        <w:r>
          <w:fldChar w:fldCharType="end"/>
        </w:r>
      </w:hyperlink>
    </w:p>
    <w:p>
      <w:pPr>
        <w:pStyle w:val="TOC1"/>
        <w:tabs>
          <w:tab w:val="right" w:leader="dot" w:pos="8306"/>
        </w:tabs>
      </w:pPr>
      <w:hyperlink w:anchor="_Toc24387" w:history="1">
        <w:r>
          <w:rPr>
            <w:rFonts w:ascii="仿宋" w:eastAsia="仿宋" w:hAnsi="仿宋" w:cs="仿宋" w:hint="eastAsia"/>
            <w:lang w:eastAsia="zh-CN"/>
          </w:rPr>
          <w:t>三、产品规划分析</w:t>
        </w:r>
        <w:r>
          <w:tab/>
        </w:r>
        <w:r>
          <w:fldChar w:fldCharType="begin"/>
        </w:r>
        <w:r>
          <w:instrText xml:space="preserve"> PAGEREF _Toc24387 \h </w:instrText>
        </w:r>
        <w:r>
          <w:fldChar w:fldCharType="separate"/>
        </w:r>
        <w:r>
          <w:t>9</w:t>
        </w:r>
        <w:r>
          <w:fldChar w:fldCharType="end"/>
        </w:r>
      </w:hyperlink>
    </w:p>
    <w:p>
      <w:pPr>
        <w:pStyle w:val="TOC2"/>
        <w:tabs>
          <w:tab w:val="right" w:leader="dot" w:pos="8306"/>
        </w:tabs>
      </w:pPr>
      <w:hyperlink w:anchor="_Toc5973" w:history="1">
        <w:r>
          <w:rPr>
            <w:rFonts w:ascii="仿宋" w:eastAsia="仿宋" w:hAnsi="仿宋" w:cs="仿宋" w:hint="eastAsia"/>
            <w:lang w:eastAsia="zh-CN"/>
          </w:rPr>
          <w:t>(一)、产品规划</w:t>
        </w:r>
        <w:r>
          <w:tab/>
        </w:r>
        <w:r>
          <w:fldChar w:fldCharType="begin"/>
        </w:r>
        <w:r>
          <w:instrText xml:space="preserve"> PAGEREF _Toc5973 \h </w:instrText>
        </w:r>
        <w:r>
          <w:fldChar w:fldCharType="separate"/>
        </w:r>
        <w:r>
          <w:t>9</w:t>
        </w:r>
        <w:r>
          <w:fldChar w:fldCharType="end"/>
        </w:r>
      </w:hyperlink>
    </w:p>
    <w:p>
      <w:pPr>
        <w:pStyle w:val="TOC2"/>
        <w:tabs>
          <w:tab w:val="right" w:leader="dot" w:pos="8306"/>
        </w:tabs>
      </w:pPr>
      <w:hyperlink w:anchor="_Toc28012" w:history="1">
        <w:r>
          <w:rPr>
            <w:rFonts w:ascii="仿宋" w:eastAsia="仿宋" w:hAnsi="仿宋" w:cs="仿宋" w:hint="eastAsia"/>
            <w:lang w:eastAsia="zh-CN"/>
          </w:rPr>
          <w:t>(二)、建设规模</w:t>
        </w:r>
        <w:r>
          <w:tab/>
        </w:r>
        <w:r>
          <w:fldChar w:fldCharType="begin"/>
        </w:r>
        <w:r>
          <w:instrText xml:space="preserve"> PAGEREF _Toc28012 \h </w:instrText>
        </w:r>
        <w:r>
          <w:fldChar w:fldCharType="separate"/>
        </w:r>
        <w:r>
          <w:t>10</w:t>
        </w:r>
        <w:r>
          <w:fldChar w:fldCharType="end"/>
        </w:r>
      </w:hyperlink>
    </w:p>
    <w:p>
      <w:pPr>
        <w:pStyle w:val="TOC1"/>
        <w:tabs>
          <w:tab w:val="right" w:leader="dot" w:pos="8306"/>
        </w:tabs>
      </w:pPr>
      <w:hyperlink w:anchor="_Toc2929" w:history="1">
        <w:r>
          <w:rPr>
            <w:rFonts w:ascii="仿宋" w:eastAsia="仿宋" w:hAnsi="仿宋" w:cs="仿宋" w:hint="eastAsia"/>
            <w:lang w:eastAsia="zh-CN"/>
          </w:rPr>
          <w:t>四、铝合金异形管和多孔异型材项目可持续发展</w:t>
        </w:r>
        <w:r>
          <w:tab/>
        </w:r>
        <w:r>
          <w:fldChar w:fldCharType="begin"/>
        </w:r>
        <w:r>
          <w:instrText xml:space="preserve"> PAGEREF _Toc2929 \h </w:instrText>
        </w:r>
        <w:r>
          <w:fldChar w:fldCharType="separate"/>
        </w:r>
        <w:r>
          <w:t>11</w:t>
        </w:r>
        <w:r>
          <w:fldChar w:fldCharType="end"/>
        </w:r>
      </w:hyperlink>
    </w:p>
    <w:p>
      <w:pPr>
        <w:pStyle w:val="TOC2"/>
        <w:tabs>
          <w:tab w:val="right" w:leader="dot" w:pos="8306"/>
        </w:tabs>
      </w:pPr>
      <w:hyperlink w:anchor="_Toc16118" w:history="1">
        <w:r>
          <w:rPr>
            <w:rFonts w:ascii="仿宋" w:eastAsia="仿宋" w:hAnsi="仿宋" w:cs="仿宋" w:hint="eastAsia"/>
            <w:lang w:eastAsia="zh-CN"/>
          </w:rPr>
          <w:t>(一)、可持续战略与实践</w:t>
        </w:r>
        <w:r>
          <w:tab/>
        </w:r>
        <w:r>
          <w:fldChar w:fldCharType="begin"/>
        </w:r>
        <w:r>
          <w:instrText xml:space="preserve"> PAGEREF _Toc16118 \h </w:instrText>
        </w:r>
        <w:r>
          <w:fldChar w:fldCharType="separate"/>
        </w:r>
        <w:r>
          <w:t>11</w:t>
        </w:r>
        <w:r>
          <w:fldChar w:fldCharType="end"/>
        </w:r>
      </w:hyperlink>
    </w:p>
    <w:p>
      <w:pPr>
        <w:pStyle w:val="TOC2"/>
        <w:tabs>
          <w:tab w:val="right" w:leader="dot" w:pos="8306"/>
        </w:tabs>
      </w:pPr>
      <w:hyperlink w:anchor="_Toc28760" w:history="1">
        <w:r>
          <w:rPr>
            <w:rFonts w:ascii="仿宋" w:eastAsia="仿宋" w:hAnsi="仿宋" w:cs="仿宋" w:hint="eastAsia"/>
            <w:lang w:eastAsia="zh-CN"/>
          </w:rPr>
          <w:t>(二)、环保与社会责任</w:t>
        </w:r>
        <w:r>
          <w:tab/>
        </w:r>
        <w:r>
          <w:fldChar w:fldCharType="begin"/>
        </w:r>
        <w:r>
          <w:instrText xml:space="preserve"> PAGEREF _Toc28760 \h </w:instrText>
        </w:r>
        <w:r>
          <w:fldChar w:fldCharType="separate"/>
        </w:r>
        <w:r>
          <w:t>12</w:t>
        </w:r>
        <w:r>
          <w:fldChar w:fldCharType="end"/>
        </w:r>
      </w:hyperlink>
    </w:p>
    <w:p>
      <w:pPr>
        <w:pStyle w:val="TOC1"/>
        <w:tabs>
          <w:tab w:val="right" w:leader="dot" w:pos="8306"/>
        </w:tabs>
      </w:pPr>
      <w:hyperlink w:anchor="_Toc23121" w:history="1">
        <w:r>
          <w:rPr>
            <w:rFonts w:ascii="仿宋" w:eastAsia="仿宋" w:hAnsi="仿宋" w:cs="仿宋" w:hint="eastAsia"/>
            <w:lang w:eastAsia="zh-CN"/>
          </w:rPr>
          <w:t>五、铝合金异形管和多孔异型材项目文档管理</w:t>
        </w:r>
        <w:r>
          <w:tab/>
        </w:r>
        <w:r>
          <w:fldChar w:fldCharType="begin"/>
        </w:r>
        <w:r>
          <w:instrText xml:space="preserve"> PAGEREF _Toc23121 \h </w:instrText>
        </w:r>
        <w:r>
          <w:fldChar w:fldCharType="separate"/>
        </w:r>
        <w:r>
          <w:t>13</w:t>
        </w:r>
        <w:r>
          <w:fldChar w:fldCharType="end"/>
        </w:r>
      </w:hyperlink>
    </w:p>
    <w:p>
      <w:pPr>
        <w:pStyle w:val="TOC2"/>
        <w:tabs>
          <w:tab w:val="right" w:leader="dot" w:pos="8306"/>
        </w:tabs>
      </w:pPr>
      <w:hyperlink w:anchor="_Toc15412" w:history="1">
        <w:r>
          <w:rPr>
            <w:rFonts w:ascii="仿宋" w:eastAsia="仿宋" w:hAnsi="仿宋" w:cs="仿宋" w:hint="eastAsia"/>
            <w:lang w:eastAsia="zh-CN"/>
          </w:rPr>
          <w:t>(一)、文档编制与审查</w:t>
        </w:r>
        <w:r>
          <w:tab/>
        </w:r>
        <w:r>
          <w:fldChar w:fldCharType="begin"/>
        </w:r>
        <w:r>
          <w:instrText xml:space="preserve"> PAGEREF _Toc15412 \h </w:instrText>
        </w:r>
        <w:r>
          <w:fldChar w:fldCharType="separate"/>
        </w:r>
        <w:r>
          <w:t>13</w:t>
        </w:r>
        <w:r>
          <w:fldChar w:fldCharType="end"/>
        </w:r>
      </w:hyperlink>
    </w:p>
    <w:p>
      <w:pPr>
        <w:pStyle w:val="TOC2"/>
        <w:tabs>
          <w:tab w:val="right" w:leader="dot" w:pos="8306"/>
        </w:tabs>
      </w:pPr>
      <w:hyperlink w:anchor="_Toc10387" w:history="1">
        <w:r>
          <w:rPr>
            <w:rFonts w:ascii="仿宋" w:eastAsia="仿宋" w:hAnsi="仿宋" w:cs="仿宋" w:hint="eastAsia"/>
            <w:lang w:eastAsia="zh-CN"/>
          </w:rPr>
          <w:t>(二)、文档发布与分发</w:t>
        </w:r>
        <w:r>
          <w:tab/>
        </w:r>
        <w:r>
          <w:fldChar w:fldCharType="begin"/>
        </w:r>
        <w:r>
          <w:instrText xml:space="preserve"> PAGEREF _Toc10387 \h </w:instrText>
        </w:r>
        <w:r>
          <w:fldChar w:fldCharType="separate"/>
        </w:r>
        <w:r>
          <w:t>15</w:t>
        </w:r>
        <w:r>
          <w:fldChar w:fldCharType="end"/>
        </w:r>
      </w:hyperlink>
    </w:p>
    <w:p>
      <w:pPr>
        <w:pStyle w:val="TOC2"/>
        <w:tabs>
          <w:tab w:val="right" w:leader="dot" w:pos="8306"/>
        </w:tabs>
      </w:pPr>
      <w:hyperlink w:anchor="_Toc6416" w:history="1">
        <w:r>
          <w:rPr>
            <w:rFonts w:ascii="仿宋" w:eastAsia="仿宋" w:hAnsi="仿宋" w:cs="仿宋" w:hint="eastAsia"/>
            <w:lang w:eastAsia="zh-CN"/>
          </w:rPr>
          <w:t>(三)、文档存档与归档</w:t>
        </w:r>
        <w:r>
          <w:tab/>
        </w:r>
        <w:r>
          <w:fldChar w:fldCharType="begin"/>
        </w:r>
        <w:r>
          <w:instrText xml:space="preserve"> PAGEREF _Toc6416 \h </w:instrText>
        </w:r>
        <w:r>
          <w:fldChar w:fldCharType="separate"/>
        </w:r>
        <w:r>
          <w:t>16</w:t>
        </w:r>
        <w:r>
          <w:fldChar w:fldCharType="end"/>
        </w:r>
      </w:hyperlink>
    </w:p>
    <w:p>
      <w:pPr>
        <w:pStyle w:val="TOC1"/>
        <w:tabs>
          <w:tab w:val="right" w:leader="dot" w:pos="8306"/>
        </w:tabs>
      </w:pPr>
      <w:hyperlink w:anchor="_Toc9147" w:history="1">
        <w:r>
          <w:rPr>
            <w:rFonts w:ascii="仿宋" w:eastAsia="仿宋" w:hAnsi="仿宋" w:cs="仿宋" w:hint="eastAsia"/>
            <w:lang w:eastAsia="zh-CN"/>
          </w:rPr>
          <w:t>六、工艺说明</w:t>
        </w:r>
        <w:r>
          <w:tab/>
        </w:r>
        <w:r>
          <w:fldChar w:fldCharType="begin"/>
        </w:r>
        <w:r>
          <w:instrText xml:space="preserve"> PAGEREF _Toc9147 \h </w:instrText>
        </w:r>
        <w:r>
          <w:fldChar w:fldCharType="separate"/>
        </w:r>
        <w:r>
          <w:t>17</w:t>
        </w:r>
        <w:r>
          <w:fldChar w:fldCharType="end"/>
        </w:r>
      </w:hyperlink>
    </w:p>
    <w:p>
      <w:pPr>
        <w:pStyle w:val="TOC2"/>
        <w:tabs>
          <w:tab w:val="right" w:leader="dot" w:pos="8306"/>
        </w:tabs>
      </w:pPr>
      <w:hyperlink w:anchor="_Toc14473" w:history="1">
        <w:r>
          <w:rPr>
            <w:rFonts w:ascii="仿宋" w:eastAsia="仿宋" w:hAnsi="仿宋" w:cs="仿宋" w:hint="eastAsia"/>
            <w:lang w:eastAsia="zh-CN"/>
          </w:rPr>
          <w:t>(一)、技术管理特点</w:t>
        </w:r>
        <w:r>
          <w:tab/>
        </w:r>
        <w:r>
          <w:fldChar w:fldCharType="begin"/>
        </w:r>
        <w:r>
          <w:instrText xml:space="preserve"> PAGEREF _Toc14473 \h </w:instrText>
        </w:r>
        <w:r>
          <w:fldChar w:fldCharType="separate"/>
        </w:r>
        <w:r>
          <w:t>17</w:t>
        </w:r>
        <w:r>
          <w:fldChar w:fldCharType="end"/>
        </w:r>
      </w:hyperlink>
    </w:p>
    <w:p>
      <w:pPr>
        <w:pStyle w:val="TOC2"/>
        <w:tabs>
          <w:tab w:val="right" w:leader="dot" w:pos="8306"/>
        </w:tabs>
      </w:pPr>
      <w:hyperlink w:anchor="_Toc16420" w:history="1">
        <w:r>
          <w:rPr>
            <w:rFonts w:ascii="仿宋" w:eastAsia="仿宋" w:hAnsi="仿宋" w:cs="仿宋" w:hint="eastAsia"/>
            <w:lang w:eastAsia="zh-CN"/>
          </w:rPr>
          <w:t>(二)、铝合金异形管和多孔异型材项目工艺技术设计方案</w:t>
        </w:r>
        <w:r>
          <w:tab/>
        </w:r>
        <w:r>
          <w:fldChar w:fldCharType="begin"/>
        </w:r>
        <w:r>
          <w:instrText xml:space="preserve"> PAGEREF _Toc16420 \h </w:instrText>
        </w:r>
        <w:r>
          <w:fldChar w:fldCharType="separate"/>
        </w:r>
        <w:r>
          <w:t>18</w:t>
        </w:r>
        <w:r>
          <w:fldChar w:fldCharType="end"/>
        </w:r>
      </w:hyperlink>
    </w:p>
    <w:p>
      <w:pPr>
        <w:pStyle w:val="TOC2"/>
        <w:tabs>
          <w:tab w:val="right" w:leader="dot" w:pos="8306"/>
        </w:tabs>
      </w:pPr>
      <w:hyperlink w:anchor="_Toc27124" w:history="1">
        <w:r>
          <w:rPr>
            <w:rFonts w:ascii="仿宋" w:eastAsia="仿宋" w:hAnsi="仿宋" w:cs="仿宋" w:hint="eastAsia"/>
            <w:lang w:eastAsia="zh-CN"/>
          </w:rPr>
          <w:t>(三)、设备选型方案</w:t>
        </w:r>
        <w:r>
          <w:tab/>
        </w:r>
        <w:r>
          <w:fldChar w:fldCharType="begin"/>
        </w:r>
        <w:r>
          <w:instrText xml:space="preserve"> PAGEREF _Toc27124 \h </w:instrText>
        </w:r>
        <w:r>
          <w:fldChar w:fldCharType="separate"/>
        </w:r>
        <w:r>
          <w:t>19</w:t>
        </w:r>
        <w:r>
          <w:fldChar w:fldCharType="end"/>
        </w:r>
      </w:hyperlink>
    </w:p>
    <w:p>
      <w:pPr>
        <w:pStyle w:val="TOC1"/>
        <w:tabs>
          <w:tab w:val="right" w:leader="dot" w:pos="8306"/>
        </w:tabs>
      </w:pPr>
      <w:hyperlink w:anchor="_Toc12943" w:history="1">
        <w:r>
          <w:rPr>
            <w:rFonts w:ascii="仿宋" w:eastAsia="仿宋" w:hAnsi="仿宋" w:cs="仿宋" w:hint="eastAsia"/>
            <w:lang w:eastAsia="zh-CN"/>
          </w:rPr>
          <w:t>七、铝合金异形管和多孔异型材项目计划安排</w:t>
        </w:r>
        <w:r>
          <w:tab/>
        </w:r>
        <w:r>
          <w:fldChar w:fldCharType="begin"/>
        </w:r>
        <w:r>
          <w:instrText xml:space="preserve"> PAGEREF _Toc12943 \h </w:instrText>
        </w:r>
        <w:r>
          <w:fldChar w:fldCharType="separate"/>
        </w:r>
        <w:r>
          <w:t>21</w:t>
        </w:r>
        <w:r>
          <w:fldChar w:fldCharType="end"/>
        </w:r>
      </w:hyperlink>
    </w:p>
    <w:p>
      <w:pPr>
        <w:pStyle w:val="TOC2"/>
        <w:tabs>
          <w:tab w:val="right" w:leader="dot" w:pos="8306"/>
        </w:tabs>
      </w:pPr>
      <w:hyperlink w:anchor="_Toc11978" w:history="1">
        <w:r>
          <w:rPr>
            <w:rFonts w:ascii="仿宋" w:eastAsia="仿宋" w:hAnsi="仿宋" w:cs="仿宋" w:hint="eastAsia"/>
            <w:lang w:eastAsia="zh-CN"/>
          </w:rPr>
          <w:t>(一)、建设周期</w:t>
        </w:r>
        <w:r>
          <w:tab/>
        </w:r>
        <w:r>
          <w:fldChar w:fldCharType="begin"/>
        </w:r>
        <w:r>
          <w:instrText xml:space="preserve"> PAGEREF _Toc11978 \h </w:instrText>
        </w:r>
        <w:r>
          <w:fldChar w:fldCharType="separate"/>
        </w:r>
        <w:r>
          <w:t>21</w:t>
        </w:r>
        <w:r>
          <w:fldChar w:fldCharType="end"/>
        </w:r>
      </w:hyperlink>
    </w:p>
    <w:p>
      <w:pPr>
        <w:pStyle w:val="TOC2"/>
        <w:tabs>
          <w:tab w:val="right" w:leader="dot" w:pos="8306"/>
        </w:tabs>
      </w:pPr>
      <w:hyperlink w:anchor="_Toc32614" w:history="1">
        <w:r>
          <w:rPr>
            <w:rFonts w:ascii="仿宋" w:eastAsia="仿宋" w:hAnsi="仿宋" w:cs="仿宋" w:hint="eastAsia"/>
            <w:lang w:eastAsia="zh-CN"/>
          </w:rPr>
          <w:t>(二)、建设进度</w:t>
        </w:r>
        <w:r>
          <w:tab/>
        </w:r>
        <w:r>
          <w:fldChar w:fldCharType="begin"/>
        </w:r>
        <w:r>
          <w:instrText xml:space="preserve"> PAGEREF _Toc32614 \h </w:instrText>
        </w:r>
        <w:r>
          <w:fldChar w:fldCharType="separate"/>
        </w:r>
        <w:r>
          <w:t>22</w:t>
        </w:r>
        <w:r>
          <w:fldChar w:fldCharType="end"/>
        </w:r>
      </w:hyperlink>
    </w:p>
    <w:p>
      <w:pPr>
        <w:pStyle w:val="TOC2"/>
        <w:tabs>
          <w:tab w:val="right" w:leader="dot" w:pos="8306"/>
        </w:tabs>
      </w:pPr>
      <w:hyperlink w:anchor="_Toc10072" w:history="1">
        <w:r>
          <w:rPr>
            <w:rFonts w:ascii="仿宋" w:eastAsia="仿宋" w:hAnsi="仿宋" w:cs="仿宋" w:hint="eastAsia"/>
            <w:lang w:eastAsia="zh-CN"/>
          </w:rPr>
          <w:t>(三)、进度安排注意事项</w:t>
        </w:r>
        <w:r>
          <w:tab/>
        </w:r>
        <w:r>
          <w:fldChar w:fldCharType="begin"/>
        </w:r>
        <w:r>
          <w:instrText xml:space="preserve"> PAGEREF _Toc10072 \h </w:instrText>
        </w:r>
        <w:r>
          <w:fldChar w:fldCharType="separate"/>
        </w:r>
        <w:r>
          <w:t>23</w:t>
        </w:r>
        <w:r>
          <w:fldChar w:fldCharType="end"/>
        </w:r>
      </w:hyperlink>
    </w:p>
    <w:p>
      <w:pPr>
        <w:pStyle w:val="TOC2"/>
        <w:tabs>
          <w:tab w:val="right" w:leader="dot" w:pos="8306"/>
        </w:tabs>
      </w:pPr>
      <w:hyperlink w:anchor="_Toc25893" w:history="1">
        <w:r>
          <w:rPr>
            <w:rFonts w:ascii="仿宋" w:eastAsia="仿宋" w:hAnsi="仿宋" w:cs="仿宋" w:hint="eastAsia"/>
            <w:lang w:eastAsia="zh-CN"/>
          </w:rPr>
          <w:t>(四)、人力资源配置</w:t>
        </w:r>
        <w:r>
          <w:tab/>
        </w:r>
        <w:r>
          <w:fldChar w:fldCharType="begin"/>
        </w:r>
        <w:r>
          <w:instrText xml:space="preserve"> PAGEREF _Toc25893 \h </w:instrText>
        </w:r>
        <w:r>
          <w:fldChar w:fldCharType="separate"/>
        </w:r>
        <w:r>
          <w:t>24</w:t>
        </w:r>
        <w:r>
          <w:fldChar w:fldCharType="end"/>
        </w:r>
      </w:hyperlink>
    </w:p>
    <w:p>
      <w:pPr>
        <w:pStyle w:val="TOC1"/>
        <w:tabs>
          <w:tab w:val="right" w:leader="dot" w:pos="8306"/>
        </w:tabs>
      </w:pPr>
      <w:hyperlink w:anchor="_Toc16896" w:history="1">
        <w:r>
          <w:rPr>
            <w:rFonts w:ascii="仿宋" w:eastAsia="仿宋" w:hAnsi="仿宋" w:cs="仿宋" w:hint="eastAsia"/>
            <w:lang w:eastAsia="zh-CN"/>
          </w:rPr>
          <w:t>八、铝合金异形管和多孔异型材项目经营效益</w:t>
        </w:r>
        <w:r>
          <w:tab/>
        </w:r>
        <w:r>
          <w:fldChar w:fldCharType="begin"/>
        </w:r>
        <w:r>
          <w:instrText xml:space="preserve"> PAGEREF _Toc16896 \h </w:instrText>
        </w:r>
        <w:r>
          <w:fldChar w:fldCharType="separate"/>
        </w:r>
        <w:r>
          <w:t>25</w:t>
        </w:r>
        <w:r>
          <w:fldChar w:fldCharType="end"/>
        </w:r>
      </w:hyperlink>
    </w:p>
    <w:p>
      <w:pPr>
        <w:pStyle w:val="TOC2"/>
        <w:tabs>
          <w:tab w:val="right" w:leader="dot" w:pos="8306"/>
        </w:tabs>
      </w:pPr>
      <w:hyperlink w:anchor="_Toc788" w:history="1">
        <w:r>
          <w:rPr>
            <w:rFonts w:ascii="仿宋" w:eastAsia="仿宋" w:hAnsi="仿宋" w:cs="仿宋" w:hint="eastAsia"/>
            <w:lang w:eastAsia="zh-CN"/>
          </w:rPr>
          <w:t>(一)、经济评价财务测算</w:t>
        </w:r>
        <w:r>
          <w:tab/>
        </w:r>
        <w:r>
          <w:fldChar w:fldCharType="begin"/>
        </w:r>
        <w:r>
          <w:instrText xml:space="preserve"> PAGEREF _Toc788 \h </w:instrText>
        </w:r>
        <w:r>
          <w:fldChar w:fldCharType="separate"/>
        </w:r>
        <w:r>
          <w:t>25</w:t>
        </w:r>
        <w:r>
          <w:fldChar w:fldCharType="end"/>
        </w:r>
      </w:hyperlink>
    </w:p>
    <w:p>
      <w:pPr>
        <w:pStyle w:val="TOC2"/>
        <w:tabs>
          <w:tab w:val="right" w:leader="dot" w:pos="8306"/>
        </w:tabs>
      </w:pPr>
      <w:hyperlink w:anchor="_Toc10652" w:history="1">
        <w:r>
          <w:rPr>
            <w:rFonts w:ascii="仿宋" w:eastAsia="仿宋" w:hAnsi="仿宋" w:cs="仿宋" w:hint="eastAsia"/>
            <w:lang w:eastAsia="zh-CN"/>
          </w:rPr>
          <w:t>(二)、铝合金异形管和多孔异型材项目盈利能力分析</w:t>
        </w:r>
        <w:r>
          <w:tab/>
        </w:r>
        <w:r>
          <w:fldChar w:fldCharType="begin"/>
        </w:r>
        <w:r>
          <w:instrText xml:space="preserve"> PAGEREF _Toc10652 \h </w:instrText>
        </w:r>
        <w:r>
          <w:fldChar w:fldCharType="separate"/>
        </w:r>
        <w:r>
          <w:t>27</w:t>
        </w:r>
        <w:r>
          <w:fldChar w:fldCharType="end"/>
        </w:r>
      </w:hyperlink>
    </w:p>
    <w:p>
      <w:pPr>
        <w:pStyle w:val="TOC1"/>
        <w:tabs>
          <w:tab w:val="right" w:leader="dot" w:pos="8306"/>
        </w:tabs>
      </w:pPr>
      <w:hyperlink w:anchor="_Toc26285" w:history="1">
        <w:r>
          <w:rPr>
            <w:rFonts w:ascii="仿宋" w:eastAsia="仿宋" w:hAnsi="仿宋" w:cs="仿宋" w:hint="eastAsia"/>
            <w:lang w:eastAsia="zh-CN"/>
          </w:rPr>
          <w:t>九、铝合金异形管和多孔异型材项目投资规划</w:t>
        </w:r>
        <w:r>
          <w:tab/>
        </w:r>
        <w:r>
          <w:fldChar w:fldCharType="begin"/>
        </w:r>
        <w:r>
          <w:instrText xml:space="preserve"> PAGEREF _Toc26285 \h </w:instrText>
        </w:r>
        <w:r>
          <w:fldChar w:fldCharType="separate"/>
        </w:r>
        <w:r>
          <w:t>28</w:t>
        </w:r>
        <w:r>
          <w:fldChar w:fldCharType="end"/>
        </w:r>
      </w:hyperlink>
    </w:p>
    <w:p>
      <w:pPr>
        <w:pStyle w:val="TOC2"/>
        <w:tabs>
          <w:tab w:val="right" w:leader="dot" w:pos="8306"/>
        </w:tabs>
      </w:pPr>
      <w:hyperlink w:anchor="_Toc5042" w:history="1">
        <w:r>
          <w:rPr>
            <w:rFonts w:ascii="仿宋" w:eastAsia="仿宋" w:hAnsi="仿宋" w:cs="仿宋" w:hint="eastAsia"/>
            <w:lang w:eastAsia="zh-CN"/>
          </w:rPr>
          <w:t>(一)、铝合金异形管和多孔异型材项目总投资估算</w:t>
        </w:r>
        <w:r>
          <w:tab/>
        </w:r>
        <w:r>
          <w:fldChar w:fldCharType="begin"/>
        </w:r>
        <w:r>
          <w:instrText xml:space="preserve"> PAGEREF _Toc5042 \h </w:instrText>
        </w:r>
        <w:r>
          <w:fldChar w:fldCharType="separate"/>
        </w:r>
        <w:r>
          <w:t>28</w:t>
        </w:r>
        <w:r>
          <w:fldChar w:fldCharType="end"/>
        </w:r>
      </w:hyperlink>
    </w:p>
    <w:p>
      <w:pPr>
        <w:pStyle w:val="TOC2"/>
        <w:tabs>
          <w:tab w:val="right" w:leader="dot" w:pos="8306"/>
        </w:tabs>
      </w:pPr>
      <w:hyperlink w:anchor="_Toc15720" w:history="1">
        <w:r>
          <w:rPr>
            <w:rFonts w:ascii="仿宋" w:eastAsia="仿宋" w:hAnsi="仿宋" w:cs="仿宋" w:hint="eastAsia"/>
            <w:lang w:eastAsia="zh-CN"/>
          </w:rPr>
          <w:t>(二)、资金筹措</w:t>
        </w:r>
        <w:r>
          <w:tab/>
        </w:r>
        <w:r>
          <w:fldChar w:fldCharType="begin"/>
        </w:r>
        <w:r>
          <w:instrText xml:space="preserve"> PAGEREF _Toc15720 \h </w:instrText>
        </w:r>
        <w:r>
          <w:fldChar w:fldCharType="separate"/>
        </w:r>
        <w:r>
          <w:t>29</w:t>
        </w:r>
        <w:r>
          <w:fldChar w:fldCharType="end"/>
        </w:r>
      </w:hyperlink>
    </w:p>
    <w:p>
      <w:pPr>
        <w:pStyle w:val="TOC1"/>
        <w:tabs>
          <w:tab w:val="right" w:leader="dot" w:pos="8306"/>
        </w:tabs>
      </w:pPr>
      <w:hyperlink w:anchor="_Toc21923" w:history="1">
        <w:r>
          <w:rPr>
            <w:rFonts w:ascii="仿宋" w:eastAsia="仿宋" w:hAnsi="仿宋" w:cs="仿宋" w:hint="eastAsia"/>
            <w:lang w:eastAsia="zh-CN"/>
          </w:rPr>
          <w:t>十、铝合金异形管和多孔异型材项目人力资源管理</w:t>
        </w:r>
        <w:r>
          <w:tab/>
        </w:r>
        <w:r>
          <w:fldChar w:fldCharType="begin"/>
        </w:r>
        <w:r>
          <w:instrText xml:space="preserve"> PAGEREF _Toc21923 \h </w:instrText>
        </w:r>
        <w:r>
          <w:fldChar w:fldCharType="separate"/>
        </w:r>
        <w:r>
          <w:t>30</w:t>
        </w:r>
        <w:r>
          <w:fldChar w:fldCharType="end"/>
        </w:r>
      </w:hyperlink>
    </w:p>
    <w:p>
      <w:pPr>
        <w:pStyle w:val="TOC2"/>
        <w:tabs>
          <w:tab w:val="right" w:leader="dot" w:pos="8306"/>
        </w:tabs>
      </w:pPr>
      <w:hyperlink w:anchor="_Toc5579" w:history="1">
        <w:r>
          <w:rPr>
            <w:rFonts w:ascii="仿宋" w:eastAsia="仿宋" w:hAnsi="仿宋" w:cs="仿宋" w:hint="eastAsia"/>
            <w:lang w:eastAsia="zh-CN"/>
          </w:rPr>
          <w:t>(一)、建立健全的预算管理制度</w:t>
        </w:r>
        <w:r>
          <w:tab/>
        </w:r>
        <w:r>
          <w:fldChar w:fldCharType="begin"/>
        </w:r>
        <w:r>
          <w:instrText xml:space="preserve"> PAGEREF _Toc5579 \h </w:instrText>
        </w:r>
        <w:r>
          <w:fldChar w:fldCharType="separate"/>
        </w:r>
        <w:r>
          <w:t>30</w:t>
        </w:r>
        <w:r>
          <w:fldChar w:fldCharType="end"/>
        </w:r>
      </w:hyperlink>
    </w:p>
    <w:p>
      <w:pPr>
        <w:pStyle w:val="TOC2"/>
        <w:tabs>
          <w:tab w:val="right" w:leader="dot" w:pos="8306"/>
        </w:tabs>
      </w:pPr>
      <w:hyperlink w:anchor="_Toc8187" w:history="1">
        <w:r>
          <w:rPr>
            <w:rFonts w:ascii="仿宋" w:eastAsia="仿宋" w:hAnsi="仿宋" w:cs="仿宋" w:hint="eastAsia"/>
            <w:lang w:eastAsia="zh-CN"/>
          </w:rPr>
          <w:t>(二)、加强资金流动监控</w:t>
        </w:r>
        <w:r>
          <w:tab/>
        </w:r>
        <w:r>
          <w:fldChar w:fldCharType="begin"/>
        </w:r>
        <w:r>
          <w:instrText xml:space="preserve"> PAGEREF _Toc8187 \h </w:instrText>
        </w:r>
        <w:r>
          <w:fldChar w:fldCharType="separate"/>
        </w:r>
        <w:r>
          <w:t>32</w:t>
        </w:r>
        <w:r>
          <w:fldChar w:fldCharType="end"/>
        </w:r>
      </w:hyperlink>
    </w:p>
    <w:p>
      <w:pPr>
        <w:pStyle w:val="TOC2"/>
        <w:tabs>
          <w:tab w:val="right" w:leader="dot" w:pos="8306"/>
        </w:tabs>
      </w:pPr>
      <w:hyperlink w:anchor="_Toc12768" w:history="1">
        <w:r>
          <w:rPr>
            <w:rFonts w:ascii="仿宋" w:eastAsia="仿宋" w:hAnsi="仿宋" w:cs="仿宋" w:hint="eastAsia"/>
            <w:lang w:eastAsia="zh-CN"/>
          </w:rPr>
          <w:t>(三)、制定完善的风险控制机制</w:t>
        </w:r>
        <w:r>
          <w:tab/>
        </w:r>
        <w:r>
          <w:fldChar w:fldCharType="begin"/>
        </w:r>
        <w:r>
          <w:instrText xml:space="preserve"> PAGEREF _Toc12768 \h </w:instrText>
        </w:r>
        <w:r>
          <w:fldChar w:fldCharType="separate"/>
        </w:r>
        <w:r>
          <w:t>33</w:t>
        </w:r>
        <w:r>
          <w:fldChar w:fldCharType="end"/>
        </w:r>
      </w:hyperlink>
    </w:p>
    <w:p>
      <w:pPr>
        <w:pStyle w:val="TOC2"/>
        <w:tabs>
          <w:tab w:val="right" w:leader="dot" w:pos="8306"/>
        </w:tabs>
      </w:pPr>
      <w:hyperlink w:anchor="_Toc31110" w:history="1">
        <w:r>
          <w:rPr>
            <w:rFonts w:ascii="仿宋" w:eastAsia="仿宋" w:hAnsi="仿宋" w:cs="仿宋" w:hint="eastAsia"/>
            <w:lang w:eastAsia="zh-CN"/>
          </w:rPr>
          <w:t>(四)、优化成本管理</w:t>
        </w:r>
        <w:r>
          <w:tab/>
        </w:r>
        <w:r>
          <w:fldChar w:fldCharType="begin"/>
        </w:r>
        <w:r>
          <w:instrText xml:space="preserve"> PAGEREF _Toc31110 \h </w:instrText>
        </w:r>
        <w:r>
          <w:fldChar w:fldCharType="separate"/>
        </w:r>
        <w:r>
          <w:t>35</w:t>
        </w:r>
        <w:r>
          <w:fldChar w:fldCharType="end"/>
        </w:r>
      </w:hyperlink>
    </w:p>
    <w:p>
      <w:pPr>
        <w:pStyle w:val="TOC1"/>
        <w:tabs>
          <w:tab w:val="right" w:leader="dot" w:pos="8306"/>
        </w:tabs>
      </w:pPr>
      <w:hyperlink w:anchor="_Toc16005" w:history="1">
        <w:r>
          <w:rPr>
            <w:rFonts w:ascii="仿宋" w:eastAsia="仿宋" w:hAnsi="仿宋" w:cs="仿宋" w:hint="eastAsia"/>
            <w:lang w:eastAsia="zh-CN"/>
          </w:rPr>
          <w:t>十一、铝合金异形管和多孔异型材项目创新与研发</w:t>
        </w:r>
        <w:r>
          <w:tab/>
        </w:r>
        <w:r>
          <w:fldChar w:fldCharType="begin"/>
        </w:r>
        <w:r>
          <w:instrText xml:space="preserve"> PAGEREF _Toc16005 \h </w:instrText>
        </w:r>
        <w:r>
          <w:fldChar w:fldCharType="separate"/>
        </w:r>
        <w:r>
          <w:t>36</w:t>
        </w:r>
        <w:r>
          <w:fldChar w:fldCharType="end"/>
        </w:r>
      </w:hyperlink>
    </w:p>
    <w:p>
      <w:pPr>
        <w:pStyle w:val="TOC2"/>
        <w:tabs>
          <w:tab w:val="right" w:leader="dot" w:pos="8306"/>
        </w:tabs>
      </w:pPr>
      <w:hyperlink w:anchor="_Toc8159" w:history="1">
        <w:r>
          <w:rPr>
            <w:rFonts w:ascii="仿宋" w:eastAsia="仿宋" w:hAnsi="仿宋" w:cs="仿宋" w:hint="eastAsia"/>
            <w:lang w:eastAsia="zh-CN"/>
          </w:rPr>
          <w:t>(一)、创新策略与方向</w:t>
        </w:r>
        <w:r>
          <w:tab/>
        </w:r>
        <w:r>
          <w:fldChar w:fldCharType="begin"/>
        </w:r>
        <w:r>
          <w:instrText xml:space="preserve"> PAGEREF _Toc8159 \h </w:instrText>
        </w:r>
        <w:r>
          <w:fldChar w:fldCharType="separate"/>
        </w:r>
        <w:r>
          <w:t>36</w:t>
        </w:r>
        <w:r>
          <w:fldChar w:fldCharType="end"/>
        </w:r>
      </w:hyperlink>
    </w:p>
    <w:p>
      <w:pPr>
        <w:pStyle w:val="TOC2"/>
        <w:tabs>
          <w:tab w:val="right" w:leader="dot" w:pos="8306"/>
        </w:tabs>
      </w:pPr>
      <w:hyperlink w:anchor="_Toc7742" w:history="1">
        <w:r>
          <w:rPr>
            <w:rFonts w:ascii="仿宋" w:eastAsia="仿宋" w:hAnsi="仿宋" w:cs="仿宋" w:hint="eastAsia"/>
            <w:lang w:eastAsia="zh-CN"/>
          </w:rPr>
          <w:t>(二)、研发规划与投入</w:t>
        </w:r>
        <w:r>
          <w:tab/>
        </w:r>
        <w:r>
          <w:fldChar w:fldCharType="begin"/>
        </w:r>
        <w:r>
          <w:instrText xml:space="preserve"> PAGEREF _Toc7742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70" w:history="1">
        <w:r>
          <w:rPr>
            <w:rFonts w:ascii="仿宋" w:eastAsia="仿宋" w:hAnsi="仿宋" w:cs="仿宋" w:hint="eastAsia"/>
            <w:lang w:eastAsia="zh-CN"/>
          </w:rPr>
          <w:t>十二、生产安全保护</w:t>
        </w:r>
        <w:r>
          <w:tab/>
        </w:r>
        <w:r>
          <w:fldChar w:fldCharType="begin"/>
        </w:r>
        <w:r>
          <w:instrText xml:space="preserve"> PAGEREF _Toc24970 \h </w:instrText>
        </w:r>
        <w:r>
          <w:fldChar w:fldCharType="separate"/>
        </w:r>
        <w:r>
          <w:t>39</w:t>
        </w:r>
        <w:r>
          <w:fldChar w:fldCharType="end"/>
        </w:r>
      </w:hyperlink>
    </w:p>
    <w:p>
      <w:pPr>
        <w:pStyle w:val="TOC2"/>
        <w:tabs>
          <w:tab w:val="right" w:leader="dot" w:pos="8306"/>
        </w:tabs>
      </w:pPr>
      <w:hyperlink w:anchor="_Toc11103" w:history="1">
        <w:r>
          <w:rPr>
            <w:rFonts w:ascii="仿宋" w:eastAsia="仿宋" w:hAnsi="仿宋" w:cs="仿宋" w:hint="eastAsia"/>
            <w:lang w:eastAsia="zh-CN"/>
          </w:rPr>
          <w:t>(一)、消防安全</w:t>
        </w:r>
        <w:r>
          <w:tab/>
        </w:r>
        <w:r>
          <w:fldChar w:fldCharType="begin"/>
        </w:r>
        <w:r>
          <w:instrText xml:space="preserve"> PAGEREF _Toc11103 \h </w:instrText>
        </w:r>
        <w:r>
          <w:fldChar w:fldCharType="separate"/>
        </w:r>
        <w:r>
          <w:t>39</w:t>
        </w:r>
        <w:r>
          <w:fldChar w:fldCharType="end"/>
        </w:r>
      </w:hyperlink>
    </w:p>
    <w:p>
      <w:pPr>
        <w:pStyle w:val="TOC2"/>
        <w:tabs>
          <w:tab w:val="right" w:leader="dot" w:pos="8306"/>
        </w:tabs>
      </w:pPr>
      <w:hyperlink w:anchor="_Toc26079" w:history="1">
        <w:r>
          <w:rPr>
            <w:rFonts w:ascii="仿宋" w:eastAsia="仿宋" w:hAnsi="仿宋" w:cs="仿宋" w:hint="eastAsia"/>
            <w:lang w:eastAsia="zh-CN"/>
          </w:rPr>
          <w:t>(二)、防火防爆总图布置措施</w:t>
        </w:r>
        <w:r>
          <w:tab/>
        </w:r>
        <w:r>
          <w:fldChar w:fldCharType="begin"/>
        </w:r>
        <w:r>
          <w:instrText xml:space="preserve"> PAGEREF _Toc26079 \h </w:instrText>
        </w:r>
        <w:r>
          <w:fldChar w:fldCharType="separate"/>
        </w:r>
        <w:r>
          <w:t>41</w:t>
        </w:r>
        <w:r>
          <w:fldChar w:fldCharType="end"/>
        </w:r>
      </w:hyperlink>
    </w:p>
    <w:p>
      <w:pPr>
        <w:pStyle w:val="TOC2"/>
        <w:tabs>
          <w:tab w:val="right" w:leader="dot" w:pos="8306"/>
        </w:tabs>
      </w:pPr>
      <w:hyperlink w:anchor="_Toc13522" w:history="1">
        <w:r>
          <w:rPr>
            <w:rFonts w:ascii="仿宋" w:eastAsia="仿宋" w:hAnsi="仿宋" w:cs="仿宋" w:hint="eastAsia"/>
            <w:lang w:eastAsia="zh-CN"/>
          </w:rPr>
          <w:t>(三)、自然灾害防范措施</w:t>
        </w:r>
        <w:r>
          <w:tab/>
        </w:r>
        <w:r>
          <w:fldChar w:fldCharType="begin"/>
        </w:r>
        <w:r>
          <w:instrText xml:space="preserve"> PAGEREF _Toc13522 \h </w:instrText>
        </w:r>
        <w:r>
          <w:fldChar w:fldCharType="separate"/>
        </w:r>
        <w:r>
          <w:t>42</w:t>
        </w:r>
        <w:r>
          <w:fldChar w:fldCharType="end"/>
        </w:r>
      </w:hyperlink>
    </w:p>
    <w:p>
      <w:pPr>
        <w:pStyle w:val="TOC2"/>
        <w:tabs>
          <w:tab w:val="right" w:leader="dot" w:pos="8306"/>
        </w:tabs>
      </w:pPr>
      <w:hyperlink w:anchor="_Toc14672" w:history="1">
        <w:r>
          <w:rPr>
            <w:rFonts w:ascii="仿宋" w:eastAsia="仿宋" w:hAnsi="仿宋" w:cs="仿宋" w:hint="eastAsia"/>
            <w:lang w:eastAsia="zh-CN"/>
          </w:rPr>
          <w:t>(四)、安全色及安全标志使用要求</w:t>
        </w:r>
        <w:r>
          <w:tab/>
        </w:r>
        <w:r>
          <w:fldChar w:fldCharType="begin"/>
        </w:r>
        <w:r>
          <w:instrText xml:space="preserve"> PAGEREF _Toc14672 \h </w:instrText>
        </w:r>
        <w:r>
          <w:fldChar w:fldCharType="separate"/>
        </w:r>
        <w:r>
          <w:t>43</w:t>
        </w:r>
        <w:r>
          <w:fldChar w:fldCharType="end"/>
        </w:r>
      </w:hyperlink>
    </w:p>
    <w:p>
      <w:pPr>
        <w:pStyle w:val="TOC2"/>
        <w:tabs>
          <w:tab w:val="right" w:leader="dot" w:pos="8306"/>
        </w:tabs>
      </w:pPr>
      <w:hyperlink w:anchor="_Toc20932" w:history="1">
        <w:r>
          <w:rPr>
            <w:rFonts w:ascii="仿宋" w:eastAsia="仿宋" w:hAnsi="仿宋" w:cs="仿宋" w:hint="eastAsia"/>
            <w:lang w:eastAsia="zh-CN"/>
          </w:rPr>
          <w:t>(五)、防尘防毒措施</w:t>
        </w:r>
        <w:r>
          <w:tab/>
        </w:r>
        <w:r>
          <w:fldChar w:fldCharType="begin"/>
        </w:r>
        <w:r>
          <w:instrText xml:space="preserve"> PAGEREF _Toc20932 \h </w:instrText>
        </w:r>
        <w:r>
          <w:fldChar w:fldCharType="separate"/>
        </w:r>
        <w:r>
          <w:t>44</w:t>
        </w:r>
        <w:r>
          <w:fldChar w:fldCharType="end"/>
        </w:r>
      </w:hyperlink>
    </w:p>
    <w:p>
      <w:pPr>
        <w:pStyle w:val="TOC2"/>
        <w:tabs>
          <w:tab w:val="right" w:leader="dot" w:pos="8306"/>
        </w:tabs>
      </w:pPr>
      <w:hyperlink w:anchor="_Toc26827" w:history="1">
        <w:r>
          <w:rPr>
            <w:rFonts w:ascii="仿宋" w:eastAsia="仿宋" w:hAnsi="仿宋" w:cs="仿宋" w:hint="eastAsia"/>
            <w:lang w:eastAsia="zh-CN"/>
          </w:rPr>
          <w:t>(六)、防静电、触电防护及防雷措施</w:t>
        </w:r>
        <w:r>
          <w:tab/>
        </w:r>
        <w:r>
          <w:fldChar w:fldCharType="begin"/>
        </w:r>
        <w:r>
          <w:instrText xml:space="preserve"> PAGEREF _Toc26827 \h </w:instrText>
        </w:r>
        <w:r>
          <w:fldChar w:fldCharType="separate"/>
        </w:r>
        <w:r>
          <w:t>45</w:t>
        </w:r>
        <w:r>
          <w:fldChar w:fldCharType="end"/>
        </w:r>
      </w:hyperlink>
    </w:p>
    <w:p>
      <w:pPr>
        <w:pStyle w:val="TOC2"/>
        <w:tabs>
          <w:tab w:val="right" w:leader="dot" w:pos="8306"/>
        </w:tabs>
      </w:pPr>
      <w:hyperlink w:anchor="_Toc19451" w:history="1">
        <w:r>
          <w:rPr>
            <w:rFonts w:ascii="仿宋" w:eastAsia="仿宋" w:hAnsi="仿宋" w:cs="仿宋" w:hint="eastAsia"/>
            <w:lang w:eastAsia="zh-CN"/>
          </w:rPr>
          <w:t>(七)、机械设备安全保障措施</w:t>
        </w:r>
        <w:r>
          <w:tab/>
        </w:r>
        <w:r>
          <w:fldChar w:fldCharType="begin"/>
        </w:r>
        <w:r>
          <w:instrText xml:space="preserve"> PAGEREF _Toc19451 \h </w:instrText>
        </w:r>
        <w:r>
          <w:fldChar w:fldCharType="separate"/>
        </w:r>
        <w:r>
          <w:t>47</w:t>
        </w:r>
        <w:r>
          <w:fldChar w:fldCharType="end"/>
        </w:r>
      </w:hyperlink>
    </w:p>
    <w:p>
      <w:pPr>
        <w:pStyle w:val="TOC1"/>
        <w:tabs>
          <w:tab w:val="right" w:leader="dot" w:pos="8306"/>
        </w:tabs>
      </w:pPr>
      <w:hyperlink w:anchor="_Toc3404" w:history="1">
        <w:r>
          <w:rPr>
            <w:rFonts w:ascii="仿宋" w:eastAsia="仿宋" w:hAnsi="仿宋" w:cs="仿宋" w:hint="eastAsia"/>
            <w:lang w:eastAsia="zh-CN"/>
          </w:rPr>
          <w:t>十三、铝合金异形管和多孔异型材项目工程方案分析</w:t>
        </w:r>
        <w:r>
          <w:tab/>
        </w:r>
        <w:r>
          <w:fldChar w:fldCharType="begin"/>
        </w:r>
        <w:r>
          <w:instrText xml:space="preserve"> PAGEREF _Toc3404 \h </w:instrText>
        </w:r>
        <w:r>
          <w:fldChar w:fldCharType="separate"/>
        </w:r>
        <w:r>
          <w:t>48</w:t>
        </w:r>
        <w:r>
          <w:fldChar w:fldCharType="end"/>
        </w:r>
      </w:hyperlink>
    </w:p>
    <w:p>
      <w:pPr>
        <w:pStyle w:val="TOC2"/>
        <w:tabs>
          <w:tab w:val="right" w:leader="dot" w:pos="8306"/>
        </w:tabs>
      </w:pPr>
      <w:hyperlink w:anchor="_Toc7592" w:history="1">
        <w:r>
          <w:rPr>
            <w:rFonts w:ascii="仿宋" w:eastAsia="仿宋" w:hAnsi="仿宋" w:cs="仿宋" w:hint="eastAsia"/>
            <w:lang w:eastAsia="zh-CN"/>
          </w:rPr>
          <w:t>(一)、建筑工程设计原则</w:t>
        </w:r>
        <w:r>
          <w:tab/>
        </w:r>
        <w:r>
          <w:fldChar w:fldCharType="begin"/>
        </w:r>
        <w:r>
          <w:instrText xml:space="preserve"> PAGEREF _Toc7592 \h </w:instrText>
        </w:r>
        <w:r>
          <w:fldChar w:fldCharType="separate"/>
        </w:r>
        <w:r>
          <w:t>48</w:t>
        </w:r>
        <w:r>
          <w:fldChar w:fldCharType="end"/>
        </w:r>
      </w:hyperlink>
    </w:p>
    <w:p>
      <w:pPr>
        <w:pStyle w:val="TOC2"/>
        <w:tabs>
          <w:tab w:val="right" w:leader="dot" w:pos="8306"/>
        </w:tabs>
      </w:pPr>
      <w:hyperlink w:anchor="_Toc28888" w:history="1">
        <w:r>
          <w:rPr>
            <w:rFonts w:ascii="仿宋" w:eastAsia="仿宋" w:hAnsi="仿宋" w:cs="仿宋" w:hint="eastAsia"/>
            <w:lang w:eastAsia="zh-CN"/>
          </w:rPr>
          <w:t>(二)、土建工程建设指标</w:t>
        </w:r>
        <w:r>
          <w:tab/>
        </w:r>
        <w:r>
          <w:fldChar w:fldCharType="begin"/>
        </w:r>
        <w:r>
          <w:instrText xml:space="preserve"> PAGEREF _Toc28888 \h </w:instrText>
        </w:r>
        <w:r>
          <w:fldChar w:fldCharType="separate"/>
        </w:r>
        <w:r>
          <w:t>52</w:t>
        </w:r>
        <w:r>
          <w:fldChar w:fldCharType="end"/>
        </w:r>
      </w:hyperlink>
    </w:p>
    <w:p>
      <w:pPr>
        <w:pStyle w:val="TOC1"/>
        <w:tabs>
          <w:tab w:val="right" w:leader="dot" w:pos="8306"/>
        </w:tabs>
      </w:pPr>
      <w:hyperlink w:anchor="_Toc9964" w:history="1">
        <w:r>
          <w:rPr>
            <w:rFonts w:ascii="仿宋" w:eastAsia="仿宋" w:hAnsi="仿宋" w:cs="仿宋" w:hint="eastAsia"/>
            <w:lang w:eastAsia="zh-CN"/>
          </w:rPr>
          <w:t>十四、铝合金异形管和多孔异型材项目实施保障措施</w:t>
        </w:r>
        <w:r>
          <w:tab/>
        </w:r>
        <w:r>
          <w:fldChar w:fldCharType="begin"/>
        </w:r>
        <w:r>
          <w:instrText xml:space="preserve"> PAGEREF _Toc9964 \h </w:instrText>
        </w:r>
        <w:r>
          <w:fldChar w:fldCharType="separate"/>
        </w:r>
        <w:r>
          <w:t>54</w:t>
        </w:r>
        <w:r>
          <w:fldChar w:fldCharType="end"/>
        </w:r>
      </w:hyperlink>
    </w:p>
    <w:p>
      <w:pPr>
        <w:pStyle w:val="TOC2"/>
        <w:tabs>
          <w:tab w:val="right" w:leader="dot" w:pos="8306"/>
        </w:tabs>
      </w:pPr>
      <w:hyperlink w:anchor="_Toc120" w:history="1">
        <w:r>
          <w:rPr>
            <w:rFonts w:ascii="仿宋" w:eastAsia="仿宋" w:hAnsi="仿宋" w:cs="仿宋" w:hint="eastAsia"/>
            <w:lang w:eastAsia="zh-CN"/>
          </w:rPr>
          <w:t>(一)、铝合金异形管和多孔异型材项目实施保障机制</w:t>
        </w:r>
        <w:r>
          <w:tab/>
        </w:r>
        <w:r>
          <w:fldChar w:fldCharType="begin"/>
        </w:r>
        <w:r>
          <w:instrText xml:space="preserve"> PAGEREF _Toc120 \h </w:instrText>
        </w:r>
        <w:r>
          <w:fldChar w:fldCharType="separate"/>
        </w:r>
        <w:r>
          <w:t>54</w:t>
        </w:r>
        <w:r>
          <w:fldChar w:fldCharType="end"/>
        </w:r>
      </w:hyperlink>
    </w:p>
    <w:p>
      <w:pPr>
        <w:pStyle w:val="TOC2"/>
        <w:tabs>
          <w:tab w:val="right" w:leader="dot" w:pos="8306"/>
        </w:tabs>
      </w:pPr>
      <w:hyperlink w:anchor="_Toc8300" w:history="1">
        <w:r>
          <w:rPr>
            <w:rFonts w:ascii="仿宋" w:eastAsia="仿宋" w:hAnsi="仿宋" w:cs="仿宋" w:hint="eastAsia"/>
            <w:lang w:eastAsia="zh-CN"/>
          </w:rPr>
          <w:t>(二)、铝合金异形管和多孔异型材项目法律合规要求</w:t>
        </w:r>
        <w:r>
          <w:tab/>
        </w:r>
        <w:r>
          <w:fldChar w:fldCharType="begin"/>
        </w:r>
        <w:r>
          <w:instrText xml:space="preserve"> PAGEREF _Toc8300 \h </w:instrText>
        </w:r>
        <w:r>
          <w:fldChar w:fldCharType="separate"/>
        </w:r>
        <w:r>
          <w:t>58</w:t>
        </w:r>
        <w:r>
          <w:fldChar w:fldCharType="end"/>
        </w:r>
      </w:hyperlink>
    </w:p>
    <w:p>
      <w:pPr>
        <w:pStyle w:val="TOC2"/>
        <w:tabs>
          <w:tab w:val="right" w:leader="dot" w:pos="8306"/>
        </w:tabs>
      </w:pPr>
      <w:hyperlink w:anchor="_Toc6899" w:history="1">
        <w:r>
          <w:rPr>
            <w:rFonts w:ascii="仿宋" w:eastAsia="仿宋" w:hAnsi="仿宋" w:cs="仿宋" w:hint="eastAsia"/>
            <w:lang w:eastAsia="zh-CN"/>
          </w:rPr>
          <w:t>(三)、铝合金异形管和多孔异型材项目合同管理与法律事务</w:t>
        </w:r>
        <w:r>
          <w:tab/>
        </w:r>
        <w:r>
          <w:fldChar w:fldCharType="begin"/>
        </w:r>
        <w:r>
          <w:instrText xml:space="preserve"> PAGEREF _Toc6899 \h </w:instrText>
        </w:r>
        <w:r>
          <w:fldChar w:fldCharType="separate"/>
        </w:r>
        <w:r>
          <w:t>62</w:t>
        </w:r>
        <w:r>
          <w:fldChar w:fldCharType="end"/>
        </w:r>
      </w:hyperlink>
    </w:p>
    <w:p>
      <w:pPr>
        <w:pStyle w:val="TOC2"/>
        <w:tabs>
          <w:tab w:val="right" w:leader="dot" w:pos="8306"/>
        </w:tabs>
      </w:pPr>
      <w:hyperlink w:anchor="_Toc15276" w:history="1">
        <w:r>
          <w:rPr>
            <w:rFonts w:ascii="仿宋" w:eastAsia="仿宋" w:hAnsi="仿宋" w:cs="仿宋" w:hint="eastAsia"/>
            <w:lang w:eastAsia="zh-CN"/>
          </w:rPr>
          <w:t>(四)、铝合金异形管和多孔异型材项目知识产权保护策略</w:t>
        </w:r>
        <w:r>
          <w:tab/>
        </w:r>
        <w:r>
          <w:fldChar w:fldCharType="begin"/>
        </w:r>
        <w:r>
          <w:instrText xml:space="preserve"> PAGEREF _Toc15276 \h </w:instrText>
        </w:r>
        <w:r>
          <w:fldChar w:fldCharType="separate"/>
        </w:r>
        <w:r>
          <w:t>69</w:t>
        </w:r>
        <w:r>
          <w:fldChar w:fldCharType="end"/>
        </w:r>
      </w:hyperlink>
    </w:p>
    <w:p>
      <w:pPr>
        <w:pStyle w:val="TOC1"/>
        <w:tabs>
          <w:tab w:val="right" w:leader="dot" w:pos="8306"/>
        </w:tabs>
      </w:pPr>
      <w:hyperlink w:anchor="_Toc2634" w:history="1">
        <w:r>
          <w:rPr>
            <w:rFonts w:ascii="仿宋" w:eastAsia="仿宋" w:hAnsi="仿宋" w:cs="仿宋" w:hint="eastAsia"/>
            <w:lang w:eastAsia="zh-CN"/>
          </w:rPr>
          <w:t>十五、质量管理体系</w:t>
        </w:r>
        <w:r>
          <w:tab/>
        </w:r>
        <w:r>
          <w:fldChar w:fldCharType="begin"/>
        </w:r>
        <w:r>
          <w:instrText xml:space="preserve"> PAGEREF _Toc2634 \h </w:instrText>
        </w:r>
        <w:r>
          <w:fldChar w:fldCharType="separate"/>
        </w:r>
        <w:r>
          <w:t>72</w:t>
        </w:r>
        <w:r>
          <w:fldChar w:fldCharType="end"/>
        </w:r>
      </w:hyperlink>
    </w:p>
    <w:p>
      <w:pPr>
        <w:pStyle w:val="TOC2"/>
        <w:tabs>
          <w:tab w:val="right" w:leader="dot" w:pos="8306"/>
        </w:tabs>
      </w:pPr>
      <w:hyperlink w:anchor="_Toc9986" w:history="1">
        <w:r>
          <w:rPr>
            <w:rFonts w:ascii="仿宋" w:eastAsia="仿宋" w:hAnsi="仿宋" w:cs="仿宋" w:hint="eastAsia"/>
            <w:lang w:eastAsia="zh-CN"/>
          </w:rPr>
          <w:t>(一)、质量目标与方针</w:t>
        </w:r>
        <w:r>
          <w:tab/>
        </w:r>
        <w:r>
          <w:fldChar w:fldCharType="begin"/>
        </w:r>
        <w:r>
          <w:instrText xml:space="preserve"> PAGEREF _Toc9986 \h </w:instrText>
        </w:r>
        <w:r>
          <w:fldChar w:fldCharType="separate"/>
        </w:r>
        <w:r>
          <w:t>72</w:t>
        </w:r>
        <w:r>
          <w:fldChar w:fldCharType="end"/>
        </w:r>
      </w:hyperlink>
    </w:p>
    <w:p>
      <w:pPr>
        <w:pStyle w:val="TOC2"/>
        <w:tabs>
          <w:tab w:val="right" w:leader="dot" w:pos="8306"/>
        </w:tabs>
      </w:pPr>
      <w:hyperlink w:anchor="_Toc9812" w:history="1">
        <w:r>
          <w:rPr>
            <w:rFonts w:ascii="仿宋" w:eastAsia="仿宋" w:hAnsi="仿宋" w:cs="仿宋" w:hint="eastAsia"/>
            <w:lang w:eastAsia="zh-CN"/>
          </w:rPr>
          <w:t>(二)、质量管理责任</w:t>
        </w:r>
        <w:r>
          <w:tab/>
        </w:r>
        <w:r>
          <w:fldChar w:fldCharType="begin"/>
        </w:r>
        <w:r>
          <w:instrText xml:space="preserve"> PAGEREF _Toc9812 \h </w:instrText>
        </w:r>
        <w:r>
          <w:fldChar w:fldCharType="separate"/>
        </w:r>
        <w:r>
          <w:t>73</w:t>
        </w:r>
        <w:r>
          <w:fldChar w:fldCharType="end"/>
        </w:r>
      </w:hyperlink>
    </w:p>
    <w:p>
      <w:pPr>
        <w:pStyle w:val="TOC2"/>
        <w:tabs>
          <w:tab w:val="right" w:leader="dot" w:pos="8306"/>
        </w:tabs>
      </w:pPr>
      <w:hyperlink w:anchor="_Toc6752" w:history="1">
        <w:r>
          <w:rPr>
            <w:rFonts w:ascii="仿宋" w:eastAsia="仿宋" w:hAnsi="仿宋" w:cs="仿宋" w:hint="eastAsia"/>
            <w:lang w:eastAsia="zh-CN"/>
          </w:rPr>
          <w:t>(三)、质量管理体系文件</w:t>
        </w:r>
        <w:r>
          <w:tab/>
        </w:r>
        <w:r>
          <w:fldChar w:fldCharType="begin"/>
        </w:r>
        <w:r>
          <w:instrText xml:space="preserve"> PAGEREF _Toc6752 \h </w:instrText>
        </w:r>
        <w:r>
          <w:fldChar w:fldCharType="separate"/>
        </w:r>
        <w:r>
          <w:t>74</w:t>
        </w:r>
        <w:r>
          <w:fldChar w:fldCharType="end"/>
        </w:r>
      </w:hyperlink>
    </w:p>
    <w:p>
      <w:pPr>
        <w:pStyle w:val="TOC2"/>
        <w:tabs>
          <w:tab w:val="right" w:leader="dot" w:pos="8306"/>
        </w:tabs>
      </w:pPr>
      <w:hyperlink w:anchor="_Toc20707" w:history="1">
        <w:r>
          <w:rPr>
            <w:rFonts w:ascii="仿宋" w:eastAsia="仿宋" w:hAnsi="仿宋" w:cs="仿宋" w:hint="eastAsia"/>
            <w:lang w:eastAsia="zh-CN"/>
          </w:rPr>
          <w:t>(四)、质量培训与教育</w:t>
        </w:r>
        <w:r>
          <w:tab/>
        </w:r>
        <w:r>
          <w:fldChar w:fldCharType="begin"/>
        </w:r>
        <w:r>
          <w:instrText xml:space="preserve"> PAGEREF _Toc20707 \h </w:instrText>
        </w:r>
        <w:r>
          <w:fldChar w:fldCharType="separate"/>
        </w:r>
        <w:r>
          <w:t>76</w:t>
        </w:r>
        <w:r>
          <w:fldChar w:fldCharType="end"/>
        </w:r>
      </w:hyperlink>
    </w:p>
    <w:p>
      <w:pPr>
        <w:pStyle w:val="TOC2"/>
        <w:tabs>
          <w:tab w:val="right" w:leader="dot" w:pos="8306"/>
        </w:tabs>
      </w:pPr>
      <w:hyperlink w:anchor="_Toc31569" w:history="1">
        <w:r>
          <w:rPr>
            <w:rFonts w:ascii="仿宋" w:eastAsia="仿宋" w:hAnsi="仿宋" w:cs="仿宋" w:hint="eastAsia"/>
            <w:lang w:eastAsia="zh-CN"/>
          </w:rPr>
          <w:t>(五)、质量审核与评价</w:t>
        </w:r>
        <w:r>
          <w:tab/>
        </w:r>
        <w:r>
          <w:fldChar w:fldCharType="begin"/>
        </w:r>
        <w:r>
          <w:instrText xml:space="preserve"> PAGEREF _Toc31569 \h </w:instrText>
        </w:r>
        <w:r>
          <w:fldChar w:fldCharType="separate"/>
        </w:r>
        <w:r>
          <w:t>78</w:t>
        </w:r>
        <w:r>
          <w:fldChar w:fldCharType="end"/>
        </w:r>
      </w:hyperlink>
    </w:p>
    <w:p>
      <w:pPr>
        <w:pStyle w:val="TOC2"/>
        <w:tabs>
          <w:tab w:val="right" w:leader="dot" w:pos="8306"/>
        </w:tabs>
      </w:pPr>
      <w:hyperlink w:anchor="_Toc16469" w:history="1">
        <w:r>
          <w:rPr>
            <w:rFonts w:ascii="仿宋" w:eastAsia="仿宋" w:hAnsi="仿宋" w:cs="仿宋" w:hint="eastAsia"/>
            <w:lang w:eastAsia="zh-CN"/>
          </w:rPr>
          <w:t>(六)、不符合与纠正措施</w:t>
        </w:r>
        <w:r>
          <w:tab/>
        </w:r>
        <w:r>
          <w:fldChar w:fldCharType="begin"/>
        </w:r>
        <w:r>
          <w:instrText xml:space="preserve"> PAGEREF _Toc16469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4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246"/>
      <w:r>
        <w:rPr>
          <w:rFonts w:ascii="仿宋" w:eastAsia="仿宋" w:hAnsi="仿宋" w:cs="仿宋" w:hint="eastAsia"/>
          <w:sz w:val="28"/>
          <w:lang w:eastAsia="zh-CN"/>
        </w:rPr>
        <w:t>一、铝合金异形管和多孔异型材项目危机管理</w:t>
      </w:r>
      <w:bookmarkEnd w:id="2"/>
    </w:p>
    <w:p>
      <w:pPr>
        <w:pStyle w:val="Heading2"/>
        <w:rPr>
          <w:rFonts w:ascii="仿宋" w:eastAsia="仿宋" w:hAnsi="仿宋" w:cs="仿宋" w:hint="eastAsia"/>
          <w:lang w:eastAsia="zh-CN"/>
        </w:rPr>
      </w:pPr>
      <w:bookmarkStart w:id="3" w:name="_Toc20269"/>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异形管和多孔异型材项目危机管理中，危机预警与识别是确保铝合金异形管和多孔异型材项目稳健运行的核心步骤。通过建立全面的监测机制，铝合金异形管和多孔异型材项目团队旨在及时发现和理解潜在的风险和危机因素，以便采取及时的预防和应对措施，确保铝合金异形管和多孔异型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铝合金异形管和多孔异型材项目团队全面分析了整个铝合金异形管和多孔异型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铝合金异形管和多孔异型材项目团队着重于明确定义铝合金异形管和多孔异型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铝合金异形管和多孔异型材项目进展的持续监控，团队能够及时发现潜在问题并作出迅速反应。铝合金异形管和多孔异型材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铝合金异形管和多孔异型材项目得以更有序、可控地推进。</w:t>
      </w:r>
    </w:p>
    <w:p>
      <w:pPr>
        <w:pStyle w:val="Heading2"/>
        <w:ind w:firstLine="560" w:firstLineChars="200"/>
        <w:rPr>
          <w:rFonts w:ascii="仿宋" w:eastAsia="仿宋" w:hAnsi="仿宋" w:cs="仿宋" w:hint="eastAsia"/>
          <w:sz w:val="28"/>
          <w:lang w:eastAsia="zh-CN"/>
        </w:rPr>
      </w:pPr>
      <w:bookmarkStart w:id="4" w:name="_Toc1622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在危机发生时，铝合金异形管和多孔异型材项目团队立即行动，成立了应急小组。该小组的任务是迅速制定并实施紧急应对措施，以最小化潜在损失。以下是采取的主要措施：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暂停铝合金异形管和多孔异型材项目进度：为遏制危机蔓延，铝合金异形管和多孔异型材项目暂时停止进行，以便全面评估当前状况。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资源重新分配：重新评估铝合金异形管和多孔异型材项目资源的分配，确保最大限度地减小损失。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实时沟通：与关键利益相关者建立实时沟通机制，向他们传递铝合金异形管和多孔异型材项目危机的实际状况，保障铝合金异形管和多孔异型材项目核心利益。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在紧急应对的同时，铝合金异形管和多孔异型材项目团队强调了团队协作和有效沟通的重要性。以下是团队协作的关键举措：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信息共享机制：建立了信息共享平台，确保团队成员能够及时获取铝合金异形管和多孔异型材项目危机的实时信息。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领导者沟通：铝合金异形管和多孔异型材项目领导者通过定期会议和即时沟通工具，指导团队应对危机，保持团队稳定运行。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随着危机得到初步控制，铝合金异形管和多孔异型材项目团队转向制定恢复计划，以确保铝合金异形管和多孔异型材项目能够从中迅速恢复。主要恢复计划包括：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修复受损的进度计划：重新评估铝合金异形管和多孔异型材项目进度，制定修复计划，确保铝合金异形管和多孔异型材项目尽快回归正常进程。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重新调整资源分配：优化资源分配，确保铝合金异形管和多孔异型材项目在有限资源下高效运转。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风险管理机制加强：对铝合金异形管和多孔异型材项目风险进行全面评估，制定更强化的风险管理策略，以预防未来可能的危机。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455"/>
      <w:r>
        <w:rPr>
          <w:rFonts w:ascii="仿宋" w:eastAsia="仿宋" w:hAnsi="仿宋" w:cs="仿宋" w:hint="eastAsia"/>
          <w:sz w:val="28"/>
          <w:lang w:eastAsia="zh-CN"/>
        </w:rPr>
        <w:t>二、铝合金异形管和多孔异型材项目绩效评估</w:t>
      </w:r>
      <w:bookmarkEnd w:id="5"/>
    </w:p>
    <w:p>
      <w:pPr>
        <w:pStyle w:val="Heading2"/>
        <w:rPr>
          <w:rFonts w:ascii="仿宋" w:eastAsia="仿宋" w:hAnsi="仿宋" w:cs="仿宋" w:hint="eastAsia"/>
          <w:lang w:eastAsia="zh-CN"/>
        </w:rPr>
      </w:pPr>
      <w:bookmarkStart w:id="6" w:name="_Toc30069"/>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异形管和多孔异型材项目中，我们设计了一套全面的绩效评估指标，以确保铝合金异形管和多孔异型材项目的可控和成功交付。这些指标跨足铝合金异形管和多孔异型材项目目标、成本、进度和质量等多个维度，为我们提供了全面洞察铝合金异形管和多孔异型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目标达成率是我们关注的首要指标。我们设定了明确的目标，并通过定期监测和评估，迅速发现并应对潜在的目标偏差。这为铝合金异形管和多孔异型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成本绩效是另一个核心关注点。通过实际成本与预算成本的对比分析，我们深入了解成本差异的原因，及时调整资源分配，保持铝合金异形管和多孔异型材项目在经济效益方面的合理水平。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进度作为关键的绩效指标之一，得到了精心的关注。我们制定了详细的铝合金异形管和多孔异型材项目进度计划，并设立了进度符合度指标，确保实际进度与计划进度保持一致。这使我们能够快速发现和解决潜在的进度问题，保持铝合金异形管和多孔异型材项目的正常推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铝合金异形管和多孔异型材项目绩效的不可或缺的一环。我们引入了一系列的质量标准和客户满意度指标，以确保铝合金异形管和多孔异型材项目交付的成果在质量上达到或超越预期水平。通过持续监测这些指标，我们努力提升铝合金异形管和多孔异型材项目整体质量水平，为铝合金异形管和多孔异型材项目的成功交付提供有力保障。通过这些科学且全面的绩效评估，我们能够更好地引导铝合金异形管和多孔异型材项目的持续改进，确保铝合金异形管和多孔异型材项目目标的顺利达成。</w:t>
      </w:r>
    </w:p>
    <w:p>
      <w:pPr>
        <w:pStyle w:val="Heading2"/>
        <w:ind w:firstLine="560" w:firstLineChars="200"/>
        <w:rPr>
          <w:rFonts w:ascii="仿宋" w:eastAsia="仿宋" w:hAnsi="仿宋" w:cs="仿宋" w:hint="eastAsia"/>
          <w:sz w:val="28"/>
          <w:lang w:eastAsia="zh-CN"/>
        </w:rPr>
      </w:pPr>
      <w:bookmarkStart w:id="7" w:name="_Toc7536"/>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绩效评估是铝合金异形管和多孔异型材项目中的关键环节，为确保铝合金异形管和多孔异型材项目达到预期目标，我们采用了多层次、多维度的绩效评估方法。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铝合金异形管和多孔异型材项目的战略目标对齐，确保每个决策和行动都与铝合金异形管和多孔异型材项目整体目标保持一致。团队会定期召开战略对齐会议，审视当前工作与铝合金异形管和多孔异型材项目战略是否保持一致，以及是否需要调整战略方向。</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铝合金异形管和多孔异型材项目进度、质量、成本和风险等方面。这些指标通过数据收集和分析，为铝合金异形管和多孔异型材项目管理团队提供了客观的评估依据。例如，我们通过铝合金异形管和多孔异型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铝合金异形管和多孔异型材项目内部，还考虑了铝合金异形管和多孔异型材项目对外部环境的影响。我们定期进行干系人满意度调查，以了解各利益相关方对铝合金异形管和多孔异型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这种多层次、多角度的绩效评估方法，使得我们能够全面了解铝合金异形管和多孔异型材项目的运行状态，及时做出调整，确保铝合金异形管和多孔异型材项目在不断变化的环境中保持稳健前行。</w:t>
      </w:r>
    </w:p>
    <w:p>
      <w:pPr>
        <w:pStyle w:val="Heading2"/>
        <w:ind w:firstLine="560" w:firstLineChars="200"/>
        <w:rPr>
          <w:rFonts w:ascii="仿宋" w:eastAsia="仿宋" w:hAnsi="仿宋" w:cs="仿宋" w:hint="eastAsia"/>
          <w:sz w:val="28"/>
          <w:lang w:eastAsia="zh-CN"/>
        </w:rPr>
      </w:pPr>
      <w:bookmarkStart w:id="8" w:name="_Toc16638"/>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为了确保铝合金异形管和多孔异型材项目的有效管理和不断优化，我们采用了精心设计的绩效评估周期。这个周期旨在实现灵活、实时和全面的评估，以适应铝合金异形管和多孔异型材项目执行中的各种挑战。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铝合金异形管和多孔异型材项目的不同需求，分为短期、中期和长期。短期评估关注每个迭代或工作周期，以及时发现和解决当前任务中的问题。中期评估涵盖几个迭代，深入了解整体铝合金异形管和多孔异型材项目的趋势和性能。长期评估则着眼于整个铝合金异形管和多孔异型材项目阶段，确保铝合金异形管和多孔异型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铝合金异形管和多孔异型材项目管理工具和协作平台，团队成员能够随时更新和分享铝合金异形管和多孔异型材项目数据。这种实时性的反馈机制使我们能够及时察觉潜在问题，快速调整，保持铝合金异形管和多孔异型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铝合金异形管和多孔异型材项目的决策制定密不可分。每个周期的铝合金异形管和多孔异型材项目回顾会议成为集体总结经验、识别问题深层次原因并找到创新解决方案的平台。这种定期的反思与调整机制使铝合金异形管和多孔异型材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4387"/>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5973"/>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铝合金异形管和多孔异型材项目的主要产品是XXXX，预计年产值为XXX万元。这一产品在市场中占据着重要的地位，其广泛的应用范围使得该铝合金异形管和多孔异型材项目的市场前景非常广阔。</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铝合金异形管和多孔异型材项目的xxx产品作为重要的原材料之一，将在多个领域发挥关键作用。其在建筑、交通、能源等方面的广泛应用将为整个产业链提供强大的支持，形成产业协同效应。铝合金异形管和多孔异型材项目的年产值XXX万XXX万XXX万万元不仅反映了其在市场上的巨大潜力，更预示着它对国民经济的积极贡献。这种关联度高、涉及面广的产业关系，使得该铝合金异形管和多孔异型材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8012"/>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铝合金异形管和多孔异型材项目总征地面积为XXXX平方米，相当于约XX.XX亩，其中净用地面积为XXXX平方米，红线范围内相当于约XX.XX亩。这一用地规模充分考虑了铝合金异形管和多孔异型材项目的建设需求，保障了铝合金异形管和多孔异型材项目在合适的空间内得以充分发展。铝合金异形管和多孔异型材项目规划的总建筑面积为XXXX平方米，其中主体工程建设占XXXX平方米，计容建筑面积达XXXX平方米。预计建筑工程的投资将达到XXXX万元，为铝合金异形管和多孔异型材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计划购置的设备共计XXXX台（套），设备购置费用为XXXX万元。这一设备购置计划充分考虑到铝合金异形管和多孔异型材项目的生产需求和技术要求，确保了铝合金异形管和多孔异型材项目在生产运营中具备先进的技术装备和高效的生产能力。设备的合理配置将为铝合金异形管和多孔异型材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计划总投资为XXXX万元，预计年实现营业收入为XXXX万元。这一产能规模的设定旨在确保铝合金异形管和多孔异型材项目能够在投资与回报之间取得平衡，实现长期可持续的发展。铝合金异形管和多孔异型材项目的总投资充分考虑到各个方面的需求，包括用地建设、设备购置等多个环节，以确保铝合金异形管和多孔异型材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929"/>
      <w:r>
        <w:rPr>
          <w:rFonts w:ascii="仿宋" w:eastAsia="仿宋" w:hAnsi="仿宋" w:cs="仿宋" w:hint="eastAsia"/>
          <w:sz w:val="28"/>
          <w:lang w:eastAsia="zh-CN"/>
        </w:rPr>
        <w:t>四、铝合金异形管和多孔异型材项目可持续发展</w:t>
      </w:r>
      <w:bookmarkEnd w:id="12"/>
    </w:p>
    <w:p>
      <w:pPr>
        <w:pStyle w:val="Heading2"/>
        <w:rPr>
          <w:rFonts w:ascii="仿宋" w:eastAsia="仿宋" w:hAnsi="仿宋" w:cs="仿宋" w:hint="eastAsia"/>
          <w:lang w:eastAsia="zh-CN"/>
        </w:rPr>
      </w:pPr>
      <w:bookmarkStart w:id="13" w:name="_Toc16118"/>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异形管和多孔异型材项目中，铝合金异形管和多孔异型材项目团队着眼于未来，明确了可持续发展的战略方向。制定的具体可持续发展目标包括降低资源使用、采用环保技术、最大化社会效益等。这一步骤不仅有助于铝合金异形管和多孔异型材项目在环保和社会责任方面达到最高标准，也为未来提供了明确的指引，确保铝合金异形管和多孔异型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可持续实践的融入铝合金异形管和多孔异型材项目管理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铝合金异形管和多孔异型材项目管理周期。从铝合金异形管和多孔异型材项目规划开始，铝合金异形管和多孔异型材项目团队就考虑了环境和社会的因素。在执行阶段，铝合金异形管和多孔异型材项目团队积极推动绿色技术的应用，优化资源利用。此外，关注员工的社会责任，通过培训和沟通活动提高员工对可持续发展的认知，使他们能够在日常工作中践行可持续实践。这些举措不仅为铝合金异形管和多孔异型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8760"/>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铝合金异形管和多孔异型材项目的可持续发展理念，我们深信环保与社会责任是铝合金异形管和多孔异型材项目成功的关键支柱。在铝合金异形管和多孔异型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团队通过引入先进的环保技术、建立高效的废物处理系统以及推动能源节约措施，积极履行环保责任。定期的环保监测和评估确保铝合金异形管和多孔异型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不仅致力于自身可持续发展，还注重对社会的回馈。通过支持社区铝合金异形管和多孔异型材项目、参与慈善事业、提供培训机会等方式，铝合金异形管和多孔异型材项目积极履行社会责任。与当地社区建立积极互动，关注员工的工作与生活平衡，以及员工的身心健康，是铝合金异形管和多孔异型材项目在社会责任层面的关键举措。这样的实践不仅增强了铝合金异形管和多孔异型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23121"/>
      <w:r>
        <w:rPr>
          <w:rFonts w:ascii="仿宋" w:eastAsia="仿宋" w:hAnsi="仿宋" w:cs="仿宋" w:hint="eastAsia"/>
          <w:sz w:val="28"/>
          <w:lang w:eastAsia="zh-CN"/>
        </w:rPr>
        <w:t>五、铝合金异形管和多孔异型材项目文档管理</w:t>
      </w:r>
      <w:bookmarkEnd w:id="15"/>
    </w:p>
    <w:p>
      <w:pPr>
        <w:pStyle w:val="Heading2"/>
        <w:rPr>
          <w:rFonts w:ascii="仿宋" w:eastAsia="仿宋" w:hAnsi="仿宋" w:cs="仿宋" w:hint="eastAsia"/>
          <w:lang w:eastAsia="zh-CN"/>
        </w:rPr>
      </w:pPr>
      <w:bookmarkStart w:id="16" w:name="_Toc15412"/>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铝合金异形管和多孔异型材项目高度重视文档的质量和准确性，以支持铝合金异形管和多孔异型材项目的各项活动和决策。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文档的编制始于铝合金异形管和多孔异型材项目计划的初期，我们制定了详细的文档编制计划，明确了每个文档的内容、格式和编写责任人。在铝合金异形管和多孔异型材项目启动阶段，我们首先编制了铝合金异形管和多孔异型材项目章程，明确定义了铝合金异形管和多孔异型材项目的目标、范围、风险等关键要素。随后，铝合金异形管和多孔异型材项目团队根据计划陆续编制了需求文档、设计文档、测试文档等各类文档，确保铝合金异形管和多孔异型材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铝合金异形管和多孔异型材项目管理中的重要环节，旨在确保铝合金异形管和多孔异型材项目文档符合质量标准和铝合金异形管和多孔异型材项目需求。在铝合金异形管和多孔异型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铝合金异形管和多孔异型材项目相关利益方和专业领域的专家对文档进行独立审查。这有助于获取更全面、客观的反馈，确保铝合金异形管和多孔异型材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异形管和多孔异型材项目在文档编制与审查方面建立了严格的管理机制，通过规范的流程和多维度的审查，确保铝合金异形管和多孔异型材项目文档的质量、准确性和可靠性，为铝合金异形管和多孔异型材项目的顺利推进提供了有力支持。</w:t>
      </w:r>
    </w:p>
    <w:p>
      <w:pPr>
        <w:pStyle w:val="Heading2"/>
        <w:ind w:firstLine="560" w:firstLineChars="200"/>
        <w:rPr>
          <w:rFonts w:ascii="仿宋" w:eastAsia="仿宋" w:hAnsi="仿宋" w:cs="仿宋" w:hint="eastAsia"/>
          <w:sz w:val="28"/>
          <w:lang w:eastAsia="zh-CN"/>
        </w:rPr>
      </w:pPr>
      <w:bookmarkStart w:id="17" w:name="_Toc10387"/>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在铝合金异形管和多孔异型材项目中，我们致力于优化文档发布与分发过程，以确保信息的高效传递和团队间协作的顺畅进行。以下是我们采取的关键优化策略：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我们通过多渠道发布文档，包括电子邮件、铝合金异形管和多孔异型材项目管理平台、内部网站等，以满足不同团队成员的偏好和需求。多渠道发布确保了信息的全面覆盖。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我们采用了精细的权限控制，确保只有授权人员可以访问敏感信息。这种安全措施保护了铝合金异形管和多孔异型材项目文档的机密性，防止了未经授权的信息泄露。</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6416"/>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铝合金异形管和多孔异型材项目生命周期中一个至关重要的环节，直接关系到铝合金异形管和多孔异型材项目信息的长期保存和历史记录的完整性。在铝合金异形管和多孔异型材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https://d.book118.com/096133111032010044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铝合金异形管和多孔异型材项目规划设计纲要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26742F"/>
    <w:rsid w:val="622674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613311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2024-02-02T11:32:00Z</dcterms:created>
  <dcterms:modified xsi:type="dcterms:W3CDTF">2024-02-02T11:32:39Z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073B1E8D1CB7457D95CBAA13728C2525_11</vt:lpwstr>
  </property>
  <property fmtid="{D5CDD505-2E9C-101B-9397-08002B2CF9AE}" pid="3" name="KSOProductBuildVer">
    <vt:lpwstr>2052-12.1.0.16250</vt:lpwstr>
  </property>
</Properties>
</file>