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1、下列哪一项不属于验收准备过程( )。（  ）</w:t>
        <w:br/>
        <w:t>A.验收工具准备</w:t>
        <w:br/>
        <w:t>B.材料实物检验</w:t>
        <w:br/>
        <w:t>C.码放地点防护用具的准备</w:t>
        <w:br/>
        <w:t>D.合同或协议的准备</w:t>
        <w:br/>
        <w:br/>
        <w:t xml:space="preserve">【答案】：B </w:t>
      </w:r>
    </w:p>
    <w:p>
      <w:r>
        <w:t>2、单层建筑物檐口高度超过（　　　），可按超高部分的建筑面积计算超高施工增加。</w:t>
        <w:br/>
        <w:t>A.10m</w:t>
        <w:br/>
        <w:t>B.15m</w:t>
        <w:br/>
        <w:t>C.20m</w:t>
        <w:br/>
        <w:t>D.25m</w:t>
        <w:br/>
        <w:br/>
        <w:t xml:space="preserve">【答案】：C </w:t>
      </w:r>
    </w:p>
    <w:p>
      <w:pPr>
        <w:sectPr w:rsidSect="00034616">
          <w:pgSz w:w="12240" w:h="15840"/>
          <w:pgMar w:top="1440" w:right="1800" w:bottom="1440" w:left="1800" w:header="720" w:footer="720" w:gutter="0"/>
          <w:cols w:space="720"/>
          <w:docGrid w:linePitch="360"/>
        </w:sectPr>
      </w:pPr>
    </w:p>
    <w:p>
      <w:r>
        <w:t>3、浅基础施工程序正确的是：（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【答案】：D</w:t>
      </w:r>
      <w:r>
        <w:t xml:space="preserve"> </w:t>
      </w:r>
    </w:p>
    <w:p>
      <w:r>
        <w:t>4、专用材料一般采用哪种供应方式（　　　）。</w:t>
        <w:br/>
        <w:t>A.限额供应</w:t>
        <w:br/>
        <w:t>B.中转供应</w:t>
        <w:br/>
        <w:t>C.直达供应</w:t>
        <w:br/>
        <w:t>D.甲方供应</w:t>
        <w:br/>
        <w:br/>
        <w:t xml:space="preserve">【答案】：C </w:t>
      </w:r>
    </w:p>
    <w:p>
      <w:r>
        <w:t>5、防水混凝土的结构裂缝宽度不得大于（　　　）。</w:t>
        <w:br/>
        <w:t>A.0.1m</w:t>
        <w:br/>
        <w:t>B.0.3mm</w:t>
        <w:br/>
        <w:t>C.0.2mm</w:t>
        <w:br/>
        <w:t>D.0.4mm</w:t>
        <w:br/>
        <w:br/>
        <w:t xml:space="preserve">【答案】：C </w:t>
      </w:r>
    </w:p>
    <w:p>
      <w:r>
        <w:t>6、物资主要是指施工生产中的劳动手段和劳动对象，下列（　　　）不属于物资包括的内容。</w:t>
        <w:br/>
        <w:t>A.原材料、燃料</w:t>
        <w:br/>
        <w:t>B.生产工具、劳保用品</w:t>
        <w:br/>
        <w:t>C.机械、电工、动力设备和交通工具</w:t>
        <w:br/>
        <w:t>D.流动资金和生活用品</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【答案】：D</w:t>
      </w:r>
      <w:r>
        <w:t xml:space="preserve"> </w:t>
      </w:r>
    </w:p>
    <w:p>
      <w:r>
        <w:t>8、为了保证砂浆的质量，需将石灰预先充分“陈伏”熟化制成石灰膏，然后再掺人砂浆中搅拌均匀。磨细生石灰粉的熟化时间不得少于（　　　）。</w:t>
        <w:br/>
        <w:t>A.2d</w:t>
        <w:br/>
        <w:t>B.7d</w:t>
        <w:br/>
        <w:t>C.14d</w:t>
        <w:br/>
        <w:t>D.28d</w:t>
        <w:br/>
        <w:br/>
        <w:t xml:space="preserve">【答案】：A </w:t>
      </w:r>
    </w:p>
    <w:p>
      <w:r>
        <w:t>9、下列关于铝合金分类和特性的说法中正确的是（　　　）。</w:t>
        <w:br/>
        <w:t>A.铝合金可以按合金元素分为二元、三元和多元合金</w:t>
        <w:br/>
        <w:t>B.建筑装饰工程中常用铸造铝合金</w:t>
        <w:br/>
        <w:t>C.各种变形铝合金的牌号分别用汉语拼音字母和顺序号表示，其中，顺序号可以直接表示合金元素的含量</w:t>
        <w:br/>
        <w:t>D.常用的硬铝有11个牌号，LY12是硬铝的典型产品</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10、饰面板的安装工艺有传统湿作业法（灌浆法）、干挂法和（　　　）。</w:t>
        <w:br/>
        <w:t>A.直接粘贴法</w:t>
        <w:br/>
        <w:t>B.螺栓固结法</w:t>
        <w:br/>
        <w:t>C.铜丝绑扎法</w:t>
        <w:br/>
        <w:t>D.混凝土固结法</w:t>
        <w:br/>
        <w:br/>
        <w:t>【答案】：A</w:t>
      </w:r>
      <w:r>
        <w:t xml:space="preserve"> </w:t>
      </w:r>
    </w:p>
    <w:p>
      <w:r>
        <w:t>11、下列关于沥青混合料的组成材料及其技术要求的说法中正确的是（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 xml:space="preserve">【答案】：A </w:t>
      </w:r>
    </w:p>
    <w:p>
      <w:r>
        <w:t>12、工程量清单项目编码按《建设工程工程量清单计价规范》（　　　）B50500一2013）规定，第三、四位数字表示（　　　）</w:t>
        <w:br/>
        <w:t>A.附录分类顺序码</w:t>
        <w:br/>
        <w:t>B.分部工程顺序码</w:t>
        <w:br/>
        <w:t>C.专业工程代码</w:t>
        <w:br/>
        <w:t>D.分项工程项目名称顺序码</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13、扭矩正负号规定：采用（　　　）。</w:t>
        <w:br/>
        <w:t>A.直角坐标法则</w:t>
        <w:br/>
        <w:t>B.右手螺旋法则</w:t>
        <w:br/>
        <w:t>C.极坐标法则</w:t>
        <w:br/>
        <w:t>D.左手螺旋法则</w:t>
        <w:br/>
        <w:br/>
        <w:t>【答案】：B</w:t>
      </w:r>
      <w:r>
        <w:t xml:space="preserve"> </w:t>
      </w:r>
    </w:p>
    <w:p>
      <w:r>
        <w:t>14、建立进度控制小组，将进度控制任务落实到个人；建立进度报告制度和进度信息沟通网络是进度控制措施中的（　　　）。</w:t>
        <w:br/>
        <w:t>A.组织措施</w:t>
        <w:br/>
        <w:t>B.技术措施</w:t>
        <w:br/>
        <w:t>C.经济措施</w:t>
        <w:br/>
        <w:t>D.合同措施</w:t>
        <w:br/>
        <w:br/>
        <w:t xml:space="preserve">【答案】：A </w:t>
      </w:r>
    </w:p>
    <w:p>
      <w:r>
        <w:t>15、砌筑毛石砌体时，砌筑砂浆的细骨料宜选用（　　　）。</w:t>
        <w:br/>
        <w:t>A.粗砂</w:t>
        <w:br/>
        <w:t>B.中砂</w:t>
        <w:br/>
        <w:t>C.细砂</w:t>
        <w:br/>
        <w:t>D.特细砂</w:t>
        <w:br/>
        <w:br/>
        <w:t xml:space="preserve">【答案】：A </w:t>
      </w:r>
    </w:p>
    <w:p>
      <w:r>
        <w:t>16、项目部机管员每月定期对本项目部的机械设备进行（　　　）检查，并将检查资料整理归档后备查。</w:t>
        <w:br/>
        <w:t>A.两次</w:t>
        <w:br/>
        <w:t>B.一次</w:t>
        <w:br/>
        <w:t>C.三次</w:t>
        <w:br/>
        <w:t>D.四次</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17、用于支付必然要发生但暂时不能确定价格的材料金额为（　　　）</w:t>
        <w:br/>
        <w:t>A.暂列金额</w:t>
        <w:br/>
        <w:t>B.暂估价</w:t>
        <w:br/>
        <w:t>C.总包费</w:t>
        <w:br/>
        <w:t>D.计日工费</w:t>
        <w:br/>
        <w:br/>
        <w:t>【答案】：B</w:t>
      </w:r>
      <w:r>
        <w:t xml:space="preserve"> </w:t>
      </w:r>
    </w:p>
    <w:p>
      <w:r>
        <w:t>18、下列属于二力杆的力学特性的是（　　　）。</w:t>
        <w:br/>
        <w:t>A.在两点受力，且此二力共线</w:t>
        <w:br/>
        <w:t>B.多点共线受力且处于平衡</w:t>
        <w:br/>
        <w:t>C.两点受力且处于平衡</w:t>
        <w:br/>
        <w:t>D.多点受力且处于平衡</w:t>
        <w:br/>
        <w:br/>
        <w:t xml:space="preserve">【答案】：C </w:t>
      </w:r>
    </w:p>
    <w:p>
      <w:r>
        <w:t>19、能够限制物体角位移的约束是（　　　）。</w:t>
        <w:br/>
        <w:t>A.固定铰支座</w:t>
        <w:br/>
        <w:t>B.固定端支座</w:t>
        <w:br/>
        <w:t>C.简单铰支座</w:t>
        <w:br/>
        <w:t>D.滚动铰支座</w:t>
        <w:br/>
        <w:br/>
        <w:t xml:space="preserve">【答案】：B </w:t>
      </w:r>
    </w:p>
    <w:p>
      <w:r>
        <w:t>20、建筑业企业各资质等级标准和各类别等级资质企业承担工程的具体范围，由（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21、抽样的基本要求是要保证所抽取的样品单位对全部样品具有充分的（　　　）</w:t>
        <w:br/>
        <w:t>A.代表性</w:t>
        <w:br/>
        <w:t>B.全面性</w:t>
        <w:br/>
        <w:t>C.可替代性</w:t>
        <w:br/>
        <w:t>D.可检验性</w:t>
        <w:br/>
        <w:br/>
        <w:t>【答案】：A</w:t>
      </w:r>
      <w:r>
        <w:t xml:space="preserve"> </w:t>
      </w:r>
    </w:p>
    <w:p>
      <w:r>
        <w:t>22、安全生产监督检查人员应当将检查的时间、地点、内容、（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r>
        <w:t>23、施工单位应当向作业人员提供安全防护用具和安全防护服装，并（　　　）告知危险岗位的操作规程和违章操作的危害。</w:t>
        <w:br/>
        <w:t>A.口头</w:t>
        <w:br/>
        <w:t>B.适当</w:t>
        <w:br/>
        <w:t>C.选择性</w:t>
        <w:br/>
        <w:t>D.书面</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24、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【答案】：D</w:t>
      </w:r>
      <w:r>
        <w:t xml:space="preserve"> </w:t>
      </w:r>
    </w:p>
    <w:p>
      <w:r>
        <w:t>25、危险物品的生产、经营、储存、运输单位以及矿山、金属冶炼、城市轨道交通运、建筑施工单位应当配备必要的应急救援器材、设备和物资，并进行（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 xml:space="preserve">【答案】：A </w:t>
      </w:r>
    </w:p>
    <w:p>
      <w:r>
        <w:t>26、混凝土在运输时不应产生离析和分层现象，如有离析现象，则必须在浇注混凝土前进行（　　　）</w:t>
        <w:br/>
        <w:t>A.加水</w:t>
        <w:br/>
        <w:t>B.二次搅拌</w:t>
        <w:br/>
        <w:t>C.二次配合比设计</w:t>
        <w:br/>
        <w:t>D.振捣</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27、脚手架使用要求，当遇（</w:t>
      </w:r>
      <w:r>
        <w:t xml:space="preserve"> </w:t>
      </w:r>
      <w:r>
        <w:t xml:space="preserve"> </w:t>
      </w:r>
    </w:p>
    <w:p>
      <w:r>
        <w:t xml:space="preserve"> ）以上大风、大雪、大雨、大雾天气下应暂停在脚手架上作业。</w:t>
        <w:br/>
        <w:t>A.四级</w:t>
        <w:br/>
        <w:t>B.五级</w:t>
        <w:br/>
        <w:t>C.六级</w:t>
        <w:br/>
        <w:t>D.七级</w:t>
        <w:br/>
        <w:br/>
        <w:t>【答案】：C</w:t>
      </w:r>
      <w:r>
        <w:t xml:space="preserve"> </w:t>
      </w:r>
    </w:p>
    <w:p>
      <w:r>
        <w:t>28、钢筋弯曲后的外包尺寸和中心线之间存在一个差值，称为（　　　）。</w:t>
        <w:br/>
        <w:t>A.弯曲调整值</w:t>
        <w:br/>
        <w:t>B.弯钩增加长度</w:t>
        <w:br/>
        <w:t>C.量度差值</w:t>
        <w:br/>
        <w:t>D.箍筋调整值</w:t>
        <w:br/>
        <w:br/>
        <w:t xml:space="preserve">【答案】：C </w:t>
      </w:r>
    </w:p>
    <w:p>
      <w:r>
        <w:t>29、在任何情况下，纵向受压钢筋的搭接长度不应小于（　　　）mm。</w:t>
        <w:br/>
        <w:t>A.200</w:t>
        <w:br/>
        <w:t>B.300</w:t>
        <w:br/>
        <w:t>C.400</w:t>
        <w:br/>
        <w:t>D.500</w:t>
        <w:br/>
        <w:br/>
        <w:t xml:space="preserve">【答案】：A </w:t>
      </w:r>
    </w:p>
    <w:p>
      <w:r>
        <w:t>30、砌筑砂浆应采用机械搅拌，搅拌时间自投料完起算应符合下列规定：水泥砂浆和水泥混合砂浆不得少于（　　　）。</w:t>
        <w:br/>
        <w:t>A.60S</w:t>
        <w:br/>
        <w:t>B.120S</w:t>
        <w:br/>
        <w:t>C.160S</w:t>
        <w:br/>
        <w:t>D.180s</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31、施工单位对施工中出现质量问题的建设工程或者竣工验收不合格的建设工程，应当负责（　　　）</w:t>
        <w:br/>
        <w:t>A.赔偿</w:t>
        <w:br/>
        <w:t>B.返修</w:t>
        <w:br/>
        <w:t>C.重建</w:t>
        <w:br/>
        <w:t>D.拆除</w:t>
        <w:br/>
        <w:br/>
        <w:t>【答案】：B</w:t>
      </w:r>
      <w:r>
        <w:t xml:space="preserve"> </w:t>
      </w:r>
    </w:p>
    <w:p>
      <w:r>
        <w:t>32、在双代号时标网络计划中，关键路线是指（　　　）。</w:t>
        <w:br/>
        <w:t>A.没有虚工作的线路</w:t>
        <w:br/>
        <w:t>B.关键结点组成的线路</w:t>
        <w:br/>
        <w:t>C.没有波形线的线路</w:t>
        <w:br/>
        <w:t>D.持续时间最长工作所在的线路</w:t>
        <w:br/>
        <w:br/>
        <w:t xml:space="preserve">【答案】：B </w:t>
      </w:r>
    </w:p>
    <w:p>
      <w:r>
        <w:t>33、在抽样时，将总体中各单位归并成若干个互不交叉、互不重复的集合，然后以之为抽样单位抽取样本的一种抽样方式称为（　　　）</w:t>
        <w:br/>
        <w:t>A.整群抽样</w:t>
        <w:br/>
        <w:t>B.等距抽样</w:t>
        <w:br/>
        <w:t>C.分层抽样</w:t>
        <w:br/>
        <w:t>D.两阶段随机抽样</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34、工程设计的修改由（　　　）负责，建筑施工企业不得擅自修改工程设计。</w:t>
        <w:br/>
        <w:t>A.原设计单位</w:t>
        <w:br/>
        <w:t>B.建设单位</w:t>
        <w:br/>
        <w:t>C.监理单位</w:t>
        <w:br/>
        <w:t>D.施工单位</w:t>
        <w:br/>
        <w:br/>
        <w:t xml:space="preserve">【答案】：A </w:t>
      </w:r>
    </w:p>
    <w:p>
      <w:r>
        <w:t>35、保证材料供应，促使施工顺利进行的先决条件是（　　　）。</w:t>
        <w:br/>
        <w:t>A.加强材料采购管理</w:t>
        <w:br/>
        <w:t>B.加强材料运输管理</w:t>
        <w:br/>
        <w:t>C.加强材料储备管理</w:t>
        <w:br/>
        <w:t>D.加强材料供应管理</w:t>
        <w:br/>
        <w:br/>
        <w:t xml:space="preserve">【答案】：B </w:t>
      </w:r>
    </w:p>
    <w:p>
      <w:r>
        <w:t>36、钢材抵抗冲击荷载的能力称为（　　　）</w:t>
        <w:br/>
        <w:t>A.冲击韧性</w:t>
        <w:br/>
        <w:t>B.塑性</w:t>
        <w:br/>
        <w:t>C.弹性</w:t>
        <w:br/>
        <w:t>D.耐磨性</w:t>
        <w:br/>
        <w:br/>
        <w:t xml:space="preserve">【答案】：A </w:t>
      </w:r>
    </w:p>
    <w:p>
      <w:r>
        <w:t>37、设备购置费由（　　　）和设备运杂费组成。</w:t>
        <w:br/>
        <w:t>A.设备采购费途中包（安）装费</w:t>
        <w:br/>
        <w:t>B.途中包（安）装费</w:t>
        <w:br/>
        <w:t>C.仓库保管费</w:t>
        <w:br/>
        <w:t>D.设备原价</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38、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【答案】：A</w:t>
      </w:r>
      <w:r>
        <w:t xml:space="preserve"> </w:t>
      </w:r>
    </w:p>
    <w:p>
      <w:r>
        <w:t>39、下列属于消耗性机具的是（　　　）。</w:t>
        <w:br/>
        <w:t>A.锯片</w:t>
        <w:br/>
        <w:t>B.千斤顶</w:t>
        <w:br/>
        <w:t>C.安全网</w:t>
        <w:br/>
        <w:t>D.切断机</w:t>
        <w:br/>
        <w:br/>
        <w:t xml:space="preserve">【答案】：A </w:t>
      </w:r>
    </w:p>
    <w:p>
      <w:r>
        <w:t>40、下列各项中，关于冷加工钢筋和热处理钢筋的说法有误的是（　　　）。</w:t>
        <w:br/>
        <w:t>A.冷轧带肋钢筋的牌号由CRB和钢筋的抗拉强度最大值构成</w:t>
        <w:br/>
        <w:t>B.冷拔低碳钢丝不得做预应力钢筋使用，做箍筋使用时直径不宜小于5mm</w:t>
        <w:br/>
        <w:t>C.冷拔低碳钢丝是用普通碳素钢热轧盘条钢筋在常温下冷拔加工而成，只有CDW550一个强度级别</w:t>
        <w:br/>
        <w:t>D.热处理钢筋强度高，锚固性好，不易打滑，预应力值稳定；施工简便，开盘后钢筋自然伸直，不需调直及焊接</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41、平面汇交力系合成的结果是一个合力，合力的大小和方向等于原力系中各力的（　　　）。</w:t>
        <w:br/>
        <w:t>A.矢量和</w:t>
        <w:br/>
        <w:t>B.力臂和</w:t>
        <w:br/>
        <w:t>C.代数和</w:t>
        <w:br/>
        <w:t>D.力矩和</w:t>
        <w:br/>
        <w:br/>
        <w:t xml:space="preserve">【答案】：A </w:t>
      </w:r>
    </w:p>
    <w:p>
      <w:r>
        <w:t>42、企业定额是指由施工企业根据自身具体情况，参照（　　　）定额的水平制定的。</w:t>
        <w:br/>
        <w:t>A.企业</w:t>
        <w:br/>
        <w:t>B.国家</w:t>
        <w:br/>
        <w:t>C.部门</w:t>
        <w:br/>
        <w:t>D.国家、部门或地区</w:t>
        <w:br/>
        <w:br/>
        <w:t xml:space="preserve">【答案】：D </w:t>
      </w:r>
    </w:p>
    <w:p>
      <w:r>
        <w:t>43、纯弯曲段梁的弯矩为（　　　）。</w:t>
        <w:br/>
        <w:t>A.零</w:t>
        <w:br/>
        <w:t>B.常数</w:t>
        <w:br/>
        <w:t>C.正值</w:t>
        <w:br/>
        <w:t>D.负值</w:t>
        <w:br/>
        <w:br/>
        <w:t xml:space="preserve">【答案】：B </w:t>
      </w:r>
    </w:p>
    <w:p>
      <w:r>
        <w:t>44、混凝土的徐变是指（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45、劳动者在同一用人单位连续工作满（　　　）年以上，当事人双方同意续延劳动合同的，如果劳动者提出订立无固定限期的劳动合同，应当订立无固定限期的劳动合同。</w:t>
        <w:br/>
        <w:t>A.20</w:t>
        <w:br/>
        <w:t>B.15</w:t>
        <w:br/>
        <w:t>C.5</w:t>
        <w:br/>
        <w:t>D.10</w:t>
        <w:br/>
        <w:br/>
        <w:t>【答案】：D</w:t>
      </w:r>
      <w:r>
        <w:t xml:space="preserve"> </w:t>
      </w:r>
    </w:p>
    <w:p>
      <w:r>
        <w:t>46、浇筑大体积混凝土基础应选用（　　　）</w:t>
        <w:br/>
        <w:t>A.硅酸盐水泥</w:t>
        <w:br/>
        <w:t>B.硅酸盐膨胀水泥</w:t>
        <w:br/>
        <w:t>C.高铝水泥</w:t>
        <w:br/>
        <w:t>D.矿渣水泥</w:t>
        <w:br/>
        <w:br/>
        <w:t xml:space="preserve">【答案】：D </w:t>
      </w:r>
    </w:p>
    <w:p>
      <w:r>
        <w:t>47、石油沥青的牌号主要根据其（　　　）划分。</w:t>
        <w:br/>
        <w:t>A.针人度</w:t>
        <w:br/>
        <w:t>B.延伸度</w:t>
        <w:br/>
        <w:t>C.软化点</w:t>
        <w:br/>
        <w:t>D.闪占</w:t>
        <w:br/>
        <w:br/>
        <w:t xml:space="preserve">【答案】：A </w:t>
      </w:r>
    </w:p>
    <w:p>
      <w:r>
        <w:t>48、样本计量是（　　　）变量，随着抽到的样本单位不同取其值也会有所变化。</w:t>
        <w:br/>
        <w:t>A.正常</w:t>
        <w:br/>
        <w:t>B.要素</w:t>
        <w:br/>
        <w:t>C.随机</w:t>
        <w:br/>
        <w:t>D.整体</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49、从业人员应当严格遵守（　　　）</w:t>
        <w:br/>
        <w:t>A.安全生产法律</w:t>
        <w:br/>
        <w:t>B.安全生产法律、法规、规章制度和操作规程</w:t>
        <w:br/>
        <w:t>C.安全生产法规</w:t>
        <w:br/>
        <w:t>D.安全生产规章制度和操作规程</w:t>
        <w:br/>
        <w:br/>
        <w:t>【答案】：D</w:t>
      </w:r>
      <w:r>
        <w:t xml:space="preserve"> </w:t>
      </w:r>
    </w:p>
    <w:p>
      <w:r>
        <w:t>50、混凝土构件的施工缝的留设位置不正确的是（　　　）。</w:t>
        <w:br/>
        <w:t>A.柱应留置在基础顶面、梁或吊车梁牛腿的下面、无梁楼盖柱帽的下面</w:t>
        <w:br/>
        <w:t>B.双向受力板、拱、薄壳应按设计要求留设</w:t>
        <w:br/>
        <w:t>C.单向板留置在平行于板的长边任何位置</w:t>
        <w:br/>
        <w:t>D.有主次梁的楼板留置在次梁跨度的中间1/3范围内</w:t>
        <w:br/>
        <w:br/>
        <w:t xml:space="preserve">【答案】：C </w:t>
      </w:r>
    </w:p>
    <w:p>
      <w:r>
        <w:t>51、材料采购计划是（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52、拱与梁的主要区别是：拱在竖向荷载作用下有（　　　）。</w:t>
        <w:br/>
        <w:t>A.水平推力</w:t>
        <w:br/>
        <w:t>B.弯矩</w:t>
        <w:br/>
        <w:t>C.支座反力</w:t>
        <w:br/>
        <w:t>D.较大位移</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53、（　　　）对合同工程项目的安全生产负领导责任。</w:t>
        <w:br/>
        <w:t>A.项目经理</w:t>
        <w:br/>
        <w:t>B.安全员</w:t>
        <w:br/>
        <w:t>C.工程师</w:t>
        <w:br/>
        <w:t>D.施工员</w:t>
        <w:br/>
        <w:br/>
        <w:t>【答案】：A</w:t>
      </w:r>
      <w:r>
        <w:t xml:space="preserve"> </w:t>
      </w:r>
    </w:p>
    <w:p>
      <w:r>
        <w:t>54、建筑机械设备是现代建筑业的主要生产手段，是（　　　）的重要组成部分。</w:t>
        <w:br/>
        <w:t>A.建筑生产力</w:t>
        <w:br/>
        <w:t>B.建筑成本</w:t>
        <w:br/>
        <w:t>C.建筑质量</w:t>
        <w:br/>
        <w:t>D.建筑资源</w:t>
        <w:br/>
        <w:br/>
        <w:t xml:space="preserve">【答案】：A </w:t>
      </w:r>
    </w:p>
    <w:p>
      <w:r>
        <w:t>55、下列不属于是材料管理的具体内容的是（　　　）。</w:t>
        <w:br/>
        <w:t>A.材料的计划管理</w:t>
        <w:br/>
        <w:t>B.现场材料管理</w:t>
        <w:br/>
        <w:t>C.材料的采购管理</w:t>
        <w:br/>
        <w:t>D.材料供应管理</w:t>
        <w:br/>
        <w:br/>
        <w:t xml:space="preserve">【答案】：B </w:t>
      </w:r>
    </w:p>
    <w:p>
      <w:r>
        <w:t>56、烧结普通砖的试件尺寸为（　　　）。</w:t>
        <w:br/>
        <w:t>A.240mm×115mm×53mm</w:t>
        <w:br/>
        <w:t>B.150mm×150mm×150mm</w:t>
        <w:br/>
        <w:t>C.40mm×40mm×160mm</w:t>
        <w:br/>
        <w:t>D.70.7mm×70.7mm×70.7mm</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57、根据物资对工程质量和成本的影响程度材料可分为ABC三类，其中A类指（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w:t>
        <w:br/>
        <w:t>【答案】：A</w:t>
      </w:r>
      <w:r>
        <w:t xml:space="preserve"> </w:t>
      </w:r>
    </w:p>
    <w:p>
      <w:r>
        <w:t>58、用同一材料制成的实心圆轴和空心圆轴，若长度和横截面面积均相同，则抗扭刚度较大的是（　　　）。</w:t>
        <w:br/>
        <w:t>A.实心圆轴</w:t>
        <w:br/>
        <w:t>B.空心圆轴</w:t>
        <w:br/>
        <w:t>C.两者一样</w:t>
        <w:br/>
        <w:t>D.无法判断</w:t>
        <w:br/>
        <w:br/>
        <w:t xml:space="preserve">【答案】：B </w:t>
      </w:r>
    </w:p>
    <w:p>
      <w:r>
        <w:t>59、砂浆流动性的选择与砌体材料及施工天气情况有关。当砌筑烧结多孔砖，空心砖砌块时，砂浆的稠度宜为（　　　）。</w:t>
        <w:br/>
        <w:t>A.70～90mm</w:t>
        <w:br/>
        <w:t>B.60～80mm</w:t>
        <w:br/>
        <w:t>C.50～70mm</w:t>
        <w:br/>
        <w:t>D.30～50mm</w:t>
        <w:br/>
        <w:br/>
        <w:t xml:space="preserve">【答案】：B </w:t>
      </w:r>
    </w:p>
    <w:p>
      <w:r>
        <w:t>60、强制性国家标准的代号为（　　　）。</w:t>
        <w:br/>
        <w:t>A.GB/T</w:t>
        <w:br/>
        <w:t>B.JGJ</w:t>
        <w:br/>
        <w:t>C.JGJ/T</w:t>
        <w:br/>
        <w:t>D.GB</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61、为不断揭示工程项目实施过程中在生产、技术、管理诸多方面的质量问题，通常采用PDCA循环方法。PDCA分为四个阶段，即计划P（Plan）、执行D（Do）、检查C（Check）和处置A（Action）阶段。其中将实际工作结果与计划内容相对比，通过检查，看是否达到预期效果，找出问题和异常情况，是指（　　　）阶段。</w:t>
        <w:br/>
        <w:t>A.计划P（Plan）</w:t>
        <w:br/>
        <w:t>B.执行D（Do）</w:t>
        <w:br/>
        <w:t>C.检查C（Check）</w:t>
        <w:br/>
        <w:t>D.处置A（Action）</w:t>
        <w:br/>
        <w:br/>
        <w:t>【答案】：C</w:t>
      </w:r>
      <w:r>
        <w:t xml:space="preserve"> </w:t>
      </w:r>
    </w:p>
    <w:p>
      <w:r>
        <w:t>62、按照操作者所承担的任务，依据定额及有关资料进行严格的数量控制，（　　　）是控制工程消耗的重要关口，是实现节约的重要手段。</w:t>
        <w:br/>
        <w:t>A.监督使用</w:t>
        <w:br/>
        <w:t>B.控制领发</w:t>
        <w:br/>
        <w:t>C.准确核算</w:t>
        <w:br/>
        <w:t>D.妥善保管</w:t>
        <w:br/>
        <w:br/>
        <w:t xml:space="preserve">【答案】：B </w:t>
      </w:r>
    </w:p>
    <w:p>
      <w:r>
        <w:t>63、已知某项目的费用偏差大于0，进度偏差小于0。那么已完工作实际费用（ACWP）,计划工作预算费用（BCWS）和已完工作预算费用（BCWP）三个参数的关系为（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64、抹灰层中主要起保护墙体和找平作用的（　　　）抹灰。</w:t>
        <w:br/>
        <w:t>A.基层</w:t>
        <w:br/>
        <w:t>B.底层</w:t>
        <w:br/>
        <w:t>C.中层</w:t>
        <w:br/>
        <w:t>D.面层</w:t>
        <w:br/>
        <w:br/>
        <w:t>【答案】：C</w:t>
      </w:r>
      <w:r>
        <w:t xml:space="preserve"> </w:t>
      </w:r>
    </w:p>
    <w:p>
      <w:r>
        <w:t>65、工程上将导热系数λ（　　　）W/（m．K）的材料称为绝热材料。</w:t>
        <w:br/>
        <w:t>A.＜0.18</w:t>
        <w:br/>
        <w:t>B.≥0.18</w:t>
        <w:br/>
        <w:t>C.＜0.23</w:t>
        <w:br/>
        <w:t>D.≥0.23</w:t>
        <w:br/>
        <w:br/>
        <w:t xml:space="preserve">【答案】：C </w:t>
      </w:r>
    </w:p>
    <w:p>
      <w:r>
        <w:t>66、材料管理的意义是对项目（　　　）的控制和建筑成品的质量有重要的作用。</w:t>
        <w:br/>
        <w:t>A.工程成本</w:t>
        <w:br/>
        <w:t>B.工程进度</w:t>
        <w:br/>
        <w:t>C.工程预算</w:t>
        <w:br/>
        <w:t>D.工程质量</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r>
        <w:t>67、建筑施工企业的（　　　）对本企业的安全生产负责。</w:t>
        <w:br/>
        <w:t>A.项目经理</w:t>
        <w:br/>
        <w:t>B.安全负责人</w:t>
        <w:br/>
        <w:t>C.法人</w:t>
        <w:br/>
        <w:t>D.安全员</w:t>
        <w:br/>
        <w:br/>
        <w:t xml:space="preserve">【答案】：C </w:t>
      </w:r>
    </w:p>
    <w:p>
      <w:r>
        <w:t>68、建筑面积是指建筑物的水平平面面积，即（　　　）各层水平投影面积的总和。</w:t>
        <w:br/>
        <w:t>A.外墙勒脚以上</w:t>
        <w:br/>
        <w:t>B.外墙勒脚以下</w:t>
        <w:br/>
        <w:t>C.窗洞口处</w:t>
        <w:br/>
        <w:t>D.接近地面处</w:t>
        <w:br/>
        <w:br/>
        <w:t xml:space="preserve">【答案】：A </w:t>
      </w:r>
    </w:p>
    <w:p>
      <w:r>
        <w:t>69、计量值在数轴上是（　　　）分布的，用连续的量值来表示产品的质量特性。</w:t>
        <w:br/>
        <w:t>A.连续</w:t>
        <w:br/>
        <w:t>B.间断</w:t>
        <w:br/>
        <w:t>C.平均</w:t>
        <w:br/>
        <w:t>D.集中</w:t>
        <w:br/>
        <w:br/>
        <w:t xml:space="preserve">【答案】：A </w:t>
      </w:r>
    </w:p>
    <w:p>
      <w:r>
        <w:t>70、下列浅基础类型中，不属于按构造形式分类的是（　　　）。</w:t>
        <w:br/>
        <w:t>A.条形基础</w:t>
        <w:br/>
        <w:t>B.独立基础</w:t>
        <w:br/>
        <w:t>C.筏板基础</w:t>
        <w:br/>
        <w:t>D.砖基础</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71、下列哪一项不属于按定额的编制程序和用途分类的方式（　　　）。</w:t>
        <w:br/>
        <w:t>A.施工定额</w:t>
        <w:br/>
        <w:t>B.材料消耗定额</w:t>
        <w:br/>
        <w:t>C.预算定额</w:t>
        <w:br/>
        <w:t>D.投资估算指标</w:t>
        <w:br/>
        <w:br/>
        <w:t>【答案】：B</w:t>
      </w:r>
      <w:r>
        <w:t xml:space="preserve"> </w:t>
      </w:r>
    </w:p>
    <w:p>
      <w:r>
        <w:t>72、在低碳钢拉伸试验中比例极限对应的阶段是（　　　）</w:t>
        <w:br/>
        <w:t>A.弹性阶段</w:t>
        <w:br/>
        <w:t>B.屈服阶段</w:t>
        <w:br/>
        <w:t>C.强化阶段</w:t>
        <w:br/>
        <w:t>D.颈缩阶段</w:t>
        <w:br/>
        <w:br/>
        <w:t xml:space="preserve">【答案】：A </w:t>
      </w:r>
    </w:p>
    <w:p>
      <w:r>
        <w:t>73、负有安全生产监督管理职责的部门应当建立举报制度，公开举报电话、信箱或者电子邮件地址，受理有关（　　　）的举报。</w:t>
        <w:br/>
        <w:t>A.劳工纠纷</w:t>
        <w:br/>
        <w:t>B.质量生产</w:t>
        <w:br/>
        <w:t>C.合同纠纷</w:t>
        <w:br/>
        <w:t>D.安全生产</w:t>
        <w:br/>
        <w:br/>
        <w:t xml:space="preserve">【答案】：D </w:t>
      </w:r>
    </w:p>
    <w:p>
      <w:r>
        <w:t>74、一般屋面用的沥青，软化点应比本地区屋面可能达到的最高温度高（　　　）℃以避免夏季流淌。</w:t>
        <w:br/>
        <w:t>A.5～10</w:t>
        <w:br/>
        <w:t>B.10～15</w:t>
        <w:br/>
        <w:t>C.15～20</w:t>
        <w:br/>
        <w:t>D.20～25</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75、钢结构吊装时先将钢构件吊离地面（　　　）cm左右，使钢构件中心对准安装位置中心。</w:t>
        <w:br/>
        <w:t>A.20</w:t>
        <w:br/>
        <w:t>B.30</w:t>
        <w:br/>
        <w:t>C.40</w:t>
        <w:br/>
        <w:t>D.50</w:t>
        <w:br/>
        <w:br/>
        <w:t>【答案】：D</w:t>
      </w:r>
      <w:r>
        <w:t xml:space="preserve"> </w:t>
      </w:r>
    </w:p>
    <w:p>
      <w:r>
        <w:t>76、钢筋按（　　　）进行分类，可分为热轧钢筋、冷拉钢筋、冷拔钢丝和热处理钢筋。</w:t>
        <w:br/>
        <w:t>A.化学成分</w:t>
        <w:br/>
        <w:t>B.钢筋外形</w:t>
        <w:br/>
        <w:t>C.加工方法</w:t>
        <w:br/>
        <w:t>D.结构作用</w:t>
        <w:br/>
        <w:br/>
        <w:t xml:space="preserve">【答案】：C </w:t>
      </w:r>
    </w:p>
    <w:p>
      <w:r>
        <w:t>77、力偶可以在它的作用平面内（　　　），而不改变它对物体的作用。</w:t>
        <w:br/>
        <w:t>A.任意移动</w:t>
        <w:br/>
        <w:t>B.既不能移动也不能转动</w:t>
        <w:br/>
        <w:t>C.任意转动</w:t>
        <w:br/>
        <w:t>D.任意移动和转动</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r>
        <w:t>78、材料管理体制要适应社会的材料供应方式须考虑方面不包括（　　　）</w:t>
        <w:br/>
        <w:t>A.要考虑和适应指令性计划部分的材料分配方式和供销方式</w:t>
        <w:br/>
        <w:t>B.要适应地方生产资源供货情况</w:t>
        <w:br/>
        <w:t>C.要结合社会资源形势</w:t>
        <w:br/>
        <w:t>D.要适应建筑工程生产的流动性</w:t>
        <w:br/>
        <w:br/>
        <w:t xml:space="preserve">【答案】：D </w:t>
      </w:r>
    </w:p>
    <w:p>
      <w:r>
        <w:t>79、砌块按产品主规格的尺寸，可分为大型砌块、中型砌块和小型砌块。其中，大型砌块的高度（　　　）。</w:t>
        <w:br/>
        <w:t>A.大于980mm</w:t>
        <w:br/>
        <w:t>B.为380～980mm</w:t>
        <w:br/>
        <w:t>C.小于380mm</w:t>
        <w:br/>
        <w:t>D.大于115mm、小于380mm</w:t>
        <w:br/>
        <w:br/>
        <w:t xml:space="preserve">【答案】：A </w:t>
      </w:r>
    </w:p>
    <w:p>
      <w:r>
        <w:t>80、下列选项中，不属于常用的有机隔热材料的是（　　　）。</w:t>
        <w:br/>
        <w:t>A.泡沫塑料</w:t>
        <w:br/>
        <w:t>B.隔热薄膜</w:t>
        <w:br/>
        <w:t>C.胶粉聚苯颗粒</w:t>
        <w:br/>
        <w:t>D.泡沫玻璃</w:t>
        <w:br/>
        <w:br/>
        <w:t xml:space="preserve">【答案】：D </w:t>
      </w:r>
    </w:p>
    <w:p>
      <w:r>
        <w:t>81、数理统计是以（　　　）为理论基础，利用观测随机现象所得到的数据来选择、构造数学模型（即研究随机现象）。</w:t>
        <w:br/>
        <w:t>A.系统论</w:t>
        <w:br/>
        <w:t>B.PDCA原理</w:t>
        <w:br/>
        <w:t>C.概率论</w:t>
        <w:br/>
        <w:t>D.管理论</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82、按照标准制作方法制成边长为150mm的标准立方体试件,在标准条件（温度20℃±2℃,相对湿度为95%以上）下养护(</w:t>
      </w:r>
      <w:r>
        <w:t xml:space="preserve"> ),然后采用标准试验方法测得的极限抗压强度值,称为混凝土的立方体抗压强度。（ </w:t>
      </w:r>
    </w:p>
    <w:p>
      <w:r>
        <w:t xml:space="preserve"> ）</w:t>
        <w:br/>
        <w:t>A.3d</w:t>
        <w:br/>
        <w:t>B.7d</w:t>
        <w:br/>
        <w:t>C.30d</w:t>
        <w:br/>
        <w:t>D.28d</w:t>
        <w:br/>
        <w:br/>
        <w:t>【答案】：D</w:t>
      </w:r>
      <w:r>
        <w:t xml:space="preserve"> </w:t>
      </w:r>
    </w:p>
    <w:p>
      <w:r>
        <w:t>83、下列哪项不是常用的数据特征值（　　　）。</w:t>
        <w:br/>
        <w:t>A.算术平均值</w:t>
        <w:br/>
        <w:t>B.中位数</w:t>
        <w:br/>
        <w:t>C.样品</w:t>
        <w:br/>
        <w:t>D.变异系数</w:t>
        <w:br/>
        <w:br/>
        <w:t xml:space="preserve">【答案】：C </w:t>
      </w:r>
    </w:p>
    <w:p>
      <w:r>
        <w:t>84、从业人员应当接受安全生产教育和培训，掌握本职工作所需的安全生产知识，提高安全生产技能，增强（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r>
        <w:t>85、仅适用于压垂直桩及软土地基的沉桩施工方法（　　　）</w:t>
        <w:br/>
        <w:t>A.锤击沉桩法</w:t>
        <w:br/>
        <w:t>B.水冲沉桩法</w:t>
        <w:br/>
        <w:t>C.静力压桩法</w:t>
        <w:br/>
        <w:t>D.振动沉桩法</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86、单层建筑坡屋顶空间净高超过2.10m的部位应计算全面积：净高在1.20m至2.10m的部位应汁算1/2面积；净高不足l.20m的部位不应计算面积。</w:t>
        <w:br/>
        <w:t>A.1.20m</w:t>
        <w:br/>
        <w:t>B.1.40m</w:t>
        <w:br/>
        <w:t>C.1.60m</w:t>
        <w:br/>
        <w:t>D.1.80m</w:t>
        <w:br/>
        <w:br/>
        <w:t>【答案】：A</w:t>
      </w:r>
      <w:r>
        <w:t xml:space="preserve"> </w:t>
      </w:r>
    </w:p>
    <w:p>
      <w:r>
        <w:t>87、关于水灰比对混凝土拌合物特性的影响，说法不正确的是（　　　）。</w:t>
        <w:br/>
        <w:t>A.水灰比越大，黏聚性越差</w:t>
        <w:br/>
        <w:t>B.水灰比越小，保水性越好</w:t>
        <w:br/>
        <w:t>C.水灰比过大会产生离析现象</w:t>
        <w:br/>
        <w:t>D.水灰比越大，坍落度越小</w:t>
        <w:br/>
        <w:br/>
        <w:t xml:space="preserve">【答案】：D </w:t>
      </w:r>
    </w:p>
    <w:p>
      <w:r>
        <w:t>88、混凝土施工质量验收规范规定，粗集料的最大粒径不得大于钢筋最小间距的（　　　）。</w:t>
        <w:br/>
        <w:t>A.1/2</w:t>
        <w:br/>
        <w:t>B.1/3</w:t>
        <w:br/>
        <w:t>C.3/4</w:t>
        <w:br/>
        <w:t>D.1/4</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89、（　　　）属于物资范畴，是建筑安装施工过程中的劳动对象，是建筑产品的物质基础。</w:t>
        <w:br/>
        <w:t>A.流动资金</w:t>
        <w:br/>
        <w:t>B.建筑材料</w:t>
        <w:br/>
        <w:t>C.劳动力</w:t>
        <w:br/>
        <w:t>D.生活用品</w:t>
        <w:br/>
        <w:br/>
        <w:t>【答案】：B</w:t>
      </w:r>
      <w:r>
        <w:t xml:space="preserve"> </w:t>
      </w:r>
    </w:p>
    <w:p>
      <w:r>
        <w:t>90、沥青混凝土混合料是由适当比例的粗骨料、细骨料及填料与沥青在严格控制条件下拌和的沥青混合料，其压实后的剩余空隙率小于（　　　）。</w:t>
        <w:br/>
        <w:t>A.3%</w:t>
        <w:br/>
        <w:t>B.5％</w:t>
        <w:br/>
        <w:t>C.10％</w:t>
        <w:br/>
        <w:t>D.15％</w:t>
        <w:br/>
        <w:br/>
        <w:t xml:space="preserve">【答案】：C </w:t>
      </w:r>
    </w:p>
    <w:p>
      <w:r>
        <w:t>91、从业人员发现直接危及人身安全的紧急情况时，有权（　　　）</w:t>
        <w:br/>
        <w:t>A.停止作业</w:t>
        <w:br/>
        <w:t>B.停止作业或者在采取可能的应急措施后撤离作业场所</w:t>
        <w:br/>
        <w:t>C.撤离作业场所</w:t>
        <w:br/>
        <w:t>D.采取可能的应急措施后撤离作业场所能</w:t>
        <w:br/>
        <w:br/>
        <w:t xml:space="preserve">【答案】：B </w:t>
      </w:r>
    </w:p>
    <w:p>
      <w:r>
        <w:t>92、下列属于热轧光圆钢筋的是（　　　）。</w:t>
        <w:br/>
        <w:t>A.HPB300</w:t>
        <w:br/>
        <w:t>B.HRB335</w:t>
        <w:br/>
        <w:t>C.HRB400</w:t>
        <w:br/>
        <w:t>D.RRB400</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93、砌筑用水泥砂浆应随拌随用，一般在拌制后（　　　）h内用完，如气温高于30℃时，还应缩短1h。</w:t>
        <w:br/>
        <w:t>A.2</w:t>
        <w:br/>
        <w:t>B.3</w:t>
        <w:br/>
        <w:t>C.4</w:t>
        <w:br/>
        <w:t>D.5</w:t>
        <w:br/>
        <w:br/>
        <w:t>【答案】：B</w:t>
      </w:r>
      <w:r>
        <w:t xml:space="preserve"> </w:t>
      </w:r>
    </w:p>
    <w:p>
      <w:r>
        <w:t>94、两端固定的压杆，其长度系数是端固定、一端自由的压杆的（　　　）倍。</w:t>
        <w:br/>
        <w:t>A.0.5</w:t>
        <w:br/>
        <w:t>B.2</w:t>
        <w:br/>
        <w:t>C.4</w:t>
        <w:br/>
        <w:t>D.5</w:t>
        <w:br/>
        <w:br/>
        <w:t xml:space="preserve">【答案】：C </w:t>
      </w:r>
    </w:p>
    <w:p>
      <w:r>
        <w:t>95、分层抽样的特点是（　　　）。</w:t>
        <w:br/>
        <w:t>A.层内差异小，层间差异大</w:t>
        <w:br/>
        <w:t>B.层间差异小，层内差异大</w:t>
        <w:br/>
        <w:t>C.层问差异小</w:t>
        <w:br/>
        <w:t>D.层间差异大</w:t>
        <w:br/>
        <w:br/>
        <w:t xml:space="preserve">【答案】：A </w:t>
      </w:r>
    </w:p>
    <w:p>
      <w:r>
        <w:t>96、普通硅酸盐水泥的代号为（　　　）。</w:t>
        <w:br/>
        <w:t>A.P·P</w:t>
        <w:br/>
        <w:t>B.P·S</w:t>
        <w:br/>
        <w:t>C.P·O</w:t>
        <w:br/>
        <w:t>D.P·C</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97、施工单位必须按照工程设计要求、施工技术标准和合同约定，对建筑材料、建筑构配件、设备和商品混凝土进行检验，检验应当有书面记录和专人签字；未经检验或者检验不合格的，（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【答案】：A</w:t>
      </w:r>
      <w:r>
        <w:t xml:space="preserve"> </w:t>
      </w:r>
    </w:p>
    <w:p>
      <w:r>
        <w:t>98、建筑工程实行总承包的，工程质量由工程总承包单位负责，总承包单位将建筑工程分包给其他单位的，应当对分包工程的质量与分包单位承担（　　　）责任。</w:t>
        <w:br/>
        <w:t>A.连带</w:t>
        <w:br/>
        <w:t>B.全部</w:t>
        <w:br/>
        <w:t>C.不承担</w:t>
        <w:br/>
        <w:t>D.赔偿</w:t>
        <w:br/>
        <w:br/>
        <w:t xml:space="preserve">【答案】：A </w:t>
      </w:r>
    </w:p>
    <w:p>
      <w:r>
        <w:t>99、2005年2月1日小李经过面试合格后并与某建筑公司签订了为期5年的用工合同,并约定了试用期,则试用期最迟至( )。（  ）</w:t>
        <w:br/>
        <w:t>A.2005年2月28日</w:t>
        <w:br/>
        <w:t>B.2005年5月31日</w:t>
        <w:br/>
        <w:t>C.2005年8月1日</w:t>
        <w:br/>
        <w:t>D.2006年2月1日</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100、多层建筑物在计算建筑面积时，建筑物净高在1.20m至2.10m时应计算（　　　）。</w:t>
        <w:br/>
        <w:t>A.全部面积</w:t>
        <w:br/>
        <w:t>B.1/2面积</w:t>
        <w:br/>
        <w:t>C.1/3面积</w:t>
        <w:br/>
        <w:t>D.1/4面积</w:t>
        <w:br/>
        <w:br/>
        <w:t>【答案】：B</w:t>
      </w:r>
      <w:r>
        <w:t xml:space="preserve"> </w:t>
      </w:r>
    </w:p>
    <w:p>
      <w:r>
        <w:t>101、（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r>
        <w:t>102、关于材料的弯曲试验，下列哪种说法是正确的（　　　）。</w:t>
        <w:br/>
        <w:t>A.材料的弯曲试验是测定材料承受竖向荷载时的力学特性的试验。</w:t>
        <w:br/>
        <w:t>B.弯曲试验的对象是高塑性材料。</w:t>
        <w:br/>
        <w:t>C.对脆性材料做拉伸试验，其变形量很小。</w:t>
        <w:br/>
        <w:t>D.弯曲试验用挠度来表示塑性材料的塑性。</w:t>
        <w:br/>
        <w:br/>
        <w:t xml:space="preserve">【答案】：C </w:t>
      </w:r>
    </w:p>
    <w:p>
      <w:r>
        <w:t>103、以下（　　　）不属于气硬性胶凝材料。</w:t>
        <w:br/>
        <w:t>A.石膏</w:t>
        <w:br/>
        <w:t>B.B石灰</w:t>
        <w:br/>
        <w:t>C.水泥</w:t>
        <w:br/>
        <w:t>D.水玻璃</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104、根据不同（　　　）的用途，可分为基础工程机械、土方机械、钢筋混凝土施工机械、起重机械、装饰工程机械。</w:t>
        <w:br/>
        <w:t>A.机具的价值</w:t>
        <w:br/>
        <w:t>B.分部工程</w:t>
        <w:br/>
        <w:t>C.使用范围</w:t>
        <w:br/>
        <w:t>D.使用方式</w:t>
        <w:br/>
        <w:br/>
        <w:t>【答案】：B</w:t>
      </w:r>
      <w:r>
        <w:t xml:space="preserve"> </w:t>
      </w:r>
    </w:p>
    <w:p>
      <w:r>
        <w:t>105、需要知道某批钢筋的抗拉强度，则（　　　）属于数理统计中的个体。</w:t>
        <w:br/>
        <w:t>A.该批钢筋中的全体</w:t>
        <w:br/>
        <w:t>B.该品种钢筋</w:t>
        <w:br/>
        <w:t>C.所用建筑部位的全部钢筋</w:t>
        <w:br/>
        <w:t>D.该批钢筋的每根钢筋</w:t>
        <w:br/>
        <w:br/>
        <w:t xml:space="preserve">【答案】：D </w:t>
      </w:r>
    </w:p>
    <w:p>
      <w:r>
        <w:t>106、下列关于钢筋混凝土扩展基础施工要点的基本规定，错误的是（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107、梁的最大正应力位于危险截面的（　　　）。</w:t>
        <w:br/>
        <w:t>A.中心</w:t>
        <w:br/>
        <w:t>B.上下翼缘</w:t>
        <w:br/>
        <w:t>C.左右翼缘</w:t>
        <w:br/>
        <w:t>D.四个角部</w:t>
        <w:br/>
        <w:br/>
        <w:t xml:space="preserve">【答案】：B </w:t>
      </w:r>
    </w:p>
    <w:p>
      <w:r>
        <w:t>108、脚手架属于定额中的哪项材料（　　　）。</w:t>
        <w:br/>
        <w:t>A.主要材料</w:t>
        <w:br/>
        <w:t>B.辅助材料</w:t>
        <w:br/>
        <w:t>C.周转性材料</w:t>
        <w:br/>
        <w:t>D.其他材料</w:t>
        <w:br/>
        <w:br/>
        <w:t xml:space="preserve">【答案】：C </w:t>
      </w:r>
    </w:p>
    <w:p>
      <w:r>
        <w:t>109、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A.Q</w:t>
        <w:br/>
        <w:t>B.CNCE</w:t>
        <w:br/>
        <w:t>C.J010104</w:t>
        <w:br/>
        <w:t>D.2004</w:t>
        <w:br/>
        <w:br/>
        <w:t xml:space="preserve">【答案】：C </w:t>
      </w:r>
    </w:p>
    <w:p>
      <w:r>
        <w:t>110、测定混凝土立方体抗压强度时采用的标准试件尺寸为（　　　）。</w:t>
        <w:br/>
        <w:t>A.100mm×100mm×100mm</w:t>
        <w:br/>
        <w:t>B.150mm×150mm×150mm</w:t>
        <w:br/>
        <w:t>C.200mm×200mm×200mm</w:t>
        <w:br/>
        <w:t>D.70.7mm×70.7mm×70.7mm</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111、根据物资对工程质量和成本的影响程度材料可分为ABC三类，其中A类指（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【答案】：A</w:t>
      </w:r>
      <w:r>
        <w:t xml:space="preserve"> </w:t>
      </w:r>
    </w:p>
    <w:p>
      <w:r>
        <w:t>112、和易性是满足施工工艺要求的综合性质，包括（　　　）。</w:t>
        <w:br/>
        <w:t>A.流动性、黏聚性和保水性</w:t>
        <w:br/>
        <w:t>B.流动性和保水性</w:t>
        <w:br/>
        <w:t>C.流动性和黏聚性性</w:t>
        <w:br/>
        <w:t>D.以上答案都不正确</w:t>
        <w:br/>
        <w:br/>
        <w:t xml:space="preserve">【答案】：A </w:t>
      </w:r>
    </w:p>
    <w:p>
      <w:r>
        <w:t>113、施工现场材料管理节约钢材的主要措施不包括（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r>
        <w:t>114、塑性材料强度计算时的安全系数72取值（　　　）。</w:t>
        <w:br/>
        <w:t>A.0.7～1.0</w:t>
        <w:br/>
        <w:t>B.1.0～1,4</w:t>
        <w:br/>
        <w:t>C.1.4～1.8</w:t>
        <w:br/>
        <w:t>D.2.0～2.5</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115、普通碳素结构钢随牌号的增加，钢材的（　　　）。</w:t>
        <w:br/>
        <w:t>A.强度增加、塑性增加</w:t>
        <w:br/>
        <w:t>B.强度降低、塑性增加</w:t>
        <w:br/>
        <w:t>C.强度降低、塑性降低</w:t>
        <w:br/>
        <w:t>D.强度增加、塑性降低</w:t>
        <w:br/>
        <w:br/>
        <w:t>【答案】：D</w:t>
      </w:r>
      <w:r>
        <w:t xml:space="preserve"> </w:t>
      </w:r>
    </w:p>
    <w:p>
      <w:r>
        <w:t>116、某混凝土梁的跨度为8.0m，采用木模板、钢支柱支模时，混凝土梁跨中的起拱高度宜为（　　　）。</w:t>
        <w:br/>
        <w:t>A.6mm</w:t>
        <w:br/>
        <w:t>B.7mm</w:t>
        <w:br/>
        <w:t>C.11mm</w:t>
        <w:br/>
        <w:t>D.30mm</w:t>
        <w:br/>
        <w:br/>
        <w:t xml:space="preserve">【答案】：C </w:t>
      </w:r>
    </w:p>
    <w:p>
      <w:r>
        <w:t>117、进行有效的成本偏差控制，成本分析是（　　　）。</w:t>
        <w:br/>
        <w:t>A.中心</w:t>
        <w:br/>
        <w:t>B.重点</w:t>
        <w:br/>
        <w:t>C.核心</w:t>
        <w:br/>
        <w:t>D.关键</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r>
        <w:t>118、生产经营单位安全生产保障措施中管理保障措施包括（　　　）、物力资源管理。</w:t>
        <w:br/>
        <w:t>A.资金资源管理</w:t>
        <w:br/>
        <w:t>B.现场资源管理</w:t>
        <w:br/>
        <w:t>C.人力资源管理</w:t>
        <w:br/>
        <w:t>D.技术资源管理</w:t>
        <w:br/>
        <w:br/>
        <w:t xml:space="preserve">【答案】：C </w:t>
      </w:r>
    </w:p>
    <w:p>
      <w:r>
        <w:t>119、该力系合力等于零是平面汇交力系平衡的（　　　）条件。</w:t>
        <w:br/>
        <w:t>A.充分条件</w:t>
        <w:br/>
        <w:t>B.必要条件</w:t>
        <w:br/>
        <w:t>C.充分必要条件</w:t>
        <w:br/>
        <w:t>D.既不充分也不必要条件</w:t>
        <w:br/>
        <w:br/>
        <w:t xml:space="preserve">【答案】：C </w:t>
      </w:r>
    </w:p>
    <w:p>
      <w:r>
        <w:t>120、为了保证砂浆的质量，需将石灰预先充分“陈伏\"熟化制成石灰膏，然后再掺人砂浆中搅拌均匀。生石灰熟化成石灰膏时，熟化时间不得少于（　　　）。</w:t>
        <w:br/>
        <w:t>A.2d</w:t>
        <w:br/>
        <w:t>B.7d</w:t>
        <w:br/>
        <w:t>C.14d</w:t>
        <w:br/>
        <w:t>D.28d</w:t>
        <w:br/>
        <w:br/>
        <w:t xml:space="preserve">【答案】：B </w:t>
      </w:r>
    </w:p>
    <w:p>
      <w:r>
        <w:t>121、跨度1.5m的现浇钢筋混凝土平台板的底模板，拆除时所需的混凝土强度为（　　　）。设计要求混凝土立方体抗压强度标准值。</w:t>
        <w:br/>
        <w:t>A.50％</w:t>
        <w:br/>
        <w:t>B.75％</w:t>
        <w:br/>
        <w:t>C.100％</w:t>
        <w:br/>
        <w:t>D.无限制</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p>
    <w:p>
      <w:r>
        <w:t>122、内墙饰面砖镶贴前应在水泥砂浆基层上弹线分格，弹出水平、垂直控制线。在同一墙面上的横、竖排列中，不宜有一行以上的非整砖，非整砖行应安排在次要部位或（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【答案】：C</w:t>
      </w:r>
      <w:r>
        <w:t xml:space="preserve"> </w:t>
      </w:r>
    </w:p>
    <w:p>
      <w:r>
        <w:t>123、在土方工程施工中，根据土的（　　　）将土分为松软土、普通土、坚土、砂砾坚土、软石、次坚石、坚石、特坚石等8类。</w:t>
        <w:br/>
        <w:t>A.物理组成</w:t>
        <w:br/>
        <w:t>B.开挖难易程度</w:t>
        <w:br/>
        <w:t>C.沉积年代</w:t>
        <w:br/>
        <w:t>D.颗粒级配</w:t>
        <w:br/>
        <w:br/>
        <w:t xml:space="preserve">【答案】：B </w:t>
      </w:r>
    </w:p>
    <w:p>
      <w:r>
        <w:t>124、根据《清单工程量计算规范》规定，以\"㎡\"为单位，应保留小数点后二位数字。</w:t>
        <w:br/>
        <w:t>A.一位</w:t>
        <w:br/>
        <w:t>B.二位</w:t>
        <w:br/>
        <w:t>C.三位</w:t>
        <w:br/>
        <w:t>D.四位</w:t>
        <w:br/>
        <w:br/>
        <w:t xml:space="preserve">【答案】：B </w:t>
      </w:r>
    </w:p>
    <w:p>
      <w:r>
        <w:t>125、对砌筑砂浆的技术要求不包括（　　　）。</w:t>
        <w:br/>
        <w:t>A.坍落度</w:t>
        <w:br/>
        <w:t>B.强度</w:t>
        <w:br/>
        <w:t>C.粘结性</w:t>
        <w:br/>
        <w:t>D.保水性</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126、冷轧带肋钢筋按（　　　）分为四个牌号，分别为CRB550、CRB650、CRB800和CRB970。</w:t>
        <w:br/>
        <w:t>A.抗拉强度</w:t>
        <w:br/>
        <w:t>B.屈服强度</w:t>
        <w:br/>
        <w:t>C.抗折强度</w:t>
        <w:br/>
        <w:t>D.抗弯强度</w:t>
        <w:br/>
        <w:br/>
        <w:t>【答案】：A</w:t>
      </w:r>
      <w:r>
        <w:t xml:space="preserve"> </w:t>
      </w:r>
    </w:p>
    <w:p>
      <w:r>
        <w:t>127、能够显示出所有个体共性和数据一般水平的统计指标是（　　　）。</w:t>
        <w:br/>
        <w:t>A.算术平均值</w:t>
        <w:br/>
        <w:t>B.中位数</w:t>
        <w:br/>
        <w:t>C.标准偏差</w:t>
        <w:br/>
        <w:t>D.变异系数</w:t>
        <w:br/>
        <w:br/>
        <w:t xml:space="preserve">【答案】：A </w:t>
      </w:r>
    </w:p>
    <w:p>
      <w:r>
        <w:t>128、下列能直接涉及材料预算价格的波动的是（　　　）。</w:t>
        <w:br/>
        <w:t>A.市场供需变化</w:t>
        <w:br/>
        <w:t>B.材料生产成本的变动</w:t>
        <w:br/>
        <w:t>C.流通环节</w:t>
        <w:br/>
        <w:t>D.材料供应体制</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r>
        <w:t>129、划分材料采购环节与材料保管环节责任的分界线是（　　　）。</w:t>
        <w:br/>
        <w:t>A.验收准备</w:t>
        <w:br/>
        <w:t>B.验收入库</w:t>
        <w:br/>
        <w:t>C.检验实物</w:t>
        <w:br/>
        <w:t>D.办理入库手续</w:t>
        <w:br/>
        <w:br/>
        <w:t xml:space="preserve">【答案】：B </w:t>
      </w:r>
    </w:p>
    <w:p>
      <w:r>
        <w:t>130、在抽样时，将总体分成互不交叉的层，然后按一定的比例，从各层次独立地抽取一定数量的个体，将各层次取出的个体合在一起作为样本，这种抽样方法称为（　　　）。</w:t>
        <w:br/>
        <w:t>A.整群抽样</w:t>
        <w:br/>
        <w:t>B.等距抽样</w:t>
        <w:br/>
        <w:t>C.分层抽样</w:t>
        <w:br/>
        <w:t>D.两阶段随机抽样</w:t>
        <w:br/>
        <w:br/>
        <w:t xml:space="preserve">【答案】：C </w:t>
      </w:r>
    </w:p>
    <w:p>
      <w:r>
        <w:t>131、一直径为16mrn的钢筋，经拉伸，测得达到屈服时的荷载为72.5kN,所能承受的最大荷载为108kN。试件标距长度为80mm,拉断后的长度为96mm。</w:t>
        <w:br/>
        <w:t>A.375</w:t>
        <w:br/>
        <w:t>B.360</w:t>
        <w:br/>
        <w:t>C.420</w:t>
        <w:br/>
        <w:t>D.350</w:t>
        <w:br/>
        <w:br/>
        <w:t xml:space="preserve">【答案】：B </w:t>
      </w:r>
    </w:p>
    <w:p>
      <w:r>
        <w:t>132、不属于个人劳动保护用品的是（　　　）。</w:t>
        <w:br/>
        <w:t>A.工作服</w:t>
        <w:br/>
        <w:t>B.雨靴</w:t>
        <w:br/>
        <w:t>C.手套</w:t>
        <w:br/>
        <w:t>D.防毒口罩</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p>
    <w:p>
      <w:r>
        <w:t>133、分层抽样的特点是（　　　）。</w:t>
        <w:br/>
        <w:t>A.层内差异小，层间差异大</w:t>
        <w:br/>
        <w:t>B.层间差异小，层内差异大</w:t>
        <w:br/>
        <w:t>C.层间差异小</w:t>
        <w:br/>
        <w:t>D.层间差异大</w:t>
        <w:br/>
        <w:br/>
        <w:t>【答案】：A</w:t>
      </w:r>
      <w:r>
        <w:t xml:space="preserve"> </w:t>
      </w:r>
    </w:p>
    <w:p>
      <w:r>
        <w:t>134、生产经营单位的安全生产管理人员应当根据本单位的生产经营特点，对安全生产状况进行（　　　）检查。</w:t>
        <w:br/>
        <w:t>A.季度性</w:t>
        <w:br/>
        <w:t>B.年度性</w:t>
        <w:br/>
        <w:t>C.经常性</w:t>
        <w:br/>
        <w:t>D.不定期</w:t>
        <w:br/>
        <w:br/>
        <w:t xml:space="preserve">【答案】：C </w:t>
      </w:r>
    </w:p>
    <w:p>
      <w:r>
        <w:t>135、在建设工程项目中，监理单位与施工单位之间的关系是（　　　）关系。</w:t>
        <w:br/>
        <w:t>A.代理与被代理</w:t>
        <w:br/>
        <w:t>B.合同</w:t>
        <w:br/>
        <w:t>C.委托和被委托</w:t>
        <w:br/>
        <w:t>D.监理和被监理</w:t>
        <w:br/>
        <w:br/>
        <w:t xml:space="preserve">【答案】：D </w:t>
      </w:r>
    </w:p>
    <w:p>
      <w:r>
        <w:t>136、下列（　　　）方法不属于砖砌体的砌筑方法。</w:t>
        <w:br/>
        <w:t>A.“三一”砌筑法</w:t>
        <w:br/>
        <w:t>B.挤浆法</w:t>
        <w:br/>
        <w:t>C.三顺一丁法</w:t>
        <w:br/>
        <w:t>D.满口灰法</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137、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【答案】：C</w:t>
      </w:r>
      <w:r>
        <w:t xml:space="preserve"> </w:t>
      </w:r>
    </w:p>
    <w:p>
      <w:r>
        <w:t>138、（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r>
        <w:t>139、结构构件代号WB表示（　　　）结构构件。</w:t>
        <w:br/>
        <w:t>A.屋面梁</w:t>
        <w:br/>
        <w:t>B.屋架</w:t>
        <w:br/>
        <w:t>C.钢筋网</w:t>
        <w:br/>
        <w:t>D.屋面板</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140、砌块按产品主规格的尺寸，可分为大型砌块、中型砌块和小型砌块。其中，小型砌块的高度（　　　）。</w:t>
        <w:br/>
        <w:t>A.大于980mm</w:t>
        <w:br/>
        <w:t>B.为380～980mm</w:t>
        <w:br/>
        <w:t>C.小于380mm</w:t>
        <w:br/>
        <w:t>D.大于115mm、小于380mm</w:t>
        <w:br/>
        <w:br/>
        <w:t>【答案】：D</w:t>
      </w:r>
      <w:r>
        <w:t xml:space="preserve"> </w:t>
      </w:r>
    </w:p>
    <w:p>
      <w:r>
        <w:t>141、常用的钢、板桩施工机械有自由落锤、气动锤、柴油锤、振动锤,使用较多的是( )。（  ）</w:t>
        <w:br/>
        <w:t>A.自由落锤</w:t>
        <w:br/>
        <w:t>B.气动锤</w:t>
        <w:br/>
        <w:t>C.柴油锤</w:t>
        <w:br/>
        <w:t>D.振动锤</w:t>
        <w:br/>
        <w:br/>
        <w:t xml:space="preserve">【答案】：D </w:t>
      </w:r>
    </w:p>
    <w:p>
      <w:r>
        <w:t>142、一般来说生产规模大，材料需用同一种数量也大，对于这种材料适宜哪种供应方式（　　　）。</w:t>
        <w:br/>
        <w:t>A.直达供应</w:t>
        <w:br/>
        <w:t>B.中转供应</w:t>
        <w:br/>
        <w:t>C.限额供应</w:t>
        <w:br/>
        <w:t>D.甲方供应</w:t>
        <w:br/>
        <w:br/>
        <w:t xml:space="preserve">【答案】：A </w:t>
      </w:r>
    </w:p>
    <w:p>
      <w:pPr>
        <w:sectPr w:rsidSect="00034616">
          <w:type w:val="nextPage"/>
          <w:pgSz w:w="12240" w:h="15840"/>
          <w:pgMar w:top="1440" w:right="1800" w:bottom="1440" w:left="1800" w:header="720" w:footer="720" w:gutter="0"/>
          <w:pgNumType w:start="40"/>
          <w:cols w:space="720"/>
          <w:titlePg w:val="0"/>
          <w:docGrid w:linePitch="360"/>
        </w:sectPr>
      </w:pPr>
      <w:r>
        <w:t>143、任何一项工程都具有特定的用途、功能和规模，因此对每项工程的结构、造型、空间分割、设备配置和内外装饰等都有具体的要求，所以工程内容和实物形态都具有（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 xml:space="preserve">【答案】：D </w:t>
      </w:r>
    </w:p>
    <w:p>
      <w:r>
        <w:t>144、已知双代号网络计划中，某工作有两项紧前工作，它们的最早完成时间分别为18天和23天。如果该工作持续时间为6天，则该工作最早完成时间为（　　　）天。</w:t>
        <w:br/>
        <w:t>A.18</w:t>
        <w:br/>
        <w:t>B.23</w:t>
        <w:br/>
        <w:t>C.24</w:t>
        <w:br/>
        <w:t>D.29</w:t>
        <w:br/>
        <w:br/>
        <w:t xml:space="preserve">【答案】：D </w:t>
      </w:r>
    </w:p>
    <w:p>
      <w:r>
        <w:t>145、根据GB13544一2011烧结多孔砖和多孔砌块的规定，烧结多孔砌块的孔洞率为（</w:t>
        <w:br/>
        <w:t>A.≥25％</w:t>
        <w:br/>
        <w:t>B.≥28％</w:t>
        <w:br/>
        <w:t>C.≥30％</w:t>
        <w:br/>
        <w:t>D.≥33％</w:t>
        <w:br/>
        <w:br/>
        <w:t xml:space="preserve">【答案】：D </w:t>
      </w:r>
    </w:p>
    <w:p>
      <w:r>
        <w:t>146、铝合金强度接近或超过优质钢，塑性好，可加工成各种型材，描述不正确的是（　　　）。</w:t>
        <w:br/>
        <w:t>A.优良的导电性</w:t>
        <w:br/>
        <w:t>B.良好的导热性</w:t>
        <w:br/>
        <w:t>C.抗蚀性强</w:t>
        <w:br/>
        <w:t>D.密度高</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p>
    <w:p>
      <w:r>
        <w:t>147、现浇钢筋混凝土框架结构中竖向钢筋的连接，宜采用（　　　）。</w:t>
        <w:br/>
        <w:t>A.闪光对焊</w:t>
        <w:br/>
        <w:t>B.电弧焊</w:t>
        <w:br/>
        <w:t>C.电阻点焊</w:t>
        <w:br/>
        <w:t>D.电渣压力焊</w:t>
        <w:br/>
        <w:br/>
        <w:t>【答案】：D</w:t>
      </w:r>
      <w:r>
        <w:t xml:space="preserve"> </w:t>
      </w:r>
    </w:p>
    <w:p>
      <w:r>
        <w:t>148、砂浆的保水性用保水率表示，可用保水性试验测定。水泥砂浆的保水率不小于（　　　）。</w:t>
        <w:br/>
        <w:t>A.80％</w:t>
        <w:br/>
        <w:t>B.84%</w:t>
        <w:br/>
        <w:t>C.88％</w:t>
        <w:br/>
        <w:t>D.90％</w:t>
        <w:br/>
        <w:br/>
        <w:t xml:space="preserve">【答案】：A </w:t>
      </w:r>
    </w:p>
    <w:p>
      <w:r>
        <w:t>149、下列项目计算建筑面积的有（　　　）。</w:t>
        <w:br/>
        <w:t>A.飘窗</w:t>
        <w:br/>
        <w:t>B.建筑物内变形缝</w:t>
        <w:br/>
        <w:t>C.室外消防楼梯</w:t>
        <w:br/>
        <w:t>D.室外台阶</w:t>
        <w:br/>
        <w:br/>
        <w:t xml:space="preserve">【答案】：B </w:t>
      </w:r>
    </w:p>
    <w:p>
      <w:r>
        <w:t>150、伸长率δ值越大，表明钢材（　　　）的越好。</w:t>
        <w:br/>
        <w:t>A.刚性</w:t>
        <w:br/>
        <w:t>B.弹性</w:t>
        <w:br/>
        <w:t>C.塑性</w:t>
        <w:br/>
        <w:t>D.柔性</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https://d.book118.com/096153053142010100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96153053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