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口腔清爽剂项目计划设计方案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7" w:history="1">
        <w:r>
          <w:rPr>
            <w:rFonts w:ascii="仿宋" w:eastAsia="仿宋" w:hAnsi="仿宋" w:cs="仿宋" w:hint="eastAsia"/>
            <w:lang w:eastAsia="zh-CN"/>
          </w:rPr>
          <w:t>概论</w:t>
        </w:r>
        <w:r>
          <w:tab/>
        </w:r>
        <w:r>
          <w:fldChar w:fldCharType="begin"/>
        </w:r>
        <w:r>
          <w:instrText xml:space="preserve"> PAGEREF _Toc9007 \h </w:instrText>
        </w:r>
        <w:r>
          <w:fldChar w:fldCharType="separate"/>
        </w:r>
        <w:r>
          <w:t>3</w:t>
        </w:r>
        <w:r>
          <w:fldChar w:fldCharType="end"/>
        </w:r>
      </w:hyperlink>
    </w:p>
    <w:p>
      <w:pPr>
        <w:pStyle w:val="TOC1"/>
        <w:tabs>
          <w:tab w:val="right" w:leader="dot" w:pos="8306"/>
        </w:tabs>
      </w:pPr>
      <w:hyperlink w:anchor="_Toc8903" w:history="1">
        <w:r>
          <w:rPr>
            <w:rFonts w:ascii="仿宋" w:eastAsia="仿宋" w:hAnsi="仿宋" w:cs="仿宋" w:hint="eastAsia"/>
            <w:lang w:eastAsia="zh-CN"/>
          </w:rPr>
          <w:t>一、口腔清爽剂项目建设单位说明</w:t>
        </w:r>
        <w:r>
          <w:tab/>
        </w:r>
        <w:r>
          <w:fldChar w:fldCharType="begin"/>
        </w:r>
        <w:r>
          <w:instrText xml:space="preserve"> PAGEREF _Toc8903 \h </w:instrText>
        </w:r>
        <w:r>
          <w:fldChar w:fldCharType="separate"/>
        </w:r>
        <w:r>
          <w:t>3</w:t>
        </w:r>
        <w:r>
          <w:fldChar w:fldCharType="end"/>
        </w:r>
      </w:hyperlink>
    </w:p>
    <w:p>
      <w:pPr>
        <w:pStyle w:val="TOC2"/>
        <w:tabs>
          <w:tab w:val="right" w:leader="dot" w:pos="8306"/>
        </w:tabs>
      </w:pPr>
      <w:hyperlink w:anchor="_Toc183" w:history="1">
        <w:r>
          <w:rPr>
            <w:rFonts w:ascii="仿宋" w:eastAsia="仿宋" w:hAnsi="仿宋" w:cs="仿宋" w:hint="eastAsia"/>
            <w:lang w:eastAsia="zh-CN"/>
          </w:rPr>
          <w:t>(一)、口腔清爽剂项目承办单位基本情况</w:t>
        </w:r>
        <w:r>
          <w:tab/>
        </w:r>
        <w:r>
          <w:fldChar w:fldCharType="begin"/>
        </w:r>
        <w:r>
          <w:instrText xml:space="preserve"> PAGEREF _Toc183 \h </w:instrText>
        </w:r>
        <w:r>
          <w:fldChar w:fldCharType="separate"/>
        </w:r>
        <w:r>
          <w:t>3</w:t>
        </w:r>
        <w:r>
          <w:fldChar w:fldCharType="end"/>
        </w:r>
      </w:hyperlink>
    </w:p>
    <w:p>
      <w:pPr>
        <w:pStyle w:val="TOC2"/>
        <w:tabs>
          <w:tab w:val="right" w:leader="dot" w:pos="8306"/>
        </w:tabs>
      </w:pPr>
      <w:hyperlink w:anchor="_Toc32501" w:history="1">
        <w:r>
          <w:rPr>
            <w:rFonts w:ascii="仿宋" w:eastAsia="仿宋" w:hAnsi="仿宋" w:cs="仿宋" w:hint="eastAsia"/>
            <w:lang w:eastAsia="zh-CN"/>
          </w:rPr>
          <w:t>(二)、公司经济效益分析</w:t>
        </w:r>
        <w:r>
          <w:tab/>
        </w:r>
        <w:r>
          <w:fldChar w:fldCharType="begin"/>
        </w:r>
        <w:r>
          <w:instrText xml:space="preserve"> PAGEREF _Toc32501 \h </w:instrText>
        </w:r>
        <w:r>
          <w:fldChar w:fldCharType="separate"/>
        </w:r>
        <w:r>
          <w:t>4</w:t>
        </w:r>
        <w:r>
          <w:fldChar w:fldCharType="end"/>
        </w:r>
      </w:hyperlink>
    </w:p>
    <w:p>
      <w:pPr>
        <w:pStyle w:val="TOC1"/>
        <w:tabs>
          <w:tab w:val="right" w:leader="dot" w:pos="8306"/>
        </w:tabs>
      </w:pPr>
      <w:hyperlink w:anchor="_Toc29054" w:history="1">
        <w:r>
          <w:rPr>
            <w:rFonts w:ascii="仿宋" w:eastAsia="仿宋" w:hAnsi="仿宋" w:cs="仿宋" w:hint="eastAsia"/>
            <w:lang w:eastAsia="zh-CN"/>
          </w:rPr>
          <w:t>二、口腔清爽剂项目危机管理</w:t>
        </w:r>
        <w:r>
          <w:tab/>
        </w:r>
        <w:r>
          <w:fldChar w:fldCharType="begin"/>
        </w:r>
        <w:r>
          <w:instrText xml:space="preserve"> PAGEREF _Toc29054 \h </w:instrText>
        </w:r>
        <w:r>
          <w:fldChar w:fldCharType="separate"/>
        </w:r>
        <w:r>
          <w:t>5</w:t>
        </w:r>
        <w:r>
          <w:fldChar w:fldCharType="end"/>
        </w:r>
      </w:hyperlink>
    </w:p>
    <w:p>
      <w:pPr>
        <w:pStyle w:val="TOC2"/>
        <w:tabs>
          <w:tab w:val="right" w:leader="dot" w:pos="8306"/>
        </w:tabs>
      </w:pPr>
      <w:hyperlink w:anchor="_Toc29126" w:history="1">
        <w:r>
          <w:rPr>
            <w:rFonts w:ascii="仿宋" w:eastAsia="仿宋" w:hAnsi="仿宋" w:cs="仿宋" w:hint="eastAsia"/>
            <w:lang w:eastAsia="zh-CN"/>
          </w:rPr>
          <w:t>(一)、危机预警与识别</w:t>
        </w:r>
        <w:r>
          <w:tab/>
        </w:r>
        <w:r>
          <w:fldChar w:fldCharType="begin"/>
        </w:r>
        <w:r>
          <w:instrText xml:space="preserve"> PAGEREF _Toc29126 \h </w:instrText>
        </w:r>
        <w:r>
          <w:fldChar w:fldCharType="separate"/>
        </w:r>
        <w:r>
          <w:t>5</w:t>
        </w:r>
        <w:r>
          <w:fldChar w:fldCharType="end"/>
        </w:r>
      </w:hyperlink>
    </w:p>
    <w:p>
      <w:pPr>
        <w:pStyle w:val="TOC2"/>
        <w:tabs>
          <w:tab w:val="right" w:leader="dot" w:pos="8306"/>
        </w:tabs>
      </w:pPr>
      <w:hyperlink w:anchor="_Toc18997" w:history="1">
        <w:r>
          <w:rPr>
            <w:rFonts w:ascii="仿宋" w:eastAsia="仿宋" w:hAnsi="仿宋" w:cs="仿宋" w:hint="eastAsia"/>
            <w:lang w:eastAsia="zh-CN"/>
          </w:rPr>
          <w:t>(二)、危机应对与恢复</w:t>
        </w:r>
        <w:r>
          <w:tab/>
        </w:r>
        <w:r>
          <w:fldChar w:fldCharType="begin"/>
        </w:r>
        <w:r>
          <w:instrText xml:space="preserve"> PAGEREF _Toc18997 \h </w:instrText>
        </w:r>
        <w:r>
          <w:fldChar w:fldCharType="separate"/>
        </w:r>
        <w:r>
          <w:t>6</w:t>
        </w:r>
        <w:r>
          <w:fldChar w:fldCharType="end"/>
        </w:r>
      </w:hyperlink>
    </w:p>
    <w:p>
      <w:pPr>
        <w:pStyle w:val="TOC1"/>
        <w:tabs>
          <w:tab w:val="right" w:leader="dot" w:pos="8306"/>
        </w:tabs>
      </w:pPr>
      <w:hyperlink w:anchor="_Toc21064" w:history="1">
        <w:r>
          <w:rPr>
            <w:rFonts w:ascii="仿宋" w:eastAsia="仿宋" w:hAnsi="仿宋" w:cs="仿宋" w:hint="eastAsia"/>
            <w:lang w:eastAsia="zh-CN"/>
          </w:rPr>
          <w:t>三、市场分析、调研</w:t>
        </w:r>
        <w:r>
          <w:tab/>
        </w:r>
        <w:r>
          <w:fldChar w:fldCharType="begin"/>
        </w:r>
        <w:r>
          <w:instrText xml:space="preserve"> PAGEREF _Toc21064 \h </w:instrText>
        </w:r>
        <w:r>
          <w:fldChar w:fldCharType="separate"/>
        </w:r>
        <w:r>
          <w:t>7</w:t>
        </w:r>
        <w:r>
          <w:fldChar w:fldCharType="end"/>
        </w:r>
      </w:hyperlink>
    </w:p>
    <w:p>
      <w:pPr>
        <w:pStyle w:val="TOC2"/>
        <w:tabs>
          <w:tab w:val="right" w:leader="dot" w:pos="8306"/>
        </w:tabs>
      </w:pPr>
      <w:hyperlink w:anchor="_Toc28256" w:history="1">
        <w:r>
          <w:rPr>
            <w:rFonts w:ascii="仿宋" w:eastAsia="仿宋" w:hAnsi="仿宋" w:cs="仿宋" w:hint="eastAsia"/>
            <w:lang w:eastAsia="zh-CN"/>
          </w:rPr>
          <w:t>(一)、口腔清爽剂行业分析</w:t>
        </w:r>
        <w:r>
          <w:tab/>
        </w:r>
        <w:r>
          <w:fldChar w:fldCharType="begin"/>
        </w:r>
        <w:r>
          <w:instrText xml:space="preserve"> PAGEREF _Toc28256 \h </w:instrText>
        </w:r>
        <w:r>
          <w:fldChar w:fldCharType="separate"/>
        </w:r>
        <w:r>
          <w:t>7</w:t>
        </w:r>
        <w:r>
          <w:fldChar w:fldCharType="end"/>
        </w:r>
      </w:hyperlink>
    </w:p>
    <w:p>
      <w:pPr>
        <w:pStyle w:val="TOC2"/>
        <w:tabs>
          <w:tab w:val="right" w:leader="dot" w:pos="8306"/>
        </w:tabs>
      </w:pPr>
      <w:hyperlink w:anchor="_Toc977" w:history="1">
        <w:r>
          <w:rPr>
            <w:rFonts w:ascii="仿宋" w:eastAsia="仿宋" w:hAnsi="仿宋" w:cs="仿宋" w:hint="eastAsia"/>
            <w:lang w:eastAsia="zh-CN"/>
          </w:rPr>
          <w:t>(二)、口腔清爽剂市场分析预测</w:t>
        </w:r>
        <w:r>
          <w:tab/>
        </w:r>
        <w:r>
          <w:fldChar w:fldCharType="begin"/>
        </w:r>
        <w:r>
          <w:instrText xml:space="preserve"> PAGEREF _Toc977 \h </w:instrText>
        </w:r>
        <w:r>
          <w:fldChar w:fldCharType="separate"/>
        </w:r>
        <w:r>
          <w:t>8</w:t>
        </w:r>
        <w:r>
          <w:fldChar w:fldCharType="end"/>
        </w:r>
      </w:hyperlink>
    </w:p>
    <w:p>
      <w:pPr>
        <w:pStyle w:val="TOC1"/>
        <w:tabs>
          <w:tab w:val="right" w:leader="dot" w:pos="8306"/>
        </w:tabs>
      </w:pPr>
      <w:hyperlink w:anchor="_Toc12863" w:history="1">
        <w:r>
          <w:rPr>
            <w:rFonts w:ascii="仿宋" w:eastAsia="仿宋" w:hAnsi="仿宋" w:cs="仿宋" w:hint="eastAsia"/>
            <w:lang w:eastAsia="zh-CN"/>
          </w:rPr>
          <w:t>四、口腔清爽剂项目文档管理</w:t>
        </w:r>
        <w:r>
          <w:tab/>
        </w:r>
        <w:r>
          <w:fldChar w:fldCharType="begin"/>
        </w:r>
        <w:r>
          <w:instrText xml:space="preserve"> PAGEREF _Toc12863 \h </w:instrText>
        </w:r>
        <w:r>
          <w:fldChar w:fldCharType="separate"/>
        </w:r>
        <w:r>
          <w:t>9</w:t>
        </w:r>
        <w:r>
          <w:fldChar w:fldCharType="end"/>
        </w:r>
      </w:hyperlink>
    </w:p>
    <w:p>
      <w:pPr>
        <w:pStyle w:val="TOC2"/>
        <w:tabs>
          <w:tab w:val="right" w:leader="dot" w:pos="8306"/>
        </w:tabs>
      </w:pPr>
      <w:hyperlink w:anchor="_Toc5859" w:history="1">
        <w:r>
          <w:rPr>
            <w:rFonts w:ascii="仿宋" w:eastAsia="仿宋" w:hAnsi="仿宋" w:cs="仿宋" w:hint="eastAsia"/>
            <w:lang w:eastAsia="zh-CN"/>
          </w:rPr>
          <w:t>(一)、文档编制与审查</w:t>
        </w:r>
        <w:r>
          <w:tab/>
        </w:r>
        <w:r>
          <w:fldChar w:fldCharType="begin"/>
        </w:r>
        <w:r>
          <w:instrText xml:space="preserve"> PAGEREF _Toc5859 \h </w:instrText>
        </w:r>
        <w:r>
          <w:fldChar w:fldCharType="separate"/>
        </w:r>
        <w:r>
          <w:t>9</w:t>
        </w:r>
        <w:r>
          <w:fldChar w:fldCharType="end"/>
        </w:r>
      </w:hyperlink>
    </w:p>
    <w:p>
      <w:pPr>
        <w:pStyle w:val="TOC2"/>
        <w:tabs>
          <w:tab w:val="right" w:leader="dot" w:pos="8306"/>
        </w:tabs>
      </w:pPr>
      <w:hyperlink w:anchor="_Toc9379" w:history="1">
        <w:r>
          <w:rPr>
            <w:rFonts w:ascii="仿宋" w:eastAsia="仿宋" w:hAnsi="仿宋" w:cs="仿宋" w:hint="eastAsia"/>
            <w:lang w:eastAsia="zh-CN"/>
          </w:rPr>
          <w:t>(二)、文档发布与分发</w:t>
        </w:r>
        <w:r>
          <w:tab/>
        </w:r>
        <w:r>
          <w:fldChar w:fldCharType="begin"/>
        </w:r>
        <w:r>
          <w:instrText xml:space="preserve"> PAGEREF _Toc9379 \h </w:instrText>
        </w:r>
        <w:r>
          <w:fldChar w:fldCharType="separate"/>
        </w:r>
        <w:r>
          <w:t>10</w:t>
        </w:r>
        <w:r>
          <w:fldChar w:fldCharType="end"/>
        </w:r>
      </w:hyperlink>
    </w:p>
    <w:p>
      <w:pPr>
        <w:pStyle w:val="TOC2"/>
        <w:tabs>
          <w:tab w:val="right" w:leader="dot" w:pos="8306"/>
        </w:tabs>
      </w:pPr>
      <w:hyperlink w:anchor="_Toc26127" w:history="1">
        <w:r>
          <w:rPr>
            <w:rFonts w:ascii="仿宋" w:eastAsia="仿宋" w:hAnsi="仿宋" w:cs="仿宋" w:hint="eastAsia"/>
            <w:lang w:eastAsia="zh-CN"/>
          </w:rPr>
          <w:t>(三)、文档存档与归档</w:t>
        </w:r>
        <w:r>
          <w:tab/>
        </w:r>
        <w:r>
          <w:fldChar w:fldCharType="begin"/>
        </w:r>
        <w:r>
          <w:instrText xml:space="preserve"> PAGEREF _Toc26127 \h </w:instrText>
        </w:r>
        <w:r>
          <w:fldChar w:fldCharType="separate"/>
        </w:r>
        <w:r>
          <w:t>11</w:t>
        </w:r>
        <w:r>
          <w:fldChar w:fldCharType="end"/>
        </w:r>
      </w:hyperlink>
    </w:p>
    <w:p>
      <w:pPr>
        <w:pStyle w:val="TOC1"/>
        <w:tabs>
          <w:tab w:val="right" w:leader="dot" w:pos="8306"/>
        </w:tabs>
      </w:pPr>
      <w:hyperlink w:anchor="_Toc18613" w:history="1">
        <w:r>
          <w:rPr>
            <w:rFonts w:ascii="仿宋" w:eastAsia="仿宋" w:hAnsi="仿宋" w:cs="仿宋" w:hint="eastAsia"/>
            <w:lang w:eastAsia="zh-CN"/>
          </w:rPr>
          <w:t>五、口腔清爽剂项目选址可行性分析</w:t>
        </w:r>
        <w:r>
          <w:tab/>
        </w:r>
        <w:r>
          <w:fldChar w:fldCharType="begin"/>
        </w:r>
        <w:r>
          <w:instrText xml:space="preserve"> PAGEREF _Toc18613 \h </w:instrText>
        </w:r>
        <w:r>
          <w:fldChar w:fldCharType="separate"/>
        </w:r>
        <w:r>
          <w:t>12</w:t>
        </w:r>
        <w:r>
          <w:fldChar w:fldCharType="end"/>
        </w:r>
      </w:hyperlink>
    </w:p>
    <w:p>
      <w:pPr>
        <w:pStyle w:val="TOC2"/>
        <w:tabs>
          <w:tab w:val="right" w:leader="dot" w:pos="8306"/>
        </w:tabs>
      </w:pPr>
      <w:hyperlink w:anchor="_Toc14136" w:history="1">
        <w:r>
          <w:rPr>
            <w:rFonts w:ascii="仿宋" w:eastAsia="仿宋" w:hAnsi="仿宋" w:cs="仿宋" w:hint="eastAsia"/>
            <w:lang w:eastAsia="zh-CN"/>
          </w:rPr>
          <w:t>(一)、口腔清爽剂项目选址</w:t>
        </w:r>
        <w:r>
          <w:tab/>
        </w:r>
        <w:r>
          <w:fldChar w:fldCharType="begin"/>
        </w:r>
        <w:r>
          <w:instrText xml:space="preserve"> PAGEREF _Toc14136 \h </w:instrText>
        </w:r>
        <w:r>
          <w:fldChar w:fldCharType="separate"/>
        </w:r>
        <w:r>
          <w:t>12</w:t>
        </w:r>
        <w:r>
          <w:fldChar w:fldCharType="end"/>
        </w:r>
      </w:hyperlink>
    </w:p>
    <w:p>
      <w:pPr>
        <w:pStyle w:val="TOC2"/>
        <w:tabs>
          <w:tab w:val="right" w:leader="dot" w:pos="8306"/>
        </w:tabs>
      </w:pPr>
      <w:hyperlink w:anchor="_Toc18112" w:history="1">
        <w:r>
          <w:rPr>
            <w:rFonts w:ascii="仿宋" w:eastAsia="仿宋" w:hAnsi="仿宋" w:cs="仿宋" w:hint="eastAsia"/>
            <w:lang w:eastAsia="zh-CN"/>
          </w:rPr>
          <w:t>(二)、用地控制指标</w:t>
        </w:r>
        <w:r>
          <w:tab/>
        </w:r>
        <w:r>
          <w:fldChar w:fldCharType="begin"/>
        </w:r>
        <w:r>
          <w:instrText xml:space="preserve"> PAGEREF _Toc18112 \h </w:instrText>
        </w:r>
        <w:r>
          <w:fldChar w:fldCharType="separate"/>
        </w:r>
        <w:r>
          <w:t>12</w:t>
        </w:r>
        <w:r>
          <w:fldChar w:fldCharType="end"/>
        </w:r>
      </w:hyperlink>
    </w:p>
    <w:p>
      <w:pPr>
        <w:pStyle w:val="TOC2"/>
        <w:tabs>
          <w:tab w:val="right" w:leader="dot" w:pos="8306"/>
        </w:tabs>
      </w:pPr>
      <w:hyperlink w:anchor="_Toc27554" w:history="1">
        <w:r>
          <w:rPr>
            <w:rFonts w:ascii="仿宋" w:eastAsia="仿宋" w:hAnsi="仿宋" w:cs="仿宋" w:hint="eastAsia"/>
            <w:lang w:eastAsia="zh-CN"/>
          </w:rPr>
          <w:t>(三)、节约用地措施</w:t>
        </w:r>
        <w:r>
          <w:tab/>
        </w:r>
        <w:r>
          <w:fldChar w:fldCharType="begin"/>
        </w:r>
        <w:r>
          <w:instrText xml:space="preserve"> PAGEREF _Toc27554 \h </w:instrText>
        </w:r>
        <w:r>
          <w:fldChar w:fldCharType="separate"/>
        </w:r>
        <w:r>
          <w:t>14</w:t>
        </w:r>
        <w:r>
          <w:fldChar w:fldCharType="end"/>
        </w:r>
      </w:hyperlink>
    </w:p>
    <w:p>
      <w:pPr>
        <w:pStyle w:val="TOC2"/>
        <w:tabs>
          <w:tab w:val="right" w:leader="dot" w:pos="8306"/>
        </w:tabs>
      </w:pPr>
      <w:hyperlink w:anchor="_Toc5243" w:history="1">
        <w:r>
          <w:rPr>
            <w:rFonts w:ascii="仿宋" w:eastAsia="仿宋" w:hAnsi="仿宋" w:cs="仿宋" w:hint="eastAsia"/>
            <w:lang w:eastAsia="zh-CN"/>
          </w:rPr>
          <w:t>(四)、总图布置方案</w:t>
        </w:r>
        <w:r>
          <w:tab/>
        </w:r>
        <w:r>
          <w:fldChar w:fldCharType="begin"/>
        </w:r>
        <w:r>
          <w:instrText xml:space="preserve"> PAGEREF _Toc5243 \h </w:instrText>
        </w:r>
        <w:r>
          <w:fldChar w:fldCharType="separate"/>
        </w:r>
        <w:r>
          <w:t>15</w:t>
        </w:r>
        <w:r>
          <w:fldChar w:fldCharType="end"/>
        </w:r>
      </w:hyperlink>
    </w:p>
    <w:p>
      <w:pPr>
        <w:pStyle w:val="TOC2"/>
        <w:tabs>
          <w:tab w:val="right" w:leader="dot" w:pos="8306"/>
        </w:tabs>
      </w:pPr>
      <w:hyperlink w:anchor="_Toc23977" w:history="1">
        <w:r>
          <w:rPr>
            <w:rFonts w:ascii="仿宋" w:eastAsia="仿宋" w:hAnsi="仿宋" w:cs="仿宋" w:hint="eastAsia"/>
            <w:lang w:eastAsia="zh-CN"/>
          </w:rPr>
          <w:t>(五)、选址综合评价</w:t>
        </w:r>
        <w:r>
          <w:tab/>
        </w:r>
        <w:r>
          <w:fldChar w:fldCharType="begin"/>
        </w:r>
        <w:r>
          <w:instrText xml:space="preserve"> PAGEREF _Toc23977 \h </w:instrText>
        </w:r>
        <w:r>
          <w:fldChar w:fldCharType="separate"/>
        </w:r>
        <w:r>
          <w:t>16</w:t>
        </w:r>
        <w:r>
          <w:fldChar w:fldCharType="end"/>
        </w:r>
      </w:hyperlink>
    </w:p>
    <w:p>
      <w:pPr>
        <w:pStyle w:val="TOC1"/>
        <w:tabs>
          <w:tab w:val="right" w:leader="dot" w:pos="8306"/>
        </w:tabs>
      </w:pPr>
      <w:hyperlink w:anchor="_Toc22625" w:history="1">
        <w:r>
          <w:rPr>
            <w:rFonts w:ascii="仿宋" w:eastAsia="仿宋" w:hAnsi="仿宋" w:cs="仿宋" w:hint="eastAsia"/>
            <w:lang w:eastAsia="zh-CN"/>
          </w:rPr>
          <w:t>六、口腔清爽剂项目可持续发展</w:t>
        </w:r>
        <w:r>
          <w:tab/>
        </w:r>
        <w:r>
          <w:fldChar w:fldCharType="begin"/>
        </w:r>
        <w:r>
          <w:instrText xml:space="preserve"> PAGEREF _Toc22625 \h </w:instrText>
        </w:r>
        <w:r>
          <w:fldChar w:fldCharType="separate"/>
        </w:r>
        <w:r>
          <w:t>17</w:t>
        </w:r>
        <w:r>
          <w:fldChar w:fldCharType="end"/>
        </w:r>
      </w:hyperlink>
    </w:p>
    <w:p>
      <w:pPr>
        <w:pStyle w:val="TOC2"/>
        <w:tabs>
          <w:tab w:val="right" w:leader="dot" w:pos="8306"/>
        </w:tabs>
      </w:pPr>
      <w:hyperlink w:anchor="_Toc16672" w:history="1">
        <w:r>
          <w:rPr>
            <w:rFonts w:ascii="仿宋" w:eastAsia="仿宋" w:hAnsi="仿宋" w:cs="仿宋" w:hint="eastAsia"/>
            <w:lang w:eastAsia="zh-CN"/>
          </w:rPr>
          <w:t>(一)、可持续战略与实践</w:t>
        </w:r>
        <w:r>
          <w:tab/>
        </w:r>
        <w:r>
          <w:fldChar w:fldCharType="begin"/>
        </w:r>
        <w:r>
          <w:instrText xml:space="preserve"> PAGEREF _Toc16672 \h </w:instrText>
        </w:r>
        <w:r>
          <w:fldChar w:fldCharType="separate"/>
        </w:r>
        <w:r>
          <w:t>17</w:t>
        </w:r>
        <w:r>
          <w:fldChar w:fldCharType="end"/>
        </w:r>
      </w:hyperlink>
    </w:p>
    <w:p>
      <w:pPr>
        <w:pStyle w:val="TOC2"/>
        <w:tabs>
          <w:tab w:val="right" w:leader="dot" w:pos="8306"/>
        </w:tabs>
      </w:pPr>
      <w:hyperlink w:anchor="_Toc10527" w:history="1">
        <w:r>
          <w:rPr>
            <w:rFonts w:ascii="仿宋" w:eastAsia="仿宋" w:hAnsi="仿宋" w:cs="仿宋" w:hint="eastAsia"/>
            <w:lang w:eastAsia="zh-CN"/>
          </w:rPr>
          <w:t>(二)、环保与社会责任</w:t>
        </w:r>
        <w:r>
          <w:tab/>
        </w:r>
        <w:r>
          <w:fldChar w:fldCharType="begin"/>
        </w:r>
        <w:r>
          <w:instrText xml:space="preserve"> PAGEREF _Toc10527 \h </w:instrText>
        </w:r>
        <w:r>
          <w:fldChar w:fldCharType="separate"/>
        </w:r>
        <w:r>
          <w:t>18</w:t>
        </w:r>
        <w:r>
          <w:fldChar w:fldCharType="end"/>
        </w:r>
      </w:hyperlink>
    </w:p>
    <w:p>
      <w:pPr>
        <w:pStyle w:val="TOC1"/>
        <w:tabs>
          <w:tab w:val="right" w:leader="dot" w:pos="8306"/>
        </w:tabs>
      </w:pPr>
      <w:hyperlink w:anchor="_Toc17310" w:history="1">
        <w:r>
          <w:rPr>
            <w:rFonts w:ascii="仿宋" w:eastAsia="仿宋" w:hAnsi="仿宋" w:cs="仿宋" w:hint="eastAsia"/>
            <w:lang w:eastAsia="zh-CN"/>
          </w:rPr>
          <w:t>七、口腔清爽剂项目计划安排</w:t>
        </w:r>
        <w:r>
          <w:tab/>
        </w:r>
        <w:r>
          <w:fldChar w:fldCharType="begin"/>
        </w:r>
        <w:r>
          <w:instrText xml:space="preserve"> PAGEREF _Toc17310 \h </w:instrText>
        </w:r>
        <w:r>
          <w:fldChar w:fldCharType="separate"/>
        </w:r>
        <w:r>
          <w:t>19</w:t>
        </w:r>
        <w:r>
          <w:fldChar w:fldCharType="end"/>
        </w:r>
      </w:hyperlink>
    </w:p>
    <w:p>
      <w:pPr>
        <w:pStyle w:val="TOC2"/>
        <w:tabs>
          <w:tab w:val="right" w:leader="dot" w:pos="8306"/>
        </w:tabs>
      </w:pPr>
      <w:hyperlink w:anchor="_Toc4384" w:history="1">
        <w:r>
          <w:rPr>
            <w:rFonts w:ascii="仿宋" w:eastAsia="仿宋" w:hAnsi="仿宋" w:cs="仿宋" w:hint="eastAsia"/>
            <w:lang w:eastAsia="zh-CN"/>
          </w:rPr>
          <w:t>(一)、建设周期</w:t>
        </w:r>
        <w:r>
          <w:tab/>
        </w:r>
        <w:r>
          <w:fldChar w:fldCharType="begin"/>
        </w:r>
        <w:r>
          <w:instrText xml:space="preserve"> PAGEREF _Toc4384 \h </w:instrText>
        </w:r>
        <w:r>
          <w:fldChar w:fldCharType="separate"/>
        </w:r>
        <w:r>
          <w:t>19</w:t>
        </w:r>
        <w:r>
          <w:fldChar w:fldCharType="end"/>
        </w:r>
      </w:hyperlink>
    </w:p>
    <w:p>
      <w:pPr>
        <w:pStyle w:val="TOC2"/>
        <w:tabs>
          <w:tab w:val="right" w:leader="dot" w:pos="8306"/>
        </w:tabs>
      </w:pPr>
      <w:hyperlink w:anchor="_Toc21575" w:history="1">
        <w:r>
          <w:rPr>
            <w:rFonts w:ascii="仿宋" w:eastAsia="仿宋" w:hAnsi="仿宋" w:cs="仿宋" w:hint="eastAsia"/>
            <w:lang w:eastAsia="zh-CN"/>
          </w:rPr>
          <w:t>(二)、建设进度</w:t>
        </w:r>
        <w:r>
          <w:tab/>
        </w:r>
        <w:r>
          <w:fldChar w:fldCharType="begin"/>
        </w:r>
        <w:r>
          <w:instrText xml:space="preserve"> PAGEREF _Toc21575 \h </w:instrText>
        </w:r>
        <w:r>
          <w:fldChar w:fldCharType="separate"/>
        </w:r>
        <w:r>
          <w:t>20</w:t>
        </w:r>
        <w:r>
          <w:fldChar w:fldCharType="end"/>
        </w:r>
      </w:hyperlink>
    </w:p>
    <w:p>
      <w:pPr>
        <w:pStyle w:val="TOC2"/>
        <w:tabs>
          <w:tab w:val="right" w:leader="dot" w:pos="8306"/>
        </w:tabs>
      </w:pPr>
      <w:hyperlink w:anchor="_Toc16315" w:history="1">
        <w:r>
          <w:rPr>
            <w:rFonts w:ascii="仿宋" w:eastAsia="仿宋" w:hAnsi="仿宋" w:cs="仿宋" w:hint="eastAsia"/>
            <w:lang w:eastAsia="zh-CN"/>
          </w:rPr>
          <w:t>(三)、进度安排注意事项</w:t>
        </w:r>
        <w:r>
          <w:tab/>
        </w:r>
        <w:r>
          <w:fldChar w:fldCharType="begin"/>
        </w:r>
        <w:r>
          <w:instrText xml:space="preserve"> PAGEREF _Toc16315 \h </w:instrText>
        </w:r>
        <w:r>
          <w:fldChar w:fldCharType="separate"/>
        </w:r>
        <w:r>
          <w:t>21</w:t>
        </w:r>
        <w:r>
          <w:fldChar w:fldCharType="end"/>
        </w:r>
      </w:hyperlink>
    </w:p>
    <w:p>
      <w:pPr>
        <w:pStyle w:val="TOC2"/>
        <w:tabs>
          <w:tab w:val="right" w:leader="dot" w:pos="8306"/>
        </w:tabs>
      </w:pPr>
      <w:hyperlink w:anchor="_Toc30421" w:history="1">
        <w:r>
          <w:rPr>
            <w:rFonts w:ascii="仿宋" w:eastAsia="仿宋" w:hAnsi="仿宋" w:cs="仿宋" w:hint="eastAsia"/>
            <w:lang w:eastAsia="zh-CN"/>
          </w:rPr>
          <w:t>(四)、人力资源配置</w:t>
        </w:r>
        <w:r>
          <w:tab/>
        </w:r>
        <w:r>
          <w:fldChar w:fldCharType="begin"/>
        </w:r>
        <w:r>
          <w:instrText xml:space="preserve"> PAGEREF _Toc30421 \h </w:instrText>
        </w:r>
        <w:r>
          <w:fldChar w:fldCharType="separate"/>
        </w:r>
        <w:r>
          <w:t>22</w:t>
        </w:r>
        <w:r>
          <w:fldChar w:fldCharType="end"/>
        </w:r>
      </w:hyperlink>
    </w:p>
    <w:p>
      <w:pPr>
        <w:pStyle w:val="TOC1"/>
        <w:tabs>
          <w:tab w:val="right" w:leader="dot" w:pos="8306"/>
        </w:tabs>
      </w:pPr>
      <w:hyperlink w:anchor="_Toc23698" w:history="1">
        <w:r>
          <w:rPr>
            <w:rFonts w:ascii="仿宋" w:eastAsia="仿宋" w:hAnsi="仿宋" w:cs="仿宋" w:hint="eastAsia"/>
            <w:lang w:eastAsia="zh-CN"/>
          </w:rPr>
          <w:t>八、口腔清爽剂项目投资规划</w:t>
        </w:r>
        <w:r>
          <w:tab/>
        </w:r>
        <w:r>
          <w:fldChar w:fldCharType="begin"/>
        </w:r>
        <w:r>
          <w:instrText xml:space="preserve"> PAGEREF _Toc23698 \h </w:instrText>
        </w:r>
        <w:r>
          <w:fldChar w:fldCharType="separate"/>
        </w:r>
        <w:r>
          <w:t>23</w:t>
        </w:r>
        <w:r>
          <w:fldChar w:fldCharType="end"/>
        </w:r>
      </w:hyperlink>
    </w:p>
    <w:p>
      <w:pPr>
        <w:pStyle w:val="TOC2"/>
        <w:tabs>
          <w:tab w:val="right" w:leader="dot" w:pos="8306"/>
        </w:tabs>
      </w:pPr>
      <w:hyperlink w:anchor="_Toc25580" w:history="1">
        <w:r>
          <w:rPr>
            <w:rFonts w:ascii="仿宋" w:eastAsia="仿宋" w:hAnsi="仿宋" w:cs="仿宋" w:hint="eastAsia"/>
            <w:lang w:eastAsia="zh-CN"/>
          </w:rPr>
          <w:t>(一)、口腔清爽剂项目总投资估算</w:t>
        </w:r>
        <w:r>
          <w:tab/>
        </w:r>
        <w:r>
          <w:fldChar w:fldCharType="begin"/>
        </w:r>
        <w:r>
          <w:instrText xml:space="preserve"> PAGEREF _Toc25580 \h </w:instrText>
        </w:r>
        <w:r>
          <w:fldChar w:fldCharType="separate"/>
        </w:r>
        <w:r>
          <w:t>23</w:t>
        </w:r>
        <w:r>
          <w:fldChar w:fldCharType="end"/>
        </w:r>
      </w:hyperlink>
    </w:p>
    <w:p>
      <w:pPr>
        <w:pStyle w:val="TOC2"/>
        <w:tabs>
          <w:tab w:val="right" w:leader="dot" w:pos="8306"/>
        </w:tabs>
      </w:pPr>
      <w:hyperlink w:anchor="_Toc22301" w:history="1">
        <w:r>
          <w:rPr>
            <w:rFonts w:ascii="仿宋" w:eastAsia="仿宋" w:hAnsi="仿宋" w:cs="仿宋" w:hint="eastAsia"/>
            <w:lang w:eastAsia="zh-CN"/>
          </w:rPr>
          <w:t>(二)、资金筹措</w:t>
        </w:r>
        <w:r>
          <w:tab/>
        </w:r>
        <w:r>
          <w:fldChar w:fldCharType="begin"/>
        </w:r>
        <w:r>
          <w:instrText xml:space="preserve"> PAGEREF _Toc22301 \h </w:instrText>
        </w:r>
        <w:r>
          <w:fldChar w:fldCharType="separate"/>
        </w:r>
        <w:r>
          <w:t>24</w:t>
        </w:r>
        <w:r>
          <w:fldChar w:fldCharType="end"/>
        </w:r>
      </w:hyperlink>
    </w:p>
    <w:p>
      <w:pPr>
        <w:pStyle w:val="TOC1"/>
        <w:tabs>
          <w:tab w:val="right" w:leader="dot" w:pos="8306"/>
        </w:tabs>
      </w:pPr>
      <w:hyperlink w:anchor="_Toc2298" w:history="1">
        <w:r>
          <w:rPr>
            <w:rFonts w:ascii="仿宋" w:eastAsia="仿宋" w:hAnsi="仿宋" w:cs="仿宋" w:hint="eastAsia"/>
            <w:lang w:eastAsia="zh-CN"/>
          </w:rPr>
          <w:t>九、口腔清爽剂项目风险管理</w:t>
        </w:r>
        <w:r>
          <w:tab/>
        </w:r>
        <w:r>
          <w:fldChar w:fldCharType="begin"/>
        </w:r>
        <w:r>
          <w:instrText xml:space="preserve"> PAGEREF _Toc2298 \h </w:instrText>
        </w:r>
        <w:r>
          <w:fldChar w:fldCharType="separate"/>
        </w:r>
        <w:r>
          <w:t>25</w:t>
        </w:r>
        <w:r>
          <w:fldChar w:fldCharType="end"/>
        </w:r>
      </w:hyperlink>
    </w:p>
    <w:p>
      <w:pPr>
        <w:pStyle w:val="TOC2"/>
        <w:tabs>
          <w:tab w:val="right" w:leader="dot" w:pos="8306"/>
        </w:tabs>
      </w:pPr>
      <w:hyperlink w:anchor="_Toc7044" w:history="1">
        <w:r>
          <w:rPr>
            <w:rFonts w:ascii="仿宋" w:eastAsia="仿宋" w:hAnsi="仿宋" w:cs="仿宋" w:hint="eastAsia"/>
            <w:lang w:eastAsia="zh-CN"/>
          </w:rPr>
          <w:t>(一)、风险识别与评估</w:t>
        </w:r>
        <w:r>
          <w:tab/>
        </w:r>
        <w:r>
          <w:fldChar w:fldCharType="begin"/>
        </w:r>
        <w:r>
          <w:instrText xml:space="preserve"> PAGEREF _Toc7044 \h </w:instrText>
        </w:r>
        <w:r>
          <w:fldChar w:fldCharType="separate"/>
        </w:r>
        <w:r>
          <w:t>25</w:t>
        </w:r>
        <w:r>
          <w:fldChar w:fldCharType="end"/>
        </w:r>
      </w:hyperlink>
    </w:p>
    <w:p>
      <w:pPr>
        <w:pStyle w:val="TOC2"/>
        <w:tabs>
          <w:tab w:val="right" w:leader="dot" w:pos="8306"/>
        </w:tabs>
      </w:pPr>
      <w:hyperlink w:anchor="_Toc19509" w:history="1">
        <w:r>
          <w:rPr>
            <w:rFonts w:ascii="仿宋" w:eastAsia="仿宋" w:hAnsi="仿宋" w:cs="仿宋" w:hint="eastAsia"/>
            <w:lang w:eastAsia="zh-CN"/>
          </w:rPr>
          <w:t>(二)、风险应对策略</w:t>
        </w:r>
        <w:r>
          <w:tab/>
        </w:r>
        <w:r>
          <w:fldChar w:fldCharType="begin"/>
        </w:r>
        <w:r>
          <w:instrText xml:space="preserve"> PAGEREF _Toc19509 \h </w:instrText>
        </w:r>
        <w:r>
          <w:fldChar w:fldCharType="separate"/>
        </w:r>
        <w:r>
          <w:t>26</w:t>
        </w:r>
        <w:r>
          <w:fldChar w:fldCharType="end"/>
        </w:r>
      </w:hyperlink>
    </w:p>
    <w:p>
      <w:pPr>
        <w:pStyle w:val="TOC2"/>
        <w:tabs>
          <w:tab w:val="right" w:leader="dot" w:pos="8306"/>
        </w:tabs>
      </w:pPr>
      <w:hyperlink w:anchor="_Toc7974" w:history="1">
        <w:r>
          <w:rPr>
            <w:rFonts w:ascii="仿宋" w:eastAsia="仿宋" w:hAnsi="仿宋" w:cs="仿宋" w:hint="eastAsia"/>
            <w:lang w:eastAsia="zh-CN"/>
          </w:rPr>
          <w:t>(三)、风险监控与控制</w:t>
        </w:r>
        <w:r>
          <w:tab/>
        </w:r>
        <w:r>
          <w:fldChar w:fldCharType="begin"/>
        </w:r>
        <w:r>
          <w:instrText xml:space="preserve"> PAGEREF _Toc7974 \h </w:instrText>
        </w:r>
        <w:r>
          <w:fldChar w:fldCharType="separate"/>
        </w:r>
        <w:r>
          <w:t>28</w:t>
        </w:r>
        <w:r>
          <w:fldChar w:fldCharType="end"/>
        </w:r>
      </w:hyperlink>
    </w:p>
    <w:p>
      <w:pPr>
        <w:pStyle w:val="TOC1"/>
        <w:tabs>
          <w:tab w:val="right" w:leader="dot" w:pos="8306"/>
        </w:tabs>
      </w:pPr>
      <w:hyperlink w:anchor="_Toc23928" w:history="1">
        <w:r>
          <w:rPr>
            <w:rFonts w:ascii="仿宋" w:eastAsia="仿宋" w:hAnsi="仿宋" w:cs="仿宋" w:hint="eastAsia"/>
            <w:lang w:eastAsia="zh-CN"/>
          </w:rPr>
          <w:t>十、口腔清爽剂项目社会影响</w:t>
        </w:r>
        <w:r>
          <w:tab/>
        </w:r>
        <w:r>
          <w:fldChar w:fldCharType="begin"/>
        </w:r>
        <w:r>
          <w:instrText xml:space="preserve"> PAGEREF _Toc23928 \h </w:instrText>
        </w:r>
        <w:r>
          <w:fldChar w:fldCharType="separate"/>
        </w:r>
        <w:r>
          <w:t>29</w:t>
        </w:r>
        <w:r>
          <w:fldChar w:fldCharType="end"/>
        </w:r>
      </w:hyperlink>
    </w:p>
    <w:p>
      <w:pPr>
        <w:pStyle w:val="TOC2"/>
        <w:tabs>
          <w:tab w:val="right" w:leader="dot" w:pos="8306"/>
        </w:tabs>
      </w:pPr>
      <w:hyperlink w:anchor="_Toc2692" w:history="1">
        <w:r>
          <w:rPr>
            <w:rFonts w:ascii="仿宋" w:eastAsia="仿宋" w:hAnsi="仿宋" w:cs="仿宋" w:hint="eastAsia"/>
            <w:lang w:eastAsia="zh-CN"/>
          </w:rPr>
          <w:t>(一)、社会责任与义务</w:t>
        </w:r>
        <w:r>
          <w:tab/>
        </w:r>
        <w:r>
          <w:fldChar w:fldCharType="begin"/>
        </w:r>
        <w:r>
          <w:instrText xml:space="preserve"> PAGEREF _Toc2692 \h </w:instrText>
        </w:r>
        <w:r>
          <w:fldChar w:fldCharType="separate"/>
        </w:r>
        <w:r>
          <w:t>29</w:t>
        </w:r>
        <w:r>
          <w:fldChar w:fldCharType="end"/>
        </w:r>
      </w:hyperlink>
    </w:p>
    <w:p>
      <w:pPr>
        <w:pStyle w:val="TOC2"/>
        <w:tabs>
          <w:tab w:val="right" w:leader="dot" w:pos="8306"/>
        </w:tabs>
      </w:pPr>
      <w:hyperlink w:anchor="_Toc25352" w:history="1">
        <w:r>
          <w:rPr>
            <w:rFonts w:ascii="仿宋" w:eastAsia="仿宋" w:hAnsi="仿宋" w:cs="仿宋" w:hint="eastAsia"/>
            <w:lang w:eastAsia="zh-CN"/>
          </w:rPr>
          <w:t>(二)、社会参与与沟通</w:t>
        </w:r>
        <w:r>
          <w:tab/>
        </w:r>
        <w:r>
          <w:fldChar w:fldCharType="begin"/>
        </w:r>
        <w:r>
          <w:instrText xml:space="preserve"> PAGEREF _Toc25352 \h </w:instrText>
        </w:r>
        <w:r>
          <w:fldChar w:fldCharType="separate"/>
        </w:r>
        <w:r>
          <w:t>30</w:t>
        </w:r>
        <w:r>
          <w:fldChar w:fldCharType="end"/>
        </w:r>
      </w:hyperlink>
    </w:p>
    <w:p>
      <w:pPr>
        <w:pStyle w:val="TOC1"/>
        <w:tabs>
          <w:tab w:val="right" w:leader="dot" w:pos="8306"/>
        </w:tabs>
      </w:pPr>
      <w:hyperlink w:anchor="_Toc13168" w:history="1">
        <w:r>
          <w:rPr>
            <w:rFonts w:ascii="仿宋" w:eastAsia="仿宋" w:hAnsi="仿宋" w:cs="仿宋" w:hint="eastAsia"/>
            <w:lang w:eastAsia="zh-CN"/>
          </w:rPr>
          <w:t>十一、口腔清爽剂项目人力资源管理</w:t>
        </w:r>
        <w:r>
          <w:tab/>
        </w:r>
        <w:r>
          <w:fldChar w:fldCharType="begin"/>
        </w:r>
        <w:r>
          <w:instrText xml:space="preserve"> PAGEREF _Toc13168 \h </w:instrText>
        </w:r>
        <w:r>
          <w:fldChar w:fldCharType="separate"/>
        </w:r>
        <w:r>
          <w:t>31</w:t>
        </w:r>
        <w:r>
          <w:fldChar w:fldCharType="end"/>
        </w:r>
      </w:hyperlink>
    </w:p>
    <w:p>
      <w:pPr>
        <w:pStyle w:val="TOC2"/>
        <w:tabs>
          <w:tab w:val="right" w:leader="dot" w:pos="8306"/>
        </w:tabs>
      </w:pPr>
      <w:hyperlink w:anchor="_Toc2446" w:history="1">
        <w:r>
          <w:rPr>
            <w:rFonts w:ascii="仿宋" w:eastAsia="仿宋" w:hAnsi="仿宋" w:cs="仿宋" w:hint="eastAsia"/>
            <w:lang w:eastAsia="zh-CN"/>
          </w:rPr>
          <w:t>(一)、建立健全的预算管理制度</w:t>
        </w:r>
        <w:r>
          <w:tab/>
        </w:r>
        <w:r>
          <w:fldChar w:fldCharType="begin"/>
        </w:r>
        <w:r>
          <w:instrText xml:space="preserve"> PAGEREF _Toc2446 \h </w:instrText>
        </w:r>
        <w:r>
          <w:fldChar w:fldCharType="separate"/>
        </w:r>
        <w:r>
          <w:t>31</w:t>
        </w:r>
        <w:r>
          <w:fldChar w:fldCharType="end"/>
        </w:r>
      </w:hyperlink>
    </w:p>
    <w:p>
      <w:pPr>
        <w:pStyle w:val="TOC2"/>
        <w:tabs>
          <w:tab w:val="right" w:leader="dot" w:pos="8306"/>
        </w:tabs>
      </w:pPr>
      <w:hyperlink w:anchor="_Toc29092" w:history="1">
        <w:r>
          <w:rPr>
            <w:rFonts w:ascii="仿宋" w:eastAsia="仿宋" w:hAnsi="仿宋" w:cs="仿宋" w:hint="eastAsia"/>
            <w:lang w:eastAsia="zh-CN"/>
          </w:rPr>
          <w:t>(二)、加强资金流动监控</w:t>
        </w:r>
        <w:r>
          <w:tab/>
        </w:r>
        <w:r>
          <w:fldChar w:fldCharType="begin"/>
        </w:r>
        <w:r>
          <w:instrText xml:space="preserve"> PAGEREF _Toc29092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15" w:history="1">
        <w:r>
          <w:rPr>
            <w:rFonts w:ascii="仿宋" w:eastAsia="仿宋" w:hAnsi="仿宋" w:cs="仿宋" w:hint="eastAsia"/>
            <w:lang w:eastAsia="zh-CN"/>
          </w:rPr>
          <w:t>(三)、制定完善的风险控制机制</w:t>
        </w:r>
        <w:r>
          <w:tab/>
        </w:r>
        <w:r>
          <w:fldChar w:fldCharType="begin"/>
        </w:r>
        <w:r>
          <w:instrText xml:space="preserve"> PAGEREF _Toc30915 \h </w:instrText>
        </w:r>
        <w:r>
          <w:fldChar w:fldCharType="separate"/>
        </w:r>
        <w:r>
          <w:t>33</w:t>
        </w:r>
        <w:r>
          <w:fldChar w:fldCharType="end"/>
        </w:r>
      </w:hyperlink>
    </w:p>
    <w:p>
      <w:pPr>
        <w:pStyle w:val="TOC2"/>
        <w:tabs>
          <w:tab w:val="right" w:leader="dot" w:pos="8306"/>
        </w:tabs>
      </w:pPr>
      <w:hyperlink w:anchor="_Toc26931" w:history="1">
        <w:r>
          <w:rPr>
            <w:rFonts w:ascii="仿宋" w:eastAsia="仿宋" w:hAnsi="仿宋" w:cs="仿宋" w:hint="eastAsia"/>
            <w:lang w:eastAsia="zh-CN"/>
          </w:rPr>
          <w:t>(四)、优化成本管理</w:t>
        </w:r>
        <w:r>
          <w:tab/>
        </w:r>
        <w:r>
          <w:fldChar w:fldCharType="begin"/>
        </w:r>
        <w:r>
          <w:instrText xml:space="preserve"> PAGEREF _Toc26931 \h </w:instrText>
        </w:r>
        <w:r>
          <w:fldChar w:fldCharType="separate"/>
        </w:r>
        <w:r>
          <w:t>35</w:t>
        </w:r>
        <w:r>
          <w:fldChar w:fldCharType="end"/>
        </w:r>
      </w:hyperlink>
    </w:p>
    <w:p>
      <w:pPr>
        <w:pStyle w:val="TOC1"/>
        <w:tabs>
          <w:tab w:val="right" w:leader="dot" w:pos="8306"/>
        </w:tabs>
      </w:pPr>
      <w:hyperlink w:anchor="_Toc31397" w:history="1">
        <w:r>
          <w:rPr>
            <w:rFonts w:ascii="仿宋" w:eastAsia="仿宋" w:hAnsi="仿宋" w:cs="仿宋" w:hint="eastAsia"/>
            <w:lang w:eastAsia="zh-CN"/>
          </w:rPr>
          <w:t>十二、生产安全保护</w:t>
        </w:r>
        <w:r>
          <w:tab/>
        </w:r>
        <w:r>
          <w:fldChar w:fldCharType="begin"/>
        </w:r>
        <w:r>
          <w:instrText xml:space="preserve"> PAGEREF _Toc31397 \h </w:instrText>
        </w:r>
        <w:r>
          <w:fldChar w:fldCharType="separate"/>
        </w:r>
        <w:r>
          <w:t>36</w:t>
        </w:r>
        <w:r>
          <w:fldChar w:fldCharType="end"/>
        </w:r>
      </w:hyperlink>
    </w:p>
    <w:p>
      <w:pPr>
        <w:pStyle w:val="TOC2"/>
        <w:tabs>
          <w:tab w:val="right" w:leader="dot" w:pos="8306"/>
        </w:tabs>
      </w:pPr>
      <w:hyperlink w:anchor="_Toc378" w:history="1">
        <w:r>
          <w:rPr>
            <w:rFonts w:ascii="仿宋" w:eastAsia="仿宋" w:hAnsi="仿宋" w:cs="仿宋" w:hint="eastAsia"/>
            <w:lang w:eastAsia="zh-CN"/>
          </w:rPr>
          <w:t>(一)、消防安全</w:t>
        </w:r>
        <w:r>
          <w:tab/>
        </w:r>
        <w:r>
          <w:fldChar w:fldCharType="begin"/>
        </w:r>
        <w:r>
          <w:instrText xml:space="preserve"> PAGEREF _Toc378 \h </w:instrText>
        </w:r>
        <w:r>
          <w:fldChar w:fldCharType="separate"/>
        </w:r>
        <w:r>
          <w:t>36</w:t>
        </w:r>
        <w:r>
          <w:fldChar w:fldCharType="end"/>
        </w:r>
      </w:hyperlink>
    </w:p>
    <w:p>
      <w:pPr>
        <w:pStyle w:val="TOC2"/>
        <w:tabs>
          <w:tab w:val="right" w:leader="dot" w:pos="8306"/>
        </w:tabs>
      </w:pPr>
      <w:hyperlink w:anchor="_Toc20782" w:history="1">
        <w:r>
          <w:rPr>
            <w:rFonts w:ascii="仿宋" w:eastAsia="仿宋" w:hAnsi="仿宋" w:cs="仿宋" w:hint="eastAsia"/>
            <w:lang w:eastAsia="zh-CN"/>
          </w:rPr>
          <w:t>(二)、防火防爆总图布置措施</w:t>
        </w:r>
        <w:r>
          <w:tab/>
        </w:r>
        <w:r>
          <w:fldChar w:fldCharType="begin"/>
        </w:r>
        <w:r>
          <w:instrText xml:space="preserve"> PAGEREF _Toc20782 \h </w:instrText>
        </w:r>
        <w:r>
          <w:fldChar w:fldCharType="separate"/>
        </w:r>
        <w:r>
          <w:t>38</w:t>
        </w:r>
        <w:r>
          <w:fldChar w:fldCharType="end"/>
        </w:r>
      </w:hyperlink>
    </w:p>
    <w:p>
      <w:pPr>
        <w:pStyle w:val="TOC2"/>
        <w:tabs>
          <w:tab w:val="right" w:leader="dot" w:pos="8306"/>
        </w:tabs>
      </w:pPr>
      <w:hyperlink w:anchor="_Toc13418" w:history="1">
        <w:r>
          <w:rPr>
            <w:rFonts w:ascii="仿宋" w:eastAsia="仿宋" w:hAnsi="仿宋" w:cs="仿宋" w:hint="eastAsia"/>
            <w:lang w:eastAsia="zh-CN"/>
          </w:rPr>
          <w:t>(三)、自然灾害防范措施</w:t>
        </w:r>
        <w:r>
          <w:tab/>
        </w:r>
        <w:r>
          <w:fldChar w:fldCharType="begin"/>
        </w:r>
        <w:r>
          <w:instrText xml:space="preserve"> PAGEREF _Toc13418 \h </w:instrText>
        </w:r>
        <w:r>
          <w:fldChar w:fldCharType="separate"/>
        </w:r>
        <w:r>
          <w:t>38</w:t>
        </w:r>
        <w:r>
          <w:fldChar w:fldCharType="end"/>
        </w:r>
      </w:hyperlink>
    </w:p>
    <w:p>
      <w:pPr>
        <w:pStyle w:val="TOC2"/>
        <w:tabs>
          <w:tab w:val="right" w:leader="dot" w:pos="8306"/>
        </w:tabs>
      </w:pPr>
      <w:hyperlink w:anchor="_Toc22241" w:history="1">
        <w:r>
          <w:rPr>
            <w:rFonts w:ascii="仿宋" w:eastAsia="仿宋" w:hAnsi="仿宋" w:cs="仿宋" w:hint="eastAsia"/>
            <w:lang w:eastAsia="zh-CN"/>
          </w:rPr>
          <w:t>(四)、安全色及安全标志使用要求</w:t>
        </w:r>
        <w:r>
          <w:tab/>
        </w:r>
        <w:r>
          <w:fldChar w:fldCharType="begin"/>
        </w:r>
        <w:r>
          <w:instrText xml:space="preserve"> PAGEREF _Toc22241 \h </w:instrText>
        </w:r>
        <w:r>
          <w:fldChar w:fldCharType="separate"/>
        </w:r>
        <w:r>
          <w:t>39</w:t>
        </w:r>
        <w:r>
          <w:fldChar w:fldCharType="end"/>
        </w:r>
      </w:hyperlink>
    </w:p>
    <w:p>
      <w:pPr>
        <w:pStyle w:val="TOC2"/>
        <w:tabs>
          <w:tab w:val="right" w:leader="dot" w:pos="8306"/>
        </w:tabs>
      </w:pPr>
      <w:hyperlink w:anchor="_Toc363" w:history="1">
        <w:r>
          <w:rPr>
            <w:rFonts w:ascii="仿宋" w:eastAsia="仿宋" w:hAnsi="仿宋" w:cs="仿宋" w:hint="eastAsia"/>
            <w:lang w:eastAsia="zh-CN"/>
          </w:rPr>
          <w:t>(五)、防尘防毒措施</w:t>
        </w:r>
        <w:r>
          <w:tab/>
        </w:r>
        <w:r>
          <w:fldChar w:fldCharType="begin"/>
        </w:r>
        <w:r>
          <w:instrText xml:space="preserve"> PAGEREF _Toc363 \h </w:instrText>
        </w:r>
        <w:r>
          <w:fldChar w:fldCharType="separate"/>
        </w:r>
        <w:r>
          <w:t>40</w:t>
        </w:r>
        <w:r>
          <w:fldChar w:fldCharType="end"/>
        </w:r>
      </w:hyperlink>
    </w:p>
    <w:p>
      <w:pPr>
        <w:pStyle w:val="TOC2"/>
        <w:tabs>
          <w:tab w:val="right" w:leader="dot" w:pos="8306"/>
        </w:tabs>
      </w:pPr>
      <w:hyperlink w:anchor="_Toc10414" w:history="1">
        <w:r>
          <w:rPr>
            <w:rFonts w:ascii="仿宋" w:eastAsia="仿宋" w:hAnsi="仿宋" w:cs="仿宋" w:hint="eastAsia"/>
            <w:lang w:eastAsia="zh-CN"/>
          </w:rPr>
          <w:t>(六)、防静电、触电防护及防雷措施</w:t>
        </w:r>
        <w:r>
          <w:tab/>
        </w:r>
        <w:r>
          <w:fldChar w:fldCharType="begin"/>
        </w:r>
        <w:r>
          <w:instrText xml:space="preserve"> PAGEREF _Toc10414 \h </w:instrText>
        </w:r>
        <w:r>
          <w:fldChar w:fldCharType="separate"/>
        </w:r>
        <w:r>
          <w:t>41</w:t>
        </w:r>
        <w:r>
          <w:fldChar w:fldCharType="end"/>
        </w:r>
      </w:hyperlink>
    </w:p>
    <w:p>
      <w:pPr>
        <w:pStyle w:val="TOC2"/>
        <w:tabs>
          <w:tab w:val="right" w:leader="dot" w:pos="8306"/>
        </w:tabs>
      </w:pPr>
      <w:hyperlink w:anchor="_Toc26673" w:history="1">
        <w:r>
          <w:rPr>
            <w:rFonts w:ascii="仿宋" w:eastAsia="仿宋" w:hAnsi="仿宋" w:cs="仿宋" w:hint="eastAsia"/>
            <w:lang w:eastAsia="zh-CN"/>
          </w:rPr>
          <w:t>(七)、机械设备安全保障措施</w:t>
        </w:r>
        <w:r>
          <w:tab/>
        </w:r>
        <w:r>
          <w:fldChar w:fldCharType="begin"/>
        </w:r>
        <w:r>
          <w:instrText xml:space="preserve"> PAGEREF _Toc26673 \h </w:instrText>
        </w:r>
        <w:r>
          <w:fldChar w:fldCharType="separate"/>
        </w:r>
        <w:r>
          <w:t>43</w:t>
        </w:r>
        <w:r>
          <w:fldChar w:fldCharType="end"/>
        </w:r>
      </w:hyperlink>
    </w:p>
    <w:p>
      <w:pPr>
        <w:pStyle w:val="TOC1"/>
        <w:tabs>
          <w:tab w:val="right" w:leader="dot" w:pos="8306"/>
        </w:tabs>
      </w:pPr>
      <w:hyperlink w:anchor="_Toc19446" w:history="1">
        <w:r>
          <w:rPr>
            <w:rFonts w:ascii="仿宋" w:eastAsia="仿宋" w:hAnsi="仿宋" w:cs="仿宋" w:hint="eastAsia"/>
            <w:lang w:eastAsia="zh-CN"/>
          </w:rPr>
          <w:t>十三、风险识别与分类</w:t>
        </w:r>
        <w:r>
          <w:tab/>
        </w:r>
        <w:r>
          <w:fldChar w:fldCharType="begin"/>
        </w:r>
        <w:r>
          <w:instrText xml:space="preserve"> PAGEREF _Toc19446 \h </w:instrText>
        </w:r>
        <w:r>
          <w:fldChar w:fldCharType="separate"/>
        </w:r>
        <w:r>
          <w:t>44</w:t>
        </w:r>
        <w:r>
          <w:fldChar w:fldCharType="end"/>
        </w:r>
      </w:hyperlink>
    </w:p>
    <w:p>
      <w:pPr>
        <w:pStyle w:val="TOC2"/>
        <w:tabs>
          <w:tab w:val="right" w:leader="dot" w:pos="8306"/>
        </w:tabs>
      </w:pPr>
      <w:hyperlink w:anchor="_Toc13098" w:history="1">
        <w:r>
          <w:rPr>
            <w:rFonts w:ascii="仿宋" w:eastAsia="仿宋" w:hAnsi="仿宋" w:cs="仿宋" w:hint="eastAsia"/>
            <w:lang w:eastAsia="zh-CN"/>
          </w:rPr>
          <w:t>(一)、风险识别</w:t>
        </w:r>
        <w:r>
          <w:tab/>
        </w:r>
        <w:r>
          <w:fldChar w:fldCharType="begin"/>
        </w:r>
        <w:r>
          <w:instrText xml:space="preserve"> PAGEREF _Toc13098 \h </w:instrText>
        </w:r>
        <w:r>
          <w:fldChar w:fldCharType="separate"/>
        </w:r>
        <w:r>
          <w:t>44</w:t>
        </w:r>
        <w:r>
          <w:fldChar w:fldCharType="end"/>
        </w:r>
      </w:hyperlink>
    </w:p>
    <w:p>
      <w:pPr>
        <w:pStyle w:val="TOC2"/>
        <w:tabs>
          <w:tab w:val="right" w:leader="dot" w:pos="8306"/>
        </w:tabs>
      </w:pPr>
      <w:hyperlink w:anchor="_Toc6587" w:history="1">
        <w:r>
          <w:rPr>
            <w:rFonts w:ascii="仿宋" w:eastAsia="仿宋" w:hAnsi="仿宋" w:cs="仿宋" w:hint="eastAsia"/>
            <w:lang w:eastAsia="zh-CN"/>
          </w:rPr>
          <w:t>(二)、风险分类</w:t>
        </w:r>
        <w:r>
          <w:tab/>
        </w:r>
        <w:r>
          <w:fldChar w:fldCharType="begin"/>
        </w:r>
        <w:r>
          <w:instrText xml:space="preserve"> PAGEREF _Toc6587 \h </w:instrText>
        </w:r>
        <w:r>
          <w:fldChar w:fldCharType="separate"/>
        </w:r>
        <w:r>
          <w:t>45</w:t>
        </w:r>
        <w:r>
          <w:fldChar w:fldCharType="end"/>
        </w:r>
      </w:hyperlink>
    </w:p>
    <w:p>
      <w:pPr>
        <w:pStyle w:val="TOC1"/>
        <w:tabs>
          <w:tab w:val="right" w:leader="dot" w:pos="8306"/>
        </w:tabs>
      </w:pPr>
      <w:hyperlink w:anchor="_Toc22130" w:history="1">
        <w:r>
          <w:rPr>
            <w:rFonts w:ascii="仿宋" w:eastAsia="仿宋" w:hAnsi="仿宋" w:cs="仿宋" w:hint="eastAsia"/>
            <w:lang w:eastAsia="zh-CN"/>
          </w:rPr>
          <w:t>十四、口腔清爽剂项目工程方案分析</w:t>
        </w:r>
        <w:r>
          <w:tab/>
        </w:r>
        <w:r>
          <w:fldChar w:fldCharType="begin"/>
        </w:r>
        <w:r>
          <w:instrText xml:space="preserve"> PAGEREF _Toc22130 \h </w:instrText>
        </w:r>
        <w:r>
          <w:fldChar w:fldCharType="separate"/>
        </w:r>
        <w:r>
          <w:t>47</w:t>
        </w:r>
        <w:r>
          <w:fldChar w:fldCharType="end"/>
        </w:r>
      </w:hyperlink>
    </w:p>
    <w:p>
      <w:pPr>
        <w:pStyle w:val="TOC2"/>
        <w:tabs>
          <w:tab w:val="right" w:leader="dot" w:pos="8306"/>
        </w:tabs>
      </w:pPr>
      <w:hyperlink w:anchor="_Toc16445" w:history="1">
        <w:r>
          <w:rPr>
            <w:rFonts w:ascii="仿宋" w:eastAsia="仿宋" w:hAnsi="仿宋" w:cs="仿宋" w:hint="eastAsia"/>
            <w:lang w:eastAsia="zh-CN"/>
          </w:rPr>
          <w:t>(一)、建筑工程设计原则</w:t>
        </w:r>
        <w:r>
          <w:tab/>
        </w:r>
        <w:r>
          <w:fldChar w:fldCharType="begin"/>
        </w:r>
        <w:r>
          <w:instrText xml:space="preserve"> PAGEREF _Toc16445 \h </w:instrText>
        </w:r>
        <w:r>
          <w:fldChar w:fldCharType="separate"/>
        </w:r>
        <w:r>
          <w:t>47</w:t>
        </w:r>
        <w:r>
          <w:fldChar w:fldCharType="end"/>
        </w:r>
      </w:hyperlink>
    </w:p>
    <w:p>
      <w:pPr>
        <w:pStyle w:val="TOC2"/>
        <w:tabs>
          <w:tab w:val="right" w:leader="dot" w:pos="8306"/>
        </w:tabs>
      </w:pPr>
      <w:hyperlink w:anchor="_Toc3963" w:history="1">
        <w:r>
          <w:rPr>
            <w:rFonts w:ascii="仿宋" w:eastAsia="仿宋" w:hAnsi="仿宋" w:cs="仿宋" w:hint="eastAsia"/>
            <w:lang w:eastAsia="zh-CN"/>
          </w:rPr>
          <w:t>(二)、土建工程建设指标</w:t>
        </w:r>
        <w:r>
          <w:tab/>
        </w:r>
        <w:r>
          <w:fldChar w:fldCharType="begin"/>
        </w:r>
        <w:r>
          <w:instrText xml:space="preserve"> PAGEREF _Toc3963 \h </w:instrText>
        </w:r>
        <w:r>
          <w:fldChar w:fldCharType="separate"/>
        </w:r>
        <w:r>
          <w:t>50</w:t>
        </w:r>
        <w:r>
          <w:fldChar w:fldCharType="end"/>
        </w:r>
      </w:hyperlink>
    </w:p>
    <w:p>
      <w:pPr>
        <w:pStyle w:val="TOC1"/>
        <w:tabs>
          <w:tab w:val="right" w:leader="dot" w:pos="8306"/>
        </w:tabs>
      </w:pPr>
      <w:hyperlink w:anchor="_Toc30355" w:history="1">
        <w:r>
          <w:rPr>
            <w:rFonts w:ascii="仿宋" w:eastAsia="仿宋" w:hAnsi="仿宋" w:cs="仿宋" w:hint="eastAsia"/>
            <w:lang w:eastAsia="zh-CN"/>
          </w:rPr>
          <w:t>十五、营销与推广策略</w:t>
        </w:r>
        <w:r>
          <w:tab/>
        </w:r>
        <w:r>
          <w:fldChar w:fldCharType="begin"/>
        </w:r>
        <w:r>
          <w:instrText xml:space="preserve"> PAGEREF _Toc30355 \h </w:instrText>
        </w:r>
        <w:r>
          <w:fldChar w:fldCharType="separate"/>
        </w:r>
        <w:r>
          <w:t>52</w:t>
        </w:r>
        <w:r>
          <w:fldChar w:fldCharType="end"/>
        </w:r>
      </w:hyperlink>
    </w:p>
    <w:p>
      <w:pPr>
        <w:pStyle w:val="TOC2"/>
        <w:tabs>
          <w:tab w:val="right" w:leader="dot" w:pos="8306"/>
        </w:tabs>
      </w:pPr>
      <w:hyperlink w:anchor="_Toc4800" w:history="1">
        <w:r>
          <w:rPr>
            <w:rFonts w:ascii="仿宋" w:eastAsia="仿宋" w:hAnsi="仿宋" w:cs="仿宋" w:hint="eastAsia"/>
            <w:lang w:eastAsia="zh-CN"/>
          </w:rPr>
          <w:t>(一)、产品/服务定位与特点</w:t>
        </w:r>
        <w:r>
          <w:tab/>
        </w:r>
        <w:r>
          <w:fldChar w:fldCharType="begin"/>
        </w:r>
        <w:r>
          <w:instrText xml:space="preserve"> PAGEREF _Toc4800 \h </w:instrText>
        </w:r>
        <w:r>
          <w:fldChar w:fldCharType="separate"/>
        </w:r>
        <w:r>
          <w:t>52</w:t>
        </w:r>
        <w:r>
          <w:fldChar w:fldCharType="end"/>
        </w:r>
      </w:hyperlink>
    </w:p>
    <w:p>
      <w:pPr>
        <w:pStyle w:val="TOC2"/>
        <w:tabs>
          <w:tab w:val="right" w:leader="dot" w:pos="8306"/>
        </w:tabs>
      </w:pPr>
      <w:hyperlink w:anchor="_Toc6663" w:history="1">
        <w:r>
          <w:rPr>
            <w:rFonts w:ascii="仿宋" w:eastAsia="仿宋" w:hAnsi="仿宋" w:cs="仿宋" w:hint="eastAsia"/>
            <w:lang w:eastAsia="zh-CN"/>
          </w:rPr>
          <w:t>(二)、市场定位与竞争分析</w:t>
        </w:r>
        <w:r>
          <w:tab/>
        </w:r>
        <w:r>
          <w:fldChar w:fldCharType="begin"/>
        </w:r>
        <w:r>
          <w:instrText xml:space="preserve"> PAGEREF _Toc6663 \h </w:instrText>
        </w:r>
        <w:r>
          <w:fldChar w:fldCharType="separate"/>
        </w:r>
        <w:r>
          <w:t>53</w:t>
        </w:r>
        <w:r>
          <w:fldChar w:fldCharType="end"/>
        </w:r>
      </w:hyperlink>
    </w:p>
    <w:p>
      <w:pPr>
        <w:pStyle w:val="TOC2"/>
        <w:tabs>
          <w:tab w:val="right" w:leader="dot" w:pos="8306"/>
        </w:tabs>
      </w:pPr>
      <w:hyperlink w:anchor="_Toc27440" w:history="1">
        <w:r>
          <w:rPr>
            <w:rFonts w:ascii="仿宋" w:eastAsia="仿宋" w:hAnsi="仿宋" w:cs="仿宋" w:hint="eastAsia"/>
            <w:lang w:eastAsia="zh-CN"/>
          </w:rPr>
          <w:t>(三)、营销渠道与策略</w:t>
        </w:r>
        <w:r>
          <w:tab/>
        </w:r>
        <w:r>
          <w:fldChar w:fldCharType="begin"/>
        </w:r>
        <w:r>
          <w:instrText xml:space="preserve"> PAGEREF _Toc27440 \h </w:instrText>
        </w:r>
        <w:r>
          <w:fldChar w:fldCharType="separate"/>
        </w:r>
        <w:r>
          <w:t>55</w:t>
        </w:r>
        <w:r>
          <w:fldChar w:fldCharType="end"/>
        </w:r>
      </w:hyperlink>
    </w:p>
    <w:p>
      <w:pPr>
        <w:pStyle w:val="TOC2"/>
        <w:tabs>
          <w:tab w:val="right" w:leader="dot" w:pos="8306"/>
        </w:tabs>
      </w:pPr>
      <w:hyperlink w:anchor="_Toc23683" w:history="1">
        <w:r>
          <w:rPr>
            <w:rFonts w:ascii="仿宋" w:eastAsia="仿宋" w:hAnsi="仿宋" w:cs="仿宋" w:hint="eastAsia"/>
            <w:lang w:eastAsia="zh-CN"/>
          </w:rPr>
          <w:t>(四)、推广与宣传活动</w:t>
        </w:r>
        <w:r>
          <w:tab/>
        </w:r>
        <w:r>
          <w:fldChar w:fldCharType="begin"/>
        </w:r>
        <w:r>
          <w:instrText xml:space="preserve"> PAGEREF _Toc23683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03"/>
      <w:r>
        <w:rPr>
          <w:rFonts w:ascii="仿宋" w:eastAsia="仿宋" w:hAnsi="仿宋" w:cs="仿宋" w:hint="eastAsia"/>
          <w:sz w:val="28"/>
          <w:lang w:eastAsia="zh-CN"/>
        </w:rPr>
        <w:t>一、口腔清爽剂项目建设单位说明</w:t>
      </w:r>
      <w:bookmarkEnd w:id="2"/>
    </w:p>
    <w:p>
      <w:pPr>
        <w:pStyle w:val="Heading2"/>
        <w:rPr>
          <w:rFonts w:ascii="仿宋" w:eastAsia="仿宋" w:hAnsi="仿宋" w:cs="仿宋" w:hint="eastAsia"/>
          <w:lang w:eastAsia="zh-CN"/>
        </w:rPr>
      </w:pPr>
      <w:bookmarkStart w:id="3" w:name="_Toc183"/>
      <w:r>
        <w:rPr>
          <w:rFonts w:ascii="仿宋" w:eastAsia="仿宋" w:hAnsi="仿宋" w:cs="仿宋" w:hint="eastAsia"/>
          <w:lang w:eastAsia="zh-CN"/>
        </w:rPr>
        <w:t>(一)、口腔清爽剂项目承办单位基本情况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清爽剂项目承办单位的XXXX，我们着眼于实现可持续的经济效益。通过技术创新和解决方案的提供，公司预计在口腔清爽剂项目执行期间将获得可观的收入增长。这一收入来源主要包括口腔清爽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同时，我们注重成本控制和效率提升，以确保口腔清爽剂项目的可持续盈利。透过精细的管理和资源优化，公司期望实现口腔清爽剂项目利润最大化。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清爽剂项目实施进行全面的投资评估，包括口腔清爽剂项目启动阶段的资金投入和后续运营成本。通过对口腔清爽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腔清爽剂项目实施过程中具备足够的资金流动性，公司将进行详尽的现金流分析。这包括资金需求的合理预测、口腔清爽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054"/>
      <w:r>
        <w:rPr>
          <w:rFonts w:ascii="仿宋" w:eastAsia="仿宋" w:hAnsi="仿宋" w:cs="仿宋" w:hint="eastAsia"/>
          <w:sz w:val="28"/>
          <w:lang w:eastAsia="zh-CN"/>
        </w:rPr>
        <w:t>二、口腔清爽剂项目危机管理</w:t>
      </w:r>
      <w:bookmarkEnd w:id="5"/>
    </w:p>
    <w:p>
      <w:pPr>
        <w:pStyle w:val="Heading2"/>
        <w:rPr>
          <w:rFonts w:ascii="仿宋" w:eastAsia="仿宋" w:hAnsi="仿宋" w:cs="仿宋" w:hint="eastAsia"/>
          <w:lang w:eastAsia="zh-CN"/>
        </w:rPr>
      </w:pPr>
      <w:bookmarkStart w:id="6" w:name="_Toc291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危机管理中，危机预警与识别是确保口腔清爽剂项目稳健运行的核心步骤。通过建立全面的监测机制，口腔清爽剂项目团队旨在及时发现和理解潜在的风险和危机因素，以便采取及时的预防和应对措施，确保口腔清爽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首先，通过深入的风险评估，口腔清爽剂项目团队全面分析了整个口腔清爽剂项目和各个阶段可能存在的威胁。这包括准确评估每个潜在风险的发生概率和可能影响的程度，为后续危机预警提供了有力支持。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清爽剂项目团队着重于明确定义口腔清爽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清爽剂项目进展的持续监控，团队能够及时发现潜在问题并作出迅速反应。口腔清爽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在这一阶段，团队的专业素养和反应速度将发挥至关重要的作用，以确保潜在危机能够在初期得到有效的处理，最大程度地减轻负面影响。通过危机预警与识别，口腔清爽剂项目得以更有序、可控地推进。</w:t>
      </w:r>
    </w:p>
    <w:p>
      <w:pPr>
        <w:pStyle w:val="Heading2"/>
        <w:ind w:firstLine="560" w:firstLineChars="200"/>
        <w:rPr>
          <w:rFonts w:ascii="仿宋" w:eastAsia="仿宋" w:hAnsi="仿宋" w:cs="仿宋" w:hint="eastAsia"/>
          <w:sz w:val="28"/>
          <w:lang w:eastAsia="zh-CN"/>
        </w:rPr>
      </w:pPr>
      <w:bookmarkStart w:id="7" w:name="_Toc189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在危机发生时，口腔清爽剂项目团队立即行动，成立了应急小组。该小组的任务是迅速制定并实施紧急应对措施，以最小化潜在损失。以下是采取的主要措施：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暂停口腔清爽剂项目进度：为遏制危机蔓延，口腔清爽剂项目暂时停止进行，以便全面评估当前状况。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资源重新分配：重新评估口腔清爽剂项目资源的分配，确保最大限度地减小损失。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实时沟通：与关键利益相关者建立实时沟通机制，向他们传递口腔清爽剂项目危机的实际状况，保障口腔清爽剂项目核心利益。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在紧急应对的同时，口腔清爽剂项目团队强调了团队协作和有效沟通的重要性。以下是团队协作的关键举措：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信息共享机制：建立了信息共享平台，确保团队成员能够及时获取口腔清爽剂项目危机的实时信息。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领导者沟通：口腔清爽剂项目领导者通过定期会议和即时沟通工具，指导团队应对危机，保持团队稳定运行。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随着危机得到初步控制，口腔清爽剂项目团队转向制定恢复计划，以确保口腔清爽剂项目能够从中迅速恢复。主要恢复计划包括：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修复受损的进度计划：重新评估口腔清爽剂项目进度，制定修复计划，确保口腔清爽剂项目尽快回归正常进程。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重新调整资源分配：优化资源分配，确保口腔清爽剂项目在有限资源下高效运转。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风险管理机制加强：对口腔清爽剂项目风险进行全面评估，制定更强化的风险管理策略，以预防未来可能的危机。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06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256"/>
      <w:r>
        <w:rPr>
          <w:rFonts w:ascii="仿宋" w:eastAsia="仿宋" w:hAnsi="仿宋" w:cs="仿宋" w:hint="eastAsia"/>
          <w:lang w:eastAsia="zh-CN"/>
        </w:rPr>
        <w:t>(一)、口腔清爽剂行业分析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行业一直以来都是市场的关注焦点。行业内的发展趋势、竞争态势以及潜在机会都对口腔清爽剂项目的推进产生深远的影响。通过深入研究行业的整体概貌，我们将更好地理解行业的核心特征，为口腔清爽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行业，技术一直是推动创新和发展的关键因素。我们将对当前技术趋势进行详尽分析，包括但不限于人工智能、大数据应用、先进制造技术等。这有助于口腔清爽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清爽剂项目成功的基础。我们将对主要竞争对手进行深入研究，包括其市场份额、产品特点、市场定位等。通过全面了解竞争对手的优势和劣势，口腔清爽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77"/>
      <w:r>
        <w:rPr>
          <w:rFonts w:ascii="仿宋" w:eastAsia="仿宋" w:hAnsi="仿宋" w:cs="仿宋" w:hint="eastAsia"/>
          <w:sz w:val="28"/>
          <w:lang w:eastAsia="zh-CN"/>
        </w:rPr>
        <w:t>(二)、口腔清爽剂市场分析预测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清爽剂市场未来的增长趋势。这包括市场的整体规模、各细分领域的发展趋势等。口腔清爽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腔清爽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口腔清爽剂项目实施过程中需要充分考虑的因素。我们将对市场风险进行全面评估，包括但不限于政策法规风险、市场竞争风险、技术变革风险等。通过对潜在风险的深入分析，口腔清爽剂项目可以制定相应的风险缓解策略，降低不确定性对口腔清爽剂项目的影响。</w:t>
      </w:r>
    </w:p>
    <w:p>
      <w:pPr>
        <w:pStyle w:val="Heading1"/>
        <w:ind w:firstLine="560" w:firstLineChars="200"/>
        <w:rPr>
          <w:rFonts w:ascii="仿宋" w:eastAsia="仿宋" w:hAnsi="仿宋" w:cs="仿宋" w:hint="eastAsia"/>
          <w:sz w:val="28"/>
          <w:lang w:eastAsia="zh-CN"/>
        </w:rPr>
      </w:pPr>
      <w:bookmarkStart w:id="11" w:name="_Toc12863"/>
      <w:r>
        <w:rPr>
          <w:rFonts w:ascii="仿宋" w:eastAsia="仿宋" w:hAnsi="仿宋" w:cs="仿宋" w:hint="eastAsia"/>
          <w:sz w:val="28"/>
          <w:lang w:eastAsia="zh-CN"/>
        </w:rPr>
        <w:t>四、口腔清爽剂项目文档管理</w:t>
      </w:r>
      <w:bookmarkEnd w:id="11"/>
    </w:p>
    <w:p>
      <w:pPr>
        <w:pStyle w:val="Heading2"/>
        <w:rPr>
          <w:rFonts w:ascii="仿宋" w:eastAsia="仿宋" w:hAnsi="仿宋" w:cs="仿宋" w:hint="eastAsia"/>
          <w:lang w:eastAsia="zh-CN"/>
        </w:rPr>
      </w:pPr>
      <w:bookmarkStart w:id="12" w:name="_Toc585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口腔清爽剂项目高度重视文档的质量和准确性，以支持口腔清爽剂项目的各项活动和决策。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文档的编制始于口腔清爽剂项目计划的初期，我们制定了详细的文档编制计划，明确了每个文档的内容、格式和编写责任人。在口腔清爽剂项目启动阶段，我们首先编制了口腔清爽剂项目章程，明确定义了口腔清爽剂项目的目标、范围、风险等关键要素。随后，口腔清爽剂项目团队根据计划陆续编制了需求文档、设计文档、测试文档等各类文档，确保口腔清爽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清爽剂项目管理中的重要环节，旨在确保口腔清爽剂项目文档符合质量标准和口腔清爽剂项目需求。在口腔清爽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清爽剂项目相关利益方和专业领域的专家对文档进行独立审查。这有助于获取更全面、客观的反馈，确保口腔清爽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口腔清爽剂项目在文档编制与审查方面建立了严格的管理机制，通过规范的流程和多维度的审查，确保口腔清爽剂项目文档的质量、准确性和可靠性，为口腔清爽剂项目的顺利推进提供了有力支持。</w:t>
      </w:r>
    </w:p>
    <w:p>
      <w:pPr>
        <w:pStyle w:val="Heading2"/>
        <w:ind w:firstLine="560" w:firstLineChars="200"/>
        <w:rPr>
          <w:rFonts w:ascii="仿宋" w:eastAsia="仿宋" w:hAnsi="仿宋" w:cs="仿宋" w:hint="eastAsia"/>
          <w:sz w:val="28"/>
          <w:lang w:eastAsia="zh-CN"/>
        </w:rPr>
      </w:pPr>
      <w:bookmarkStart w:id="13" w:name="_Toc93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我们通过多渠道发布文档，包括电子邮件、口腔清爽剂项目管理平台、内部网站等，以满足不同团队成员的偏好和需求。多渠道发布确保了信息的全面覆盖。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我们采用了精细的权限控制，确保只有授权人员可以访问敏感信息。这种安全措施保护了口腔清爽剂项目文档的机密性，防止了未经授权的信息泄露。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12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文档存档与归档是口腔清爽剂项目生命周期中一个至关重要的环节，直接关系到口腔清爽剂项目信息的长期保存和历史记录的完整性。在口腔清爽剂项目中，我们实施了一系列有效的文档存档与归档管理策略：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613"/>
      <w:r>
        <w:rPr>
          <w:rFonts w:ascii="仿宋" w:eastAsia="仿宋" w:hAnsi="仿宋" w:cs="仿宋" w:hint="eastAsia"/>
          <w:sz w:val="28"/>
          <w:lang w:eastAsia="zh-CN"/>
        </w:rPr>
        <w:t>五、口腔清爽剂项目选址可行性分析</w:t>
      </w:r>
      <w:bookmarkEnd w:id="15"/>
    </w:p>
    <w:p>
      <w:pPr>
        <w:pStyle w:val="Heading2"/>
        <w:rPr>
          <w:rFonts w:ascii="仿宋" w:eastAsia="仿宋" w:hAnsi="仿宋" w:cs="仿宋" w:hint="eastAsia"/>
          <w:lang w:eastAsia="zh-CN"/>
        </w:rPr>
      </w:pPr>
      <w:bookmarkStart w:id="16" w:name="_Toc14136"/>
      <w:r>
        <w:rPr>
          <w:rFonts w:ascii="仿宋" w:eastAsia="仿宋" w:hAnsi="仿宋" w:cs="仿宋" w:hint="eastAsia"/>
          <w:lang w:eastAsia="zh-CN"/>
        </w:rPr>
        <w:t>(一)、口腔清爽剂项目选址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该口腔清爽剂项目选址位于XX省XX市XX区XXX街道</w:t>
      </w:r>
    </w:p>
    <w:p>
      <w:pPr>
        <w:pStyle w:val="Heading2"/>
        <w:ind w:firstLine="560" w:firstLineChars="200"/>
        <w:rPr>
          <w:rFonts w:ascii="仿宋" w:eastAsia="仿宋" w:hAnsi="仿宋" w:cs="仿宋" w:hint="eastAsia"/>
          <w:sz w:val="28"/>
          <w:lang w:eastAsia="zh-CN"/>
        </w:rPr>
      </w:pPr>
      <w:bookmarkStart w:id="17" w:name="_Toc1811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口腔清爽剂项目的征地面积将根据口腔清爽剂项目的实际规模和需求进行精确规划。具体面积XXX平方米，旨在确保口腔清爽剂项目不仅能够满足当前的发展需求，还能够预留空间以适应未来的扩展。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净用地面积是在征地面积基础上去除不可利用面积后的实际可开发用地。具体面积XXX平方米，考虑到环保、交通、安全等多方面因素，以确保口腔清爽剂项目在整体利用效率上达到最优。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口腔清爽剂项目计划建设的建筑总规模具体面积XXX平方米。这一规模的确定综合考虑了口腔清爽剂项目的性质、规模，以及城市规划的相关要求，确保建筑布局与周边环境协调一致。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绿地率是口腔清爽剂项目用地中被规划为绿地的比例。具体面积XXX平方米，旨在通过合理规划绿地，改善口腔清爽剂项目周边环境，提升居民生活质量，并符合城市整体绿化规划。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容积率是用地上可以建设的建筑总体积与用地面积之比。具体面积XXX，通过合理的容积率规划，确保口腔清爽剂项目建筑规模与周边环境和谐共生。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清爽剂项目选址与当地城市规划相一致，具体面积XXX平方米。通过与城市规划部门深入沟通，确保口腔清爽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清爽剂项目选址符合当地产业政策，具体面积XXX平方米。这包括口腔清爽剂项目对当地经济的促进作用，以及对相关产业的带动效应，确保口腔清爽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用地总体要求必须符合环保和可持续发展的原则，具体面积XXX平方米。通过采用绿色建筑设计、节能减排等措施，确保口腔清爽剂项目在建设和运营过程中对环境的影响最小化，达到可持续发展的要求。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确保口腔清爽剂项目选址具备必要的公共设施配套，具体面积XXX平方米。这包括交通便利性、教育、医疗等基础设施，以提高居民生活品质，使得口腔清爽剂项目选址更具吸引力。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考虑用地总体要求对当地社会稳定性的影响，具体面积XXX平方米。通过深入了解当地社区反馈，确保口腔清爽剂项目的选址和建设过程对当地社会和谐稳定产生积极作用。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清爽剂项目选址不仅符合法规和规划，还在实际操作中具有可行性。这一全面规划将为口腔清爽剂项目的成功实施提供坚实的基础，确保口腔清爽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55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爽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清爽剂项目的设备规划和空间设计中，我们将采取灵活设备布局的措施。设备布局将根据实际需求进行灵活设计，避免不必要的浪费。通过合理规划设备摆放位置，我们将提高设备的利用率，减少设备间距，以确保口腔清爽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清爽剂项目内部引入共享设施的概念，例如共享会议室、办公区等。通过这种方式，我们可以减少对资源的重复建设，提高资源共享效率，从而减小口腔清爽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52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清爽剂项目的总图布置中，我们将不同功能区域进行明确的规划，以最大程度满足口腔清爽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397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清爽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https://d.book118.com/096211021125010031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口腔清爽剂项目计划设计方案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A3B43"/>
    <w:rsid w:val="40FA3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1102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2024-01-02T23:36:00Z</dcterms:created>
  <dcterms:modified xsi:type="dcterms:W3CDTF">2024-01-02T23:36:29Z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8B54D24B7A33448C845A3E5D6CD7E31B_11</vt:lpwstr>
  </property>
  <property fmtid="{D5CDD505-2E9C-101B-9397-08002B2CF9AE}" pid="3" name="KSOProductBuildVer">
    <vt:lpwstr>2052-12.1.0.16120</vt:lpwstr>
  </property>
</Properties>
</file>