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蔬菜及食用菌项目计划设计方案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36" w:history="1">
        <w:r>
          <w:rPr>
            <w:rFonts w:ascii="仿宋" w:eastAsia="仿宋" w:hAnsi="仿宋" w:cs="仿宋" w:hint="eastAsia"/>
            <w:lang w:eastAsia="zh-CN"/>
          </w:rPr>
          <w:t>前言</w:t>
        </w:r>
        <w:r>
          <w:tab/>
        </w:r>
        <w:r>
          <w:fldChar w:fldCharType="begin"/>
        </w:r>
        <w:r>
          <w:instrText xml:space="preserve"> PAGEREF _Toc29336 \h </w:instrText>
        </w:r>
        <w:r>
          <w:fldChar w:fldCharType="separate"/>
        </w:r>
        <w:r>
          <w:t>3</w:t>
        </w:r>
        <w:r>
          <w:fldChar w:fldCharType="end"/>
        </w:r>
      </w:hyperlink>
    </w:p>
    <w:p>
      <w:pPr>
        <w:pStyle w:val="TOC1"/>
        <w:tabs>
          <w:tab w:val="right" w:leader="dot" w:pos="8306"/>
        </w:tabs>
      </w:pPr>
      <w:hyperlink w:anchor="_Toc24044" w:history="1">
        <w:r>
          <w:rPr>
            <w:rFonts w:ascii="仿宋" w:eastAsia="仿宋" w:hAnsi="仿宋" w:cs="仿宋" w:hint="eastAsia"/>
            <w:lang w:eastAsia="zh-CN"/>
          </w:rPr>
          <w:t>一、蔬菜及食用菌项目可持续发展</w:t>
        </w:r>
        <w:r>
          <w:tab/>
        </w:r>
        <w:r>
          <w:fldChar w:fldCharType="begin"/>
        </w:r>
        <w:r>
          <w:instrText xml:space="preserve"> PAGEREF _Toc24044 \h </w:instrText>
        </w:r>
        <w:r>
          <w:fldChar w:fldCharType="separate"/>
        </w:r>
        <w:r>
          <w:t>3</w:t>
        </w:r>
        <w:r>
          <w:fldChar w:fldCharType="end"/>
        </w:r>
      </w:hyperlink>
    </w:p>
    <w:p>
      <w:pPr>
        <w:pStyle w:val="TOC2"/>
        <w:tabs>
          <w:tab w:val="right" w:leader="dot" w:pos="8306"/>
        </w:tabs>
      </w:pPr>
      <w:hyperlink w:anchor="_Toc1222" w:history="1">
        <w:r>
          <w:rPr>
            <w:rFonts w:ascii="仿宋" w:eastAsia="仿宋" w:hAnsi="仿宋" w:cs="仿宋" w:hint="eastAsia"/>
            <w:lang w:eastAsia="zh-CN"/>
          </w:rPr>
          <w:t>(一)、可持续战略与实践</w:t>
        </w:r>
        <w:r>
          <w:tab/>
        </w:r>
        <w:r>
          <w:fldChar w:fldCharType="begin"/>
        </w:r>
        <w:r>
          <w:instrText xml:space="preserve"> PAGEREF _Toc1222 \h </w:instrText>
        </w:r>
        <w:r>
          <w:fldChar w:fldCharType="separate"/>
        </w:r>
        <w:r>
          <w:t>3</w:t>
        </w:r>
        <w:r>
          <w:fldChar w:fldCharType="end"/>
        </w:r>
      </w:hyperlink>
    </w:p>
    <w:p>
      <w:pPr>
        <w:pStyle w:val="TOC2"/>
        <w:tabs>
          <w:tab w:val="right" w:leader="dot" w:pos="8306"/>
        </w:tabs>
      </w:pPr>
      <w:hyperlink w:anchor="_Toc15717" w:history="1">
        <w:r>
          <w:rPr>
            <w:rFonts w:ascii="仿宋" w:eastAsia="仿宋" w:hAnsi="仿宋" w:cs="仿宋" w:hint="eastAsia"/>
            <w:lang w:eastAsia="zh-CN"/>
          </w:rPr>
          <w:t>(二)、环保与社会责任</w:t>
        </w:r>
        <w:r>
          <w:tab/>
        </w:r>
        <w:r>
          <w:fldChar w:fldCharType="begin"/>
        </w:r>
        <w:r>
          <w:instrText xml:space="preserve"> PAGEREF _Toc15717 \h </w:instrText>
        </w:r>
        <w:r>
          <w:fldChar w:fldCharType="separate"/>
        </w:r>
        <w:r>
          <w:t>4</w:t>
        </w:r>
        <w:r>
          <w:fldChar w:fldCharType="end"/>
        </w:r>
      </w:hyperlink>
    </w:p>
    <w:p>
      <w:pPr>
        <w:pStyle w:val="TOC1"/>
        <w:tabs>
          <w:tab w:val="right" w:leader="dot" w:pos="8306"/>
        </w:tabs>
      </w:pPr>
      <w:hyperlink w:anchor="_Toc5359" w:history="1">
        <w:r>
          <w:rPr>
            <w:rFonts w:ascii="仿宋" w:eastAsia="仿宋" w:hAnsi="仿宋" w:cs="仿宋" w:hint="eastAsia"/>
            <w:lang w:eastAsia="zh-CN"/>
          </w:rPr>
          <w:t>二、蔬菜及食用菌项目绩效评估</w:t>
        </w:r>
        <w:r>
          <w:tab/>
        </w:r>
        <w:r>
          <w:fldChar w:fldCharType="begin"/>
        </w:r>
        <w:r>
          <w:instrText xml:space="preserve"> PAGEREF _Toc5359 \h </w:instrText>
        </w:r>
        <w:r>
          <w:fldChar w:fldCharType="separate"/>
        </w:r>
        <w:r>
          <w:t>5</w:t>
        </w:r>
        <w:r>
          <w:fldChar w:fldCharType="end"/>
        </w:r>
      </w:hyperlink>
    </w:p>
    <w:p>
      <w:pPr>
        <w:pStyle w:val="TOC2"/>
        <w:tabs>
          <w:tab w:val="right" w:leader="dot" w:pos="8306"/>
        </w:tabs>
      </w:pPr>
      <w:hyperlink w:anchor="_Toc12107" w:history="1">
        <w:r>
          <w:rPr>
            <w:rFonts w:ascii="仿宋" w:eastAsia="仿宋" w:hAnsi="仿宋" w:cs="仿宋" w:hint="eastAsia"/>
            <w:lang w:eastAsia="zh-CN"/>
          </w:rPr>
          <w:t>(一)、绩效评估指标</w:t>
        </w:r>
        <w:r>
          <w:tab/>
        </w:r>
        <w:r>
          <w:fldChar w:fldCharType="begin"/>
        </w:r>
        <w:r>
          <w:instrText xml:space="preserve"> PAGEREF _Toc12107 \h </w:instrText>
        </w:r>
        <w:r>
          <w:fldChar w:fldCharType="separate"/>
        </w:r>
        <w:r>
          <w:t>5</w:t>
        </w:r>
        <w:r>
          <w:fldChar w:fldCharType="end"/>
        </w:r>
      </w:hyperlink>
    </w:p>
    <w:p>
      <w:pPr>
        <w:pStyle w:val="TOC2"/>
        <w:tabs>
          <w:tab w:val="right" w:leader="dot" w:pos="8306"/>
        </w:tabs>
      </w:pPr>
      <w:hyperlink w:anchor="_Toc19899" w:history="1">
        <w:r>
          <w:rPr>
            <w:rFonts w:ascii="仿宋" w:eastAsia="仿宋" w:hAnsi="仿宋" w:cs="仿宋" w:hint="eastAsia"/>
            <w:lang w:eastAsia="zh-CN"/>
          </w:rPr>
          <w:t>(二)、绩效评估方法</w:t>
        </w:r>
        <w:r>
          <w:tab/>
        </w:r>
        <w:r>
          <w:fldChar w:fldCharType="begin"/>
        </w:r>
        <w:r>
          <w:instrText xml:space="preserve"> PAGEREF _Toc19899 \h </w:instrText>
        </w:r>
        <w:r>
          <w:fldChar w:fldCharType="separate"/>
        </w:r>
        <w:r>
          <w:t>6</w:t>
        </w:r>
        <w:r>
          <w:fldChar w:fldCharType="end"/>
        </w:r>
      </w:hyperlink>
    </w:p>
    <w:p>
      <w:pPr>
        <w:pStyle w:val="TOC2"/>
        <w:tabs>
          <w:tab w:val="right" w:leader="dot" w:pos="8306"/>
        </w:tabs>
      </w:pPr>
      <w:hyperlink w:anchor="_Toc30863" w:history="1">
        <w:r>
          <w:rPr>
            <w:rFonts w:ascii="仿宋" w:eastAsia="仿宋" w:hAnsi="仿宋" w:cs="仿宋" w:hint="eastAsia"/>
            <w:lang w:eastAsia="zh-CN"/>
          </w:rPr>
          <w:t>(三)、绩效评估周期</w:t>
        </w:r>
        <w:r>
          <w:tab/>
        </w:r>
        <w:r>
          <w:fldChar w:fldCharType="begin"/>
        </w:r>
        <w:r>
          <w:instrText xml:space="preserve"> PAGEREF _Toc30863 \h </w:instrText>
        </w:r>
        <w:r>
          <w:fldChar w:fldCharType="separate"/>
        </w:r>
        <w:r>
          <w:t>7</w:t>
        </w:r>
        <w:r>
          <w:fldChar w:fldCharType="end"/>
        </w:r>
      </w:hyperlink>
    </w:p>
    <w:p>
      <w:pPr>
        <w:pStyle w:val="TOC1"/>
        <w:tabs>
          <w:tab w:val="right" w:leader="dot" w:pos="8306"/>
        </w:tabs>
      </w:pPr>
      <w:hyperlink w:anchor="_Toc14745" w:history="1">
        <w:r>
          <w:rPr>
            <w:rFonts w:ascii="仿宋" w:eastAsia="仿宋" w:hAnsi="仿宋" w:cs="仿宋" w:hint="eastAsia"/>
            <w:lang w:eastAsia="zh-CN"/>
          </w:rPr>
          <w:t>三、工艺说明</w:t>
        </w:r>
        <w:r>
          <w:tab/>
        </w:r>
        <w:r>
          <w:fldChar w:fldCharType="begin"/>
        </w:r>
        <w:r>
          <w:instrText xml:space="preserve"> PAGEREF _Toc14745 \h </w:instrText>
        </w:r>
        <w:r>
          <w:fldChar w:fldCharType="separate"/>
        </w:r>
        <w:r>
          <w:t>8</w:t>
        </w:r>
        <w:r>
          <w:fldChar w:fldCharType="end"/>
        </w:r>
      </w:hyperlink>
    </w:p>
    <w:p>
      <w:pPr>
        <w:pStyle w:val="TOC2"/>
        <w:tabs>
          <w:tab w:val="right" w:leader="dot" w:pos="8306"/>
        </w:tabs>
      </w:pPr>
      <w:hyperlink w:anchor="_Toc30240" w:history="1">
        <w:r>
          <w:rPr>
            <w:rFonts w:ascii="仿宋" w:eastAsia="仿宋" w:hAnsi="仿宋" w:cs="仿宋" w:hint="eastAsia"/>
            <w:lang w:eastAsia="zh-CN"/>
          </w:rPr>
          <w:t>(一)、技术管理特点</w:t>
        </w:r>
        <w:r>
          <w:tab/>
        </w:r>
        <w:r>
          <w:fldChar w:fldCharType="begin"/>
        </w:r>
        <w:r>
          <w:instrText xml:space="preserve"> PAGEREF _Toc30240 \h </w:instrText>
        </w:r>
        <w:r>
          <w:fldChar w:fldCharType="separate"/>
        </w:r>
        <w:r>
          <w:t>8</w:t>
        </w:r>
        <w:r>
          <w:fldChar w:fldCharType="end"/>
        </w:r>
      </w:hyperlink>
    </w:p>
    <w:p>
      <w:pPr>
        <w:pStyle w:val="TOC2"/>
        <w:tabs>
          <w:tab w:val="right" w:leader="dot" w:pos="8306"/>
        </w:tabs>
      </w:pPr>
      <w:hyperlink w:anchor="_Toc13575" w:history="1">
        <w:r>
          <w:rPr>
            <w:rFonts w:ascii="仿宋" w:eastAsia="仿宋" w:hAnsi="仿宋" w:cs="仿宋" w:hint="eastAsia"/>
            <w:lang w:eastAsia="zh-CN"/>
          </w:rPr>
          <w:t>(二)、蔬菜及食用菌项目工艺技术设计方案</w:t>
        </w:r>
        <w:r>
          <w:tab/>
        </w:r>
        <w:r>
          <w:fldChar w:fldCharType="begin"/>
        </w:r>
        <w:r>
          <w:instrText xml:space="preserve"> PAGEREF _Toc13575 \h </w:instrText>
        </w:r>
        <w:r>
          <w:fldChar w:fldCharType="separate"/>
        </w:r>
        <w:r>
          <w:t>9</w:t>
        </w:r>
        <w:r>
          <w:fldChar w:fldCharType="end"/>
        </w:r>
      </w:hyperlink>
    </w:p>
    <w:p>
      <w:pPr>
        <w:pStyle w:val="TOC2"/>
        <w:tabs>
          <w:tab w:val="right" w:leader="dot" w:pos="8306"/>
        </w:tabs>
      </w:pPr>
      <w:hyperlink w:anchor="_Toc139" w:history="1">
        <w:r>
          <w:rPr>
            <w:rFonts w:ascii="仿宋" w:eastAsia="仿宋" w:hAnsi="仿宋" w:cs="仿宋" w:hint="eastAsia"/>
            <w:lang w:eastAsia="zh-CN"/>
          </w:rPr>
          <w:t>(三)、设备选型方案</w:t>
        </w:r>
        <w:r>
          <w:tab/>
        </w:r>
        <w:r>
          <w:fldChar w:fldCharType="begin"/>
        </w:r>
        <w:r>
          <w:instrText xml:space="preserve"> PAGEREF _Toc139 \h </w:instrText>
        </w:r>
        <w:r>
          <w:fldChar w:fldCharType="separate"/>
        </w:r>
        <w:r>
          <w:t>10</w:t>
        </w:r>
        <w:r>
          <w:fldChar w:fldCharType="end"/>
        </w:r>
      </w:hyperlink>
    </w:p>
    <w:p>
      <w:pPr>
        <w:pStyle w:val="TOC1"/>
        <w:tabs>
          <w:tab w:val="right" w:leader="dot" w:pos="8306"/>
        </w:tabs>
      </w:pPr>
      <w:hyperlink w:anchor="_Toc5194" w:history="1">
        <w:r>
          <w:rPr>
            <w:rFonts w:ascii="仿宋" w:eastAsia="仿宋" w:hAnsi="仿宋" w:cs="仿宋" w:hint="eastAsia"/>
            <w:lang w:eastAsia="zh-CN"/>
          </w:rPr>
          <w:t>四、市场分析、调研</w:t>
        </w:r>
        <w:r>
          <w:tab/>
        </w:r>
        <w:r>
          <w:fldChar w:fldCharType="begin"/>
        </w:r>
        <w:r>
          <w:instrText xml:space="preserve"> PAGEREF _Toc5194 \h </w:instrText>
        </w:r>
        <w:r>
          <w:fldChar w:fldCharType="separate"/>
        </w:r>
        <w:r>
          <w:t>12</w:t>
        </w:r>
        <w:r>
          <w:fldChar w:fldCharType="end"/>
        </w:r>
      </w:hyperlink>
    </w:p>
    <w:p>
      <w:pPr>
        <w:pStyle w:val="TOC2"/>
        <w:tabs>
          <w:tab w:val="right" w:leader="dot" w:pos="8306"/>
        </w:tabs>
      </w:pPr>
      <w:hyperlink w:anchor="_Toc2396" w:history="1">
        <w:r>
          <w:rPr>
            <w:rFonts w:ascii="仿宋" w:eastAsia="仿宋" w:hAnsi="仿宋" w:cs="仿宋" w:hint="eastAsia"/>
            <w:lang w:eastAsia="zh-CN"/>
          </w:rPr>
          <w:t>(一)、蔬菜及食用菌行业分析</w:t>
        </w:r>
        <w:r>
          <w:tab/>
        </w:r>
        <w:r>
          <w:fldChar w:fldCharType="begin"/>
        </w:r>
        <w:r>
          <w:instrText xml:space="preserve"> PAGEREF _Toc2396 \h </w:instrText>
        </w:r>
        <w:r>
          <w:fldChar w:fldCharType="separate"/>
        </w:r>
        <w:r>
          <w:t>12</w:t>
        </w:r>
        <w:r>
          <w:fldChar w:fldCharType="end"/>
        </w:r>
      </w:hyperlink>
    </w:p>
    <w:p>
      <w:pPr>
        <w:pStyle w:val="TOC2"/>
        <w:tabs>
          <w:tab w:val="right" w:leader="dot" w:pos="8306"/>
        </w:tabs>
      </w:pPr>
      <w:hyperlink w:anchor="_Toc8103" w:history="1">
        <w:r>
          <w:rPr>
            <w:rFonts w:ascii="仿宋" w:eastAsia="仿宋" w:hAnsi="仿宋" w:cs="仿宋" w:hint="eastAsia"/>
            <w:lang w:eastAsia="zh-CN"/>
          </w:rPr>
          <w:t>(二)、蔬菜及食用菌市场分析预测</w:t>
        </w:r>
        <w:r>
          <w:tab/>
        </w:r>
        <w:r>
          <w:fldChar w:fldCharType="begin"/>
        </w:r>
        <w:r>
          <w:instrText xml:space="preserve"> PAGEREF _Toc8103 \h </w:instrText>
        </w:r>
        <w:r>
          <w:fldChar w:fldCharType="separate"/>
        </w:r>
        <w:r>
          <w:t>12</w:t>
        </w:r>
        <w:r>
          <w:fldChar w:fldCharType="end"/>
        </w:r>
      </w:hyperlink>
    </w:p>
    <w:p>
      <w:pPr>
        <w:pStyle w:val="TOC1"/>
        <w:tabs>
          <w:tab w:val="right" w:leader="dot" w:pos="8306"/>
        </w:tabs>
      </w:pPr>
      <w:hyperlink w:anchor="_Toc10476" w:history="1">
        <w:r>
          <w:rPr>
            <w:rFonts w:ascii="仿宋" w:eastAsia="仿宋" w:hAnsi="仿宋" w:cs="仿宋" w:hint="eastAsia"/>
            <w:lang w:eastAsia="zh-CN"/>
          </w:rPr>
          <w:t>五、蔬菜及食用菌项目土建工程</w:t>
        </w:r>
        <w:r>
          <w:tab/>
        </w:r>
        <w:r>
          <w:fldChar w:fldCharType="begin"/>
        </w:r>
        <w:r>
          <w:instrText xml:space="preserve"> PAGEREF _Toc10476 \h </w:instrText>
        </w:r>
        <w:r>
          <w:fldChar w:fldCharType="separate"/>
        </w:r>
        <w:r>
          <w:t>13</w:t>
        </w:r>
        <w:r>
          <w:fldChar w:fldCharType="end"/>
        </w:r>
      </w:hyperlink>
    </w:p>
    <w:p>
      <w:pPr>
        <w:pStyle w:val="TOC2"/>
        <w:tabs>
          <w:tab w:val="right" w:leader="dot" w:pos="8306"/>
        </w:tabs>
      </w:pPr>
      <w:hyperlink w:anchor="_Toc25244" w:history="1">
        <w:r>
          <w:rPr>
            <w:rFonts w:ascii="仿宋" w:eastAsia="仿宋" w:hAnsi="仿宋" w:cs="仿宋" w:hint="eastAsia"/>
            <w:lang w:eastAsia="zh-CN"/>
          </w:rPr>
          <w:t>(一)、建筑工程设计原则</w:t>
        </w:r>
        <w:r>
          <w:tab/>
        </w:r>
        <w:r>
          <w:fldChar w:fldCharType="begin"/>
        </w:r>
        <w:r>
          <w:instrText xml:space="preserve"> PAGEREF _Toc25244 \h </w:instrText>
        </w:r>
        <w:r>
          <w:fldChar w:fldCharType="separate"/>
        </w:r>
        <w:r>
          <w:t>13</w:t>
        </w:r>
        <w:r>
          <w:fldChar w:fldCharType="end"/>
        </w:r>
      </w:hyperlink>
    </w:p>
    <w:p>
      <w:pPr>
        <w:pStyle w:val="TOC2"/>
        <w:tabs>
          <w:tab w:val="right" w:leader="dot" w:pos="8306"/>
        </w:tabs>
      </w:pPr>
      <w:hyperlink w:anchor="_Toc18239" w:history="1">
        <w:r>
          <w:rPr>
            <w:rFonts w:ascii="仿宋" w:eastAsia="仿宋" w:hAnsi="仿宋" w:cs="仿宋" w:hint="eastAsia"/>
            <w:lang w:eastAsia="zh-CN"/>
          </w:rPr>
          <w:t>(二)、土建工程设计年限及安全等级</w:t>
        </w:r>
        <w:r>
          <w:tab/>
        </w:r>
        <w:r>
          <w:fldChar w:fldCharType="begin"/>
        </w:r>
        <w:r>
          <w:instrText xml:space="preserve"> PAGEREF _Toc18239 \h </w:instrText>
        </w:r>
        <w:r>
          <w:fldChar w:fldCharType="separate"/>
        </w:r>
        <w:r>
          <w:t>14</w:t>
        </w:r>
        <w:r>
          <w:fldChar w:fldCharType="end"/>
        </w:r>
      </w:hyperlink>
    </w:p>
    <w:p>
      <w:pPr>
        <w:pStyle w:val="TOC2"/>
        <w:tabs>
          <w:tab w:val="right" w:leader="dot" w:pos="8306"/>
        </w:tabs>
      </w:pPr>
      <w:hyperlink w:anchor="_Toc28076" w:history="1">
        <w:r>
          <w:rPr>
            <w:rFonts w:ascii="仿宋" w:eastAsia="仿宋" w:hAnsi="仿宋" w:cs="仿宋" w:hint="eastAsia"/>
            <w:lang w:eastAsia="zh-CN"/>
          </w:rPr>
          <w:t>(三)、建筑工程设计总体要求</w:t>
        </w:r>
        <w:r>
          <w:tab/>
        </w:r>
        <w:r>
          <w:fldChar w:fldCharType="begin"/>
        </w:r>
        <w:r>
          <w:instrText xml:space="preserve"> PAGEREF _Toc28076 \h </w:instrText>
        </w:r>
        <w:r>
          <w:fldChar w:fldCharType="separate"/>
        </w:r>
        <w:r>
          <w:t>16</w:t>
        </w:r>
        <w:r>
          <w:fldChar w:fldCharType="end"/>
        </w:r>
      </w:hyperlink>
    </w:p>
    <w:p>
      <w:pPr>
        <w:pStyle w:val="TOC2"/>
        <w:tabs>
          <w:tab w:val="right" w:leader="dot" w:pos="8306"/>
        </w:tabs>
      </w:pPr>
      <w:hyperlink w:anchor="_Toc8471" w:history="1">
        <w:r>
          <w:rPr>
            <w:rFonts w:ascii="仿宋" w:eastAsia="仿宋" w:hAnsi="仿宋" w:cs="仿宋" w:hint="eastAsia"/>
            <w:lang w:eastAsia="zh-CN"/>
          </w:rPr>
          <w:t>(四)、土建工程建设指标</w:t>
        </w:r>
        <w:r>
          <w:tab/>
        </w:r>
        <w:r>
          <w:fldChar w:fldCharType="begin"/>
        </w:r>
        <w:r>
          <w:instrText xml:space="preserve"> PAGEREF _Toc8471 \h </w:instrText>
        </w:r>
        <w:r>
          <w:fldChar w:fldCharType="separate"/>
        </w:r>
        <w:r>
          <w:t>16</w:t>
        </w:r>
        <w:r>
          <w:fldChar w:fldCharType="end"/>
        </w:r>
      </w:hyperlink>
    </w:p>
    <w:p>
      <w:pPr>
        <w:pStyle w:val="TOC1"/>
        <w:tabs>
          <w:tab w:val="right" w:leader="dot" w:pos="8306"/>
        </w:tabs>
      </w:pPr>
      <w:hyperlink w:anchor="_Toc26549" w:history="1">
        <w:r>
          <w:rPr>
            <w:rFonts w:ascii="仿宋" w:eastAsia="仿宋" w:hAnsi="仿宋" w:cs="仿宋" w:hint="eastAsia"/>
            <w:lang w:eastAsia="zh-CN"/>
          </w:rPr>
          <w:t>六、蔬菜及食用菌项目建设单位说明</w:t>
        </w:r>
        <w:r>
          <w:tab/>
        </w:r>
        <w:r>
          <w:fldChar w:fldCharType="begin"/>
        </w:r>
        <w:r>
          <w:instrText xml:space="preserve"> PAGEREF _Toc26549 \h </w:instrText>
        </w:r>
        <w:r>
          <w:fldChar w:fldCharType="separate"/>
        </w:r>
        <w:r>
          <w:t>17</w:t>
        </w:r>
        <w:r>
          <w:fldChar w:fldCharType="end"/>
        </w:r>
      </w:hyperlink>
    </w:p>
    <w:p>
      <w:pPr>
        <w:pStyle w:val="TOC2"/>
        <w:tabs>
          <w:tab w:val="right" w:leader="dot" w:pos="8306"/>
        </w:tabs>
      </w:pPr>
      <w:hyperlink w:anchor="_Toc12910" w:history="1">
        <w:r>
          <w:rPr>
            <w:rFonts w:ascii="仿宋" w:eastAsia="仿宋" w:hAnsi="仿宋" w:cs="仿宋" w:hint="eastAsia"/>
            <w:lang w:eastAsia="zh-CN"/>
          </w:rPr>
          <w:t>(一)、蔬菜及食用菌项目承办单位基本情况</w:t>
        </w:r>
        <w:r>
          <w:tab/>
        </w:r>
        <w:r>
          <w:fldChar w:fldCharType="begin"/>
        </w:r>
        <w:r>
          <w:instrText xml:space="preserve"> PAGEREF _Toc12910 \h </w:instrText>
        </w:r>
        <w:r>
          <w:fldChar w:fldCharType="separate"/>
        </w:r>
        <w:r>
          <w:t>17</w:t>
        </w:r>
        <w:r>
          <w:fldChar w:fldCharType="end"/>
        </w:r>
      </w:hyperlink>
    </w:p>
    <w:p>
      <w:pPr>
        <w:pStyle w:val="TOC2"/>
        <w:tabs>
          <w:tab w:val="right" w:leader="dot" w:pos="8306"/>
        </w:tabs>
      </w:pPr>
      <w:hyperlink w:anchor="_Toc29430" w:history="1">
        <w:r>
          <w:rPr>
            <w:rFonts w:ascii="仿宋" w:eastAsia="仿宋" w:hAnsi="仿宋" w:cs="仿宋" w:hint="eastAsia"/>
            <w:lang w:eastAsia="zh-CN"/>
          </w:rPr>
          <w:t>(二)、公司经济效益分析</w:t>
        </w:r>
        <w:r>
          <w:tab/>
        </w:r>
        <w:r>
          <w:fldChar w:fldCharType="begin"/>
        </w:r>
        <w:r>
          <w:instrText xml:space="preserve"> PAGEREF _Toc29430 \h </w:instrText>
        </w:r>
        <w:r>
          <w:fldChar w:fldCharType="separate"/>
        </w:r>
        <w:r>
          <w:t>17</w:t>
        </w:r>
        <w:r>
          <w:fldChar w:fldCharType="end"/>
        </w:r>
      </w:hyperlink>
    </w:p>
    <w:p>
      <w:pPr>
        <w:pStyle w:val="TOC1"/>
        <w:tabs>
          <w:tab w:val="right" w:leader="dot" w:pos="8306"/>
        </w:tabs>
      </w:pPr>
      <w:hyperlink w:anchor="_Toc6644" w:history="1">
        <w:r>
          <w:rPr>
            <w:rFonts w:ascii="仿宋" w:eastAsia="仿宋" w:hAnsi="仿宋" w:cs="仿宋" w:hint="eastAsia"/>
            <w:lang w:eastAsia="zh-CN"/>
          </w:rPr>
          <w:t>七、蔬菜及食用菌项目财务管理</w:t>
        </w:r>
        <w:r>
          <w:tab/>
        </w:r>
        <w:r>
          <w:fldChar w:fldCharType="begin"/>
        </w:r>
        <w:r>
          <w:instrText xml:space="preserve"> PAGEREF _Toc6644 \h </w:instrText>
        </w:r>
        <w:r>
          <w:fldChar w:fldCharType="separate"/>
        </w:r>
        <w:r>
          <w:t>18</w:t>
        </w:r>
        <w:r>
          <w:fldChar w:fldCharType="end"/>
        </w:r>
      </w:hyperlink>
    </w:p>
    <w:p>
      <w:pPr>
        <w:pStyle w:val="TOC2"/>
        <w:tabs>
          <w:tab w:val="right" w:leader="dot" w:pos="8306"/>
        </w:tabs>
      </w:pPr>
      <w:hyperlink w:anchor="_Toc19236" w:history="1">
        <w:r>
          <w:rPr>
            <w:rFonts w:ascii="仿宋" w:eastAsia="仿宋" w:hAnsi="仿宋" w:cs="仿宋" w:hint="eastAsia"/>
            <w:lang w:eastAsia="zh-CN"/>
          </w:rPr>
          <w:t>(一)、资金需求大</w:t>
        </w:r>
        <w:r>
          <w:tab/>
        </w:r>
        <w:r>
          <w:fldChar w:fldCharType="begin"/>
        </w:r>
        <w:r>
          <w:instrText xml:space="preserve"> PAGEREF _Toc19236 \h </w:instrText>
        </w:r>
        <w:r>
          <w:fldChar w:fldCharType="separate"/>
        </w:r>
        <w:r>
          <w:t>18</w:t>
        </w:r>
        <w:r>
          <w:fldChar w:fldCharType="end"/>
        </w:r>
      </w:hyperlink>
    </w:p>
    <w:p>
      <w:pPr>
        <w:pStyle w:val="TOC2"/>
        <w:tabs>
          <w:tab w:val="right" w:leader="dot" w:pos="8306"/>
        </w:tabs>
      </w:pPr>
      <w:hyperlink w:anchor="_Toc25925" w:history="1">
        <w:r>
          <w:rPr>
            <w:rFonts w:ascii="仿宋" w:eastAsia="仿宋" w:hAnsi="仿宋" w:cs="仿宋" w:hint="eastAsia"/>
            <w:lang w:eastAsia="zh-CN"/>
          </w:rPr>
          <w:t>(二)、研发周期长</w:t>
        </w:r>
        <w:r>
          <w:tab/>
        </w:r>
        <w:r>
          <w:fldChar w:fldCharType="begin"/>
        </w:r>
        <w:r>
          <w:instrText xml:space="preserve"> PAGEREF _Toc25925 \h </w:instrText>
        </w:r>
        <w:r>
          <w:fldChar w:fldCharType="separate"/>
        </w:r>
        <w:r>
          <w:t>19</w:t>
        </w:r>
        <w:r>
          <w:fldChar w:fldCharType="end"/>
        </w:r>
      </w:hyperlink>
    </w:p>
    <w:p>
      <w:pPr>
        <w:pStyle w:val="TOC2"/>
        <w:tabs>
          <w:tab w:val="right" w:leader="dot" w:pos="8306"/>
        </w:tabs>
      </w:pPr>
      <w:hyperlink w:anchor="_Toc27968" w:history="1">
        <w:r>
          <w:rPr>
            <w:rFonts w:ascii="仿宋" w:eastAsia="仿宋" w:hAnsi="仿宋" w:cs="仿宋" w:hint="eastAsia"/>
            <w:lang w:eastAsia="zh-CN"/>
          </w:rPr>
          <w:t>(三)、市场风险大</w:t>
        </w:r>
        <w:r>
          <w:tab/>
        </w:r>
        <w:r>
          <w:fldChar w:fldCharType="begin"/>
        </w:r>
        <w:r>
          <w:instrText xml:space="preserve"> PAGEREF _Toc27968 \h </w:instrText>
        </w:r>
        <w:r>
          <w:fldChar w:fldCharType="separate"/>
        </w:r>
        <w:r>
          <w:t>21</w:t>
        </w:r>
        <w:r>
          <w:fldChar w:fldCharType="end"/>
        </w:r>
      </w:hyperlink>
    </w:p>
    <w:p>
      <w:pPr>
        <w:pStyle w:val="TOC2"/>
        <w:tabs>
          <w:tab w:val="right" w:leader="dot" w:pos="8306"/>
        </w:tabs>
      </w:pPr>
      <w:hyperlink w:anchor="_Toc29674" w:history="1">
        <w:r>
          <w:rPr>
            <w:rFonts w:ascii="仿宋" w:eastAsia="仿宋" w:hAnsi="仿宋" w:cs="仿宋" w:hint="eastAsia"/>
            <w:lang w:eastAsia="zh-CN"/>
          </w:rPr>
          <w:t>(四)、利润率高</w:t>
        </w:r>
        <w:r>
          <w:tab/>
        </w:r>
        <w:r>
          <w:fldChar w:fldCharType="begin"/>
        </w:r>
        <w:r>
          <w:instrText xml:space="preserve"> PAGEREF _Toc29674 \h </w:instrText>
        </w:r>
        <w:r>
          <w:fldChar w:fldCharType="separate"/>
        </w:r>
        <w:r>
          <w:t>23</w:t>
        </w:r>
        <w:r>
          <w:fldChar w:fldCharType="end"/>
        </w:r>
      </w:hyperlink>
    </w:p>
    <w:p>
      <w:pPr>
        <w:pStyle w:val="TOC1"/>
        <w:tabs>
          <w:tab w:val="right" w:leader="dot" w:pos="8306"/>
        </w:tabs>
      </w:pPr>
      <w:hyperlink w:anchor="_Toc24333" w:history="1">
        <w:r>
          <w:rPr>
            <w:rFonts w:ascii="仿宋" w:eastAsia="仿宋" w:hAnsi="仿宋" w:cs="仿宋" w:hint="eastAsia"/>
            <w:lang w:eastAsia="zh-CN"/>
          </w:rPr>
          <w:t>八、蔬菜及食用菌项目创新与研发</w:t>
        </w:r>
        <w:r>
          <w:tab/>
        </w:r>
        <w:r>
          <w:fldChar w:fldCharType="begin"/>
        </w:r>
        <w:r>
          <w:instrText xml:space="preserve"> PAGEREF _Toc24333 \h </w:instrText>
        </w:r>
        <w:r>
          <w:fldChar w:fldCharType="separate"/>
        </w:r>
        <w:r>
          <w:t>25</w:t>
        </w:r>
        <w:r>
          <w:fldChar w:fldCharType="end"/>
        </w:r>
      </w:hyperlink>
    </w:p>
    <w:p>
      <w:pPr>
        <w:pStyle w:val="TOC2"/>
        <w:tabs>
          <w:tab w:val="right" w:leader="dot" w:pos="8306"/>
        </w:tabs>
      </w:pPr>
      <w:hyperlink w:anchor="_Toc20334" w:history="1">
        <w:r>
          <w:rPr>
            <w:rFonts w:ascii="仿宋" w:eastAsia="仿宋" w:hAnsi="仿宋" w:cs="仿宋" w:hint="eastAsia"/>
            <w:lang w:eastAsia="zh-CN"/>
          </w:rPr>
          <w:t>(一)、创新策略与方向</w:t>
        </w:r>
        <w:r>
          <w:tab/>
        </w:r>
        <w:r>
          <w:fldChar w:fldCharType="begin"/>
        </w:r>
        <w:r>
          <w:instrText xml:space="preserve"> PAGEREF _Toc20334 \h </w:instrText>
        </w:r>
        <w:r>
          <w:fldChar w:fldCharType="separate"/>
        </w:r>
        <w:r>
          <w:t>25</w:t>
        </w:r>
        <w:r>
          <w:fldChar w:fldCharType="end"/>
        </w:r>
      </w:hyperlink>
    </w:p>
    <w:p>
      <w:pPr>
        <w:pStyle w:val="TOC2"/>
        <w:tabs>
          <w:tab w:val="right" w:leader="dot" w:pos="8306"/>
        </w:tabs>
      </w:pPr>
      <w:hyperlink w:anchor="_Toc7005" w:history="1">
        <w:r>
          <w:rPr>
            <w:rFonts w:ascii="仿宋" w:eastAsia="仿宋" w:hAnsi="仿宋" w:cs="仿宋" w:hint="eastAsia"/>
            <w:lang w:eastAsia="zh-CN"/>
          </w:rPr>
          <w:t>(二)、研发规划与投入</w:t>
        </w:r>
        <w:r>
          <w:tab/>
        </w:r>
        <w:r>
          <w:fldChar w:fldCharType="begin"/>
        </w:r>
        <w:r>
          <w:instrText xml:space="preserve"> PAGEREF _Toc7005 \h </w:instrText>
        </w:r>
        <w:r>
          <w:fldChar w:fldCharType="separate"/>
        </w:r>
        <w:r>
          <w:t>27</w:t>
        </w:r>
        <w:r>
          <w:fldChar w:fldCharType="end"/>
        </w:r>
      </w:hyperlink>
    </w:p>
    <w:p>
      <w:pPr>
        <w:pStyle w:val="TOC1"/>
        <w:tabs>
          <w:tab w:val="right" w:leader="dot" w:pos="8306"/>
        </w:tabs>
      </w:pPr>
      <w:hyperlink w:anchor="_Toc2315" w:history="1">
        <w:r>
          <w:rPr>
            <w:rFonts w:ascii="仿宋" w:eastAsia="仿宋" w:hAnsi="仿宋" w:cs="仿宋" w:hint="eastAsia"/>
            <w:lang w:eastAsia="zh-CN"/>
          </w:rPr>
          <w:t>九、蔬菜及食用菌项目计划安排</w:t>
        </w:r>
        <w:r>
          <w:tab/>
        </w:r>
        <w:r>
          <w:fldChar w:fldCharType="begin"/>
        </w:r>
        <w:r>
          <w:instrText xml:space="preserve"> PAGEREF _Toc2315 \h </w:instrText>
        </w:r>
        <w:r>
          <w:fldChar w:fldCharType="separate"/>
        </w:r>
        <w:r>
          <w:t>29</w:t>
        </w:r>
        <w:r>
          <w:fldChar w:fldCharType="end"/>
        </w:r>
      </w:hyperlink>
    </w:p>
    <w:p>
      <w:pPr>
        <w:pStyle w:val="TOC2"/>
        <w:tabs>
          <w:tab w:val="right" w:leader="dot" w:pos="8306"/>
        </w:tabs>
      </w:pPr>
      <w:hyperlink w:anchor="_Toc4486" w:history="1">
        <w:r>
          <w:rPr>
            <w:rFonts w:ascii="仿宋" w:eastAsia="仿宋" w:hAnsi="仿宋" w:cs="仿宋" w:hint="eastAsia"/>
            <w:lang w:eastAsia="zh-CN"/>
          </w:rPr>
          <w:t>(一)、建设周期</w:t>
        </w:r>
        <w:r>
          <w:tab/>
        </w:r>
        <w:r>
          <w:fldChar w:fldCharType="begin"/>
        </w:r>
        <w:r>
          <w:instrText xml:space="preserve"> PAGEREF _Toc4486 \h </w:instrText>
        </w:r>
        <w:r>
          <w:fldChar w:fldCharType="separate"/>
        </w:r>
        <w:r>
          <w:t>29</w:t>
        </w:r>
        <w:r>
          <w:fldChar w:fldCharType="end"/>
        </w:r>
      </w:hyperlink>
    </w:p>
    <w:p>
      <w:pPr>
        <w:pStyle w:val="TOC2"/>
        <w:tabs>
          <w:tab w:val="right" w:leader="dot" w:pos="8306"/>
        </w:tabs>
      </w:pPr>
      <w:hyperlink w:anchor="_Toc29107" w:history="1">
        <w:r>
          <w:rPr>
            <w:rFonts w:ascii="仿宋" w:eastAsia="仿宋" w:hAnsi="仿宋" w:cs="仿宋" w:hint="eastAsia"/>
            <w:lang w:eastAsia="zh-CN"/>
          </w:rPr>
          <w:t>(二)、建设进度</w:t>
        </w:r>
        <w:r>
          <w:tab/>
        </w:r>
        <w:r>
          <w:fldChar w:fldCharType="begin"/>
        </w:r>
        <w:r>
          <w:instrText xml:space="preserve"> PAGEREF _Toc29107 \h </w:instrText>
        </w:r>
        <w:r>
          <w:fldChar w:fldCharType="separate"/>
        </w:r>
        <w:r>
          <w:t>29</w:t>
        </w:r>
        <w:r>
          <w:fldChar w:fldCharType="end"/>
        </w:r>
      </w:hyperlink>
    </w:p>
    <w:p>
      <w:pPr>
        <w:pStyle w:val="TOC2"/>
        <w:tabs>
          <w:tab w:val="right" w:leader="dot" w:pos="8306"/>
        </w:tabs>
      </w:pPr>
      <w:hyperlink w:anchor="_Toc22976" w:history="1">
        <w:r>
          <w:rPr>
            <w:rFonts w:ascii="仿宋" w:eastAsia="仿宋" w:hAnsi="仿宋" w:cs="仿宋" w:hint="eastAsia"/>
            <w:lang w:eastAsia="zh-CN"/>
          </w:rPr>
          <w:t>(三)、进度安排注意事项</w:t>
        </w:r>
        <w:r>
          <w:tab/>
        </w:r>
        <w:r>
          <w:fldChar w:fldCharType="begin"/>
        </w:r>
        <w:r>
          <w:instrText xml:space="preserve"> PAGEREF _Toc22976 \h </w:instrText>
        </w:r>
        <w:r>
          <w:fldChar w:fldCharType="separate"/>
        </w:r>
        <w:r>
          <w:t>30</w:t>
        </w:r>
        <w:r>
          <w:fldChar w:fldCharType="end"/>
        </w:r>
      </w:hyperlink>
    </w:p>
    <w:p>
      <w:pPr>
        <w:pStyle w:val="TOC2"/>
        <w:tabs>
          <w:tab w:val="right" w:leader="dot" w:pos="8306"/>
        </w:tabs>
      </w:pPr>
      <w:hyperlink w:anchor="_Toc26507" w:history="1">
        <w:r>
          <w:rPr>
            <w:rFonts w:ascii="仿宋" w:eastAsia="仿宋" w:hAnsi="仿宋" w:cs="仿宋" w:hint="eastAsia"/>
            <w:lang w:eastAsia="zh-CN"/>
          </w:rPr>
          <w:t>(四)、人力资源配置</w:t>
        </w:r>
        <w:r>
          <w:tab/>
        </w:r>
        <w:r>
          <w:fldChar w:fldCharType="begin"/>
        </w:r>
        <w:r>
          <w:instrText xml:space="preserve"> PAGEREF _Toc26507 \h </w:instrText>
        </w:r>
        <w:r>
          <w:fldChar w:fldCharType="separate"/>
        </w:r>
        <w:r>
          <w:t>32</w:t>
        </w:r>
        <w:r>
          <w:fldChar w:fldCharType="end"/>
        </w:r>
      </w:hyperlink>
    </w:p>
    <w:p>
      <w:pPr>
        <w:pStyle w:val="TOC1"/>
        <w:tabs>
          <w:tab w:val="right" w:leader="dot" w:pos="8306"/>
        </w:tabs>
      </w:pPr>
      <w:hyperlink w:anchor="_Toc3392" w:history="1">
        <w:r>
          <w:rPr>
            <w:rFonts w:ascii="仿宋" w:eastAsia="仿宋" w:hAnsi="仿宋" w:cs="仿宋" w:hint="eastAsia"/>
            <w:lang w:eastAsia="zh-CN"/>
          </w:rPr>
          <w:t>十、蔬菜及食用菌项目投资规划</w:t>
        </w:r>
        <w:r>
          <w:tab/>
        </w:r>
        <w:r>
          <w:fldChar w:fldCharType="begin"/>
        </w:r>
        <w:r>
          <w:instrText xml:space="preserve"> PAGEREF _Toc3392 \h </w:instrText>
        </w:r>
        <w:r>
          <w:fldChar w:fldCharType="separate"/>
        </w:r>
        <w:r>
          <w:t>33</w:t>
        </w:r>
        <w:r>
          <w:fldChar w:fldCharType="end"/>
        </w:r>
      </w:hyperlink>
    </w:p>
    <w:p>
      <w:pPr>
        <w:pStyle w:val="TOC2"/>
        <w:tabs>
          <w:tab w:val="right" w:leader="dot" w:pos="8306"/>
        </w:tabs>
      </w:pPr>
      <w:hyperlink w:anchor="_Toc3088" w:history="1">
        <w:r>
          <w:rPr>
            <w:rFonts w:ascii="仿宋" w:eastAsia="仿宋" w:hAnsi="仿宋" w:cs="仿宋" w:hint="eastAsia"/>
            <w:lang w:eastAsia="zh-CN"/>
          </w:rPr>
          <w:t>(一)、蔬菜及食用菌项目总投资估算</w:t>
        </w:r>
        <w:r>
          <w:tab/>
        </w:r>
        <w:r>
          <w:fldChar w:fldCharType="begin"/>
        </w:r>
        <w:r>
          <w:instrText xml:space="preserve"> PAGEREF _Toc3088 \h </w:instrText>
        </w:r>
        <w:r>
          <w:fldChar w:fldCharType="separate"/>
        </w:r>
        <w:r>
          <w:t>33</w:t>
        </w:r>
        <w:r>
          <w:fldChar w:fldCharType="end"/>
        </w:r>
      </w:hyperlink>
    </w:p>
    <w:p>
      <w:pPr>
        <w:pStyle w:val="TOC2"/>
        <w:tabs>
          <w:tab w:val="right" w:leader="dot" w:pos="8306"/>
        </w:tabs>
      </w:pPr>
      <w:hyperlink w:anchor="_Toc26690" w:history="1">
        <w:r>
          <w:rPr>
            <w:rFonts w:ascii="仿宋" w:eastAsia="仿宋" w:hAnsi="仿宋" w:cs="仿宋" w:hint="eastAsia"/>
            <w:lang w:eastAsia="zh-CN"/>
          </w:rPr>
          <w:t>(二)、资金筹措</w:t>
        </w:r>
        <w:r>
          <w:tab/>
        </w:r>
        <w:r>
          <w:fldChar w:fldCharType="begin"/>
        </w:r>
        <w:r>
          <w:instrText xml:space="preserve"> PAGEREF _Toc26690 \h </w:instrText>
        </w:r>
        <w:r>
          <w:fldChar w:fldCharType="separate"/>
        </w:r>
        <w:r>
          <w:t>34</w:t>
        </w:r>
        <w:r>
          <w:fldChar w:fldCharType="end"/>
        </w:r>
      </w:hyperlink>
    </w:p>
    <w:p>
      <w:pPr>
        <w:pStyle w:val="TOC1"/>
        <w:tabs>
          <w:tab w:val="right" w:leader="dot" w:pos="8306"/>
        </w:tabs>
      </w:pPr>
      <w:hyperlink w:anchor="_Toc4215" w:history="1">
        <w:r>
          <w:rPr>
            <w:rFonts w:ascii="仿宋" w:eastAsia="仿宋" w:hAnsi="仿宋" w:cs="仿宋" w:hint="eastAsia"/>
            <w:lang w:eastAsia="zh-CN"/>
          </w:rPr>
          <w:t>十一、蔬菜及食用菌项目人力资源培养与发展</w:t>
        </w:r>
        <w:r>
          <w:tab/>
        </w:r>
        <w:r>
          <w:fldChar w:fldCharType="begin"/>
        </w:r>
        <w:r>
          <w:instrText xml:space="preserve"> PAGEREF _Toc4215 \h </w:instrText>
        </w:r>
        <w:r>
          <w:fldChar w:fldCharType="separate"/>
        </w:r>
        <w:r>
          <w:t>35</w:t>
        </w:r>
        <w:r>
          <w:fldChar w:fldCharType="end"/>
        </w:r>
      </w:hyperlink>
    </w:p>
    <w:p>
      <w:pPr>
        <w:pStyle w:val="TOC2"/>
        <w:tabs>
          <w:tab w:val="right" w:leader="dot" w:pos="8306"/>
        </w:tabs>
      </w:pPr>
      <w:hyperlink w:anchor="_Toc19818" w:history="1">
        <w:r>
          <w:rPr>
            <w:rFonts w:ascii="仿宋" w:eastAsia="仿宋" w:hAnsi="仿宋" w:cs="仿宋" w:hint="eastAsia"/>
            <w:lang w:eastAsia="zh-CN"/>
          </w:rPr>
          <w:t>(一)、人才需求与规划</w:t>
        </w:r>
        <w:r>
          <w:tab/>
        </w:r>
        <w:r>
          <w:fldChar w:fldCharType="begin"/>
        </w:r>
        <w:r>
          <w:instrText xml:space="preserve"> PAGEREF _Toc19818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97" w:history="1">
        <w:r>
          <w:rPr>
            <w:rFonts w:ascii="仿宋" w:eastAsia="仿宋" w:hAnsi="仿宋" w:cs="仿宋" w:hint="eastAsia"/>
            <w:lang w:eastAsia="zh-CN"/>
          </w:rPr>
          <w:t>(二)、培训与发展计划</w:t>
        </w:r>
        <w:r>
          <w:tab/>
        </w:r>
        <w:r>
          <w:fldChar w:fldCharType="begin"/>
        </w:r>
        <w:r>
          <w:instrText xml:space="preserve"> PAGEREF _Toc29197 \h </w:instrText>
        </w:r>
        <w:r>
          <w:fldChar w:fldCharType="separate"/>
        </w:r>
        <w:r>
          <w:t>35</w:t>
        </w:r>
        <w:r>
          <w:fldChar w:fldCharType="end"/>
        </w:r>
      </w:hyperlink>
    </w:p>
    <w:p>
      <w:pPr>
        <w:pStyle w:val="TOC1"/>
        <w:tabs>
          <w:tab w:val="right" w:leader="dot" w:pos="8306"/>
        </w:tabs>
      </w:pPr>
      <w:hyperlink w:anchor="_Toc15648" w:history="1">
        <w:r>
          <w:rPr>
            <w:rFonts w:ascii="仿宋" w:eastAsia="仿宋" w:hAnsi="仿宋" w:cs="仿宋" w:hint="eastAsia"/>
            <w:lang w:eastAsia="zh-CN"/>
          </w:rPr>
          <w:t>十二、生产安全保护</w:t>
        </w:r>
        <w:r>
          <w:tab/>
        </w:r>
        <w:r>
          <w:fldChar w:fldCharType="begin"/>
        </w:r>
        <w:r>
          <w:instrText xml:space="preserve"> PAGEREF _Toc15648 \h </w:instrText>
        </w:r>
        <w:r>
          <w:fldChar w:fldCharType="separate"/>
        </w:r>
        <w:r>
          <w:t>36</w:t>
        </w:r>
        <w:r>
          <w:fldChar w:fldCharType="end"/>
        </w:r>
      </w:hyperlink>
    </w:p>
    <w:p>
      <w:pPr>
        <w:pStyle w:val="TOC2"/>
        <w:tabs>
          <w:tab w:val="right" w:leader="dot" w:pos="8306"/>
        </w:tabs>
      </w:pPr>
      <w:hyperlink w:anchor="_Toc3747" w:history="1">
        <w:r>
          <w:rPr>
            <w:rFonts w:ascii="仿宋" w:eastAsia="仿宋" w:hAnsi="仿宋" w:cs="仿宋" w:hint="eastAsia"/>
            <w:lang w:eastAsia="zh-CN"/>
          </w:rPr>
          <w:t>(一)、消防安全</w:t>
        </w:r>
        <w:r>
          <w:tab/>
        </w:r>
        <w:r>
          <w:fldChar w:fldCharType="begin"/>
        </w:r>
        <w:r>
          <w:instrText xml:space="preserve"> PAGEREF _Toc3747 \h </w:instrText>
        </w:r>
        <w:r>
          <w:fldChar w:fldCharType="separate"/>
        </w:r>
        <w:r>
          <w:t>36</w:t>
        </w:r>
        <w:r>
          <w:fldChar w:fldCharType="end"/>
        </w:r>
      </w:hyperlink>
    </w:p>
    <w:p>
      <w:pPr>
        <w:pStyle w:val="TOC2"/>
        <w:tabs>
          <w:tab w:val="right" w:leader="dot" w:pos="8306"/>
        </w:tabs>
      </w:pPr>
      <w:hyperlink w:anchor="_Toc10450" w:history="1">
        <w:r>
          <w:rPr>
            <w:rFonts w:ascii="仿宋" w:eastAsia="仿宋" w:hAnsi="仿宋" w:cs="仿宋" w:hint="eastAsia"/>
            <w:lang w:eastAsia="zh-CN"/>
          </w:rPr>
          <w:t>(二)、防火防爆总图布置措施</w:t>
        </w:r>
        <w:r>
          <w:tab/>
        </w:r>
        <w:r>
          <w:fldChar w:fldCharType="begin"/>
        </w:r>
        <w:r>
          <w:instrText xml:space="preserve"> PAGEREF _Toc10450 \h </w:instrText>
        </w:r>
        <w:r>
          <w:fldChar w:fldCharType="separate"/>
        </w:r>
        <w:r>
          <w:t>38</w:t>
        </w:r>
        <w:r>
          <w:fldChar w:fldCharType="end"/>
        </w:r>
      </w:hyperlink>
    </w:p>
    <w:p>
      <w:pPr>
        <w:pStyle w:val="TOC2"/>
        <w:tabs>
          <w:tab w:val="right" w:leader="dot" w:pos="8306"/>
        </w:tabs>
      </w:pPr>
      <w:hyperlink w:anchor="_Toc31051" w:history="1">
        <w:r>
          <w:rPr>
            <w:rFonts w:ascii="仿宋" w:eastAsia="仿宋" w:hAnsi="仿宋" w:cs="仿宋" w:hint="eastAsia"/>
            <w:lang w:eastAsia="zh-CN"/>
          </w:rPr>
          <w:t>(三)、自然灾害防范措施</w:t>
        </w:r>
        <w:r>
          <w:tab/>
        </w:r>
        <w:r>
          <w:fldChar w:fldCharType="begin"/>
        </w:r>
        <w:r>
          <w:instrText xml:space="preserve"> PAGEREF _Toc31051 \h </w:instrText>
        </w:r>
        <w:r>
          <w:fldChar w:fldCharType="separate"/>
        </w:r>
        <w:r>
          <w:t>38</w:t>
        </w:r>
        <w:r>
          <w:fldChar w:fldCharType="end"/>
        </w:r>
      </w:hyperlink>
    </w:p>
    <w:p>
      <w:pPr>
        <w:pStyle w:val="TOC2"/>
        <w:tabs>
          <w:tab w:val="right" w:leader="dot" w:pos="8306"/>
        </w:tabs>
      </w:pPr>
      <w:hyperlink w:anchor="_Toc2371" w:history="1">
        <w:r>
          <w:rPr>
            <w:rFonts w:ascii="仿宋" w:eastAsia="仿宋" w:hAnsi="仿宋" w:cs="仿宋" w:hint="eastAsia"/>
            <w:lang w:eastAsia="zh-CN"/>
          </w:rPr>
          <w:t>(四)、安全色及安全标志使用要求</w:t>
        </w:r>
        <w:r>
          <w:tab/>
        </w:r>
        <w:r>
          <w:fldChar w:fldCharType="begin"/>
        </w:r>
        <w:r>
          <w:instrText xml:space="preserve"> PAGEREF _Toc2371 \h </w:instrText>
        </w:r>
        <w:r>
          <w:fldChar w:fldCharType="separate"/>
        </w:r>
        <w:r>
          <w:t>39</w:t>
        </w:r>
        <w:r>
          <w:fldChar w:fldCharType="end"/>
        </w:r>
      </w:hyperlink>
    </w:p>
    <w:p>
      <w:pPr>
        <w:pStyle w:val="TOC2"/>
        <w:tabs>
          <w:tab w:val="right" w:leader="dot" w:pos="8306"/>
        </w:tabs>
      </w:pPr>
      <w:hyperlink w:anchor="_Toc31205" w:history="1">
        <w:r>
          <w:rPr>
            <w:rFonts w:ascii="仿宋" w:eastAsia="仿宋" w:hAnsi="仿宋" w:cs="仿宋" w:hint="eastAsia"/>
            <w:lang w:eastAsia="zh-CN"/>
          </w:rPr>
          <w:t>(五)、防尘防毒措施</w:t>
        </w:r>
        <w:r>
          <w:tab/>
        </w:r>
        <w:r>
          <w:fldChar w:fldCharType="begin"/>
        </w:r>
        <w:r>
          <w:instrText xml:space="preserve"> PAGEREF _Toc31205 \h </w:instrText>
        </w:r>
        <w:r>
          <w:fldChar w:fldCharType="separate"/>
        </w:r>
        <w:r>
          <w:t>40</w:t>
        </w:r>
        <w:r>
          <w:fldChar w:fldCharType="end"/>
        </w:r>
      </w:hyperlink>
    </w:p>
    <w:p>
      <w:pPr>
        <w:pStyle w:val="TOC2"/>
        <w:tabs>
          <w:tab w:val="right" w:leader="dot" w:pos="8306"/>
        </w:tabs>
      </w:pPr>
      <w:hyperlink w:anchor="_Toc6222" w:history="1">
        <w:r>
          <w:rPr>
            <w:rFonts w:ascii="仿宋" w:eastAsia="仿宋" w:hAnsi="仿宋" w:cs="仿宋" w:hint="eastAsia"/>
            <w:lang w:eastAsia="zh-CN"/>
          </w:rPr>
          <w:t>(六)、防静电、触电防护及防雷措施</w:t>
        </w:r>
        <w:r>
          <w:tab/>
        </w:r>
        <w:r>
          <w:fldChar w:fldCharType="begin"/>
        </w:r>
        <w:r>
          <w:instrText xml:space="preserve"> PAGEREF _Toc6222 \h </w:instrText>
        </w:r>
        <w:r>
          <w:fldChar w:fldCharType="separate"/>
        </w:r>
        <w:r>
          <w:t>41</w:t>
        </w:r>
        <w:r>
          <w:fldChar w:fldCharType="end"/>
        </w:r>
      </w:hyperlink>
    </w:p>
    <w:p>
      <w:pPr>
        <w:pStyle w:val="TOC2"/>
        <w:tabs>
          <w:tab w:val="right" w:leader="dot" w:pos="8306"/>
        </w:tabs>
      </w:pPr>
      <w:hyperlink w:anchor="_Toc13916" w:history="1">
        <w:r>
          <w:rPr>
            <w:rFonts w:ascii="仿宋" w:eastAsia="仿宋" w:hAnsi="仿宋" w:cs="仿宋" w:hint="eastAsia"/>
            <w:lang w:eastAsia="zh-CN"/>
          </w:rPr>
          <w:t>(七)、机械设备安全保障措施</w:t>
        </w:r>
        <w:r>
          <w:tab/>
        </w:r>
        <w:r>
          <w:fldChar w:fldCharType="begin"/>
        </w:r>
        <w:r>
          <w:instrText xml:space="preserve"> PAGEREF _Toc13916 \h </w:instrText>
        </w:r>
        <w:r>
          <w:fldChar w:fldCharType="separate"/>
        </w:r>
        <w:r>
          <w:t>43</w:t>
        </w:r>
        <w:r>
          <w:fldChar w:fldCharType="end"/>
        </w:r>
      </w:hyperlink>
    </w:p>
    <w:p>
      <w:pPr>
        <w:pStyle w:val="TOC1"/>
        <w:tabs>
          <w:tab w:val="right" w:leader="dot" w:pos="8306"/>
        </w:tabs>
      </w:pPr>
      <w:hyperlink w:anchor="_Toc20933" w:history="1">
        <w:r>
          <w:rPr>
            <w:rFonts w:ascii="仿宋" w:eastAsia="仿宋" w:hAnsi="仿宋" w:cs="仿宋" w:hint="eastAsia"/>
            <w:lang w:eastAsia="zh-CN"/>
          </w:rPr>
          <w:t>十三、蔬菜及食用菌项目变更管理</w:t>
        </w:r>
        <w:r>
          <w:tab/>
        </w:r>
        <w:r>
          <w:fldChar w:fldCharType="begin"/>
        </w:r>
        <w:r>
          <w:instrText xml:space="preserve"> PAGEREF _Toc20933 \h </w:instrText>
        </w:r>
        <w:r>
          <w:fldChar w:fldCharType="separate"/>
        </w:r>
        <w:r>
          <w:t>44</w:t>
        </w:r>
        <w:r>
          <w:fldChar w:fldCharType="end"/>
        </w:r>
      </w:hyperlink>
    </w:p>
    <w:p>
      <w:pPr>
        <w:pStyle w:val="TOC2"/>
        <w:tabs>
          <w:tab w:val="right" w:leader="dot" w:pos="8306"/>
        </w:tabs>
      </w:pPr>
      <w:hyperlink w:anchor="_Toc14976" w:history="1">
        <w:r>
          <w:rPr>
            <w:rFonts w:ascii="仿宋" w:eastAsia="仿宋" w:hAnsi="仿宋" w:cs="仿宋" w:hint="eastAsia"/>
            <w:lang w:eastAsia="zh-CN"/>
          </w:rPr>
          <w:t>(一)、变更申请与评估</w:t>
        </w:r>
        <w:r>
          <w:tab/>
        </w:r>
        <w:r>
          <w:fldChar w:fldCharType="begin"/>
        </w:r>
        <w:r>
          <w:instrText xml:space="preserve"> PAGEREF _Toc14976 \h </w:instrText>
        </w:r>
        <w:r>
          <w:fldChar w:fldCharType="separate"/>
        </w:r>
        <w:r>
          <w:t>44</w:t>
        </w:r>
        <w:r>
          <w:fldChar w:fldCharType="end"/>
        </w:r>
      </w:hyperlink>
    </w:p>
    <w:p>
      <w:pPr>
        <w:pStyle w:val="TOC2"/>
        <w:tabs>
          <w:tab w:val="right" w:leader="dot" w:pos="8306"/>
        </w:tabs>
      </w:pPr>
      <w:hyperlink w:anchor="_Toc15450" w:history="1">
        <w:r>
          <w:rPr>
            <w:rFonts w:ascii="仿宋" w:eastAsia="仿宋" w:hAnsi="仿宋" w:cs="仿宋" w:hint="eastAsia"/>
            <w:lang w:eastAsia="zh-CN"/>
          </w:rPr>
          <w:t>(二)、变更实施与控制</w:t>
        </w:r>
        <w:r>
          <w:tab/>
        </w:r>
        <w:r>
          <w:fldChar w:fldCharType="begin"/>
        </w:r>
        <w:r>
          <w:instrText xml:space="preserve"> PAGEREF _Toc15450 \h </w:instrText>
        </w:r>
        <w:r>
          <w:fldChar w:fldCharType="separate"/>
        </w:r>
        <w:r>
          <w:t>45</w:t>
        </w:r>
        <w:r>
          <w:fldChar w:fldCharType="end"/>
        </w:r>
      </w:hyperlink>
    </w:p>
    <w:p>
      <w:pPr>
        <w:pStyle w:val="TOC1"/>
        <w:tabs>
          <w:tab w:val="right" w:leader="dot" w:pos="8306"/>
        </w:tabs>
      </w:pPr>
      <w:hyperlink w:anchor="_Toc31703" w:history="1">
        <w:r>
          <w:rPr>
            <w:rFonts w:ascii="仿宋" w:eastAsia="仿宋" w:hAnsi="仿宋" w:cs="仿宋" w:hint="eastAsia"/>
            <w:lang w:eastAsia="zh-CN"/>
          </w:rPr>
          <w:t>十四、蔬菜及食用菌项目治理与监督</w:t>
        </w:r>
        <w:r>
          <w:tab/>
        </w:r>
        <w:r>
          <w:fldChar w:fldCharType="begin"/>
        </w:r>
        <w:r>
          <w:instrText xml:space="preserve"> PAGEREF _Toc31703 \h </w:instrText>
        </w:r>
        <w:r>
          <w:fldChar w:fldCharType="separate"/>
        </w:r>
        <w:r>
          <w:t>45</w:t>
        </w:r>
        <w:r>
          <w:fldChar w:fldCharType="end"/>
        </w:r>
      </w:hyperlink>
    </w:p>
    <w:p>
      <w:pPr>
        <w:pStyle w:val="TOC2"/>
        <w:tabs>
          <w:tab w:val="right" w:leader="dot" w:pos="8306"/>
        </w:tabs>
      </w:pPr>
      <w:hyperlink w:anchor="_Toc17072" w:history="1">
        <w:r>
          <w:rPr>
            <w:rFonts w:ascii="仿宋" w:eastAsia="仿宋" w:hAnsi="仿宋" w:cs="仿宋" w:hint="eastAsia"/>
            <w:lang w:eastAsia="zh-CN"/>
          </w:rPr>
          <w:t>(一)、蔬菜及食用菌项目治理结构</w:t>
        </w:r>
        <w:r>
          <w:tab/>
        </w:r>
        <w:r>
          <w:fldChar w:fldCharType="begin"/>
        </w:r>
        <w:r>
          <w:instrText xml:space="preserve"> PAGEREF _Toc17072 \h </w:instrText>
        </w:r>
        <w:r>
          <w:fldChar w:fldCharType="separate"/>
        </w:r>
        <w:r>
          <w:t>45</w:t>
        </w:r>
        <w:r>
          <w:fldChar w:fldCharType="end"/>
        </w:r>
      </w:hyperlink>
    </w:p>
    <w:p>
      <w:pPr>
        <w:pStyle w:val="TOC2"/>
        <w:tabs>
          <w:tab w:val="right" w:leader="dot" w:pos="8306"/>
        </w:tabs>
      </w:pPr>
      <w:hyperlink w:anchor="_Toc8419" w:history="1">
        <w:r>
          <w:rPr>
            <w:rFonts w:ascii="仿宋" w:eastAsia="仿宋" w:hAnsi="仿宋" w:cs="仿宋" w:hint="eastAsia"/>
            <w:lang w:eastAsia="zh-CN"/>
          </w:rPr>
          <w:t>(二)、监督与审计</w:t>
        </w:r>
        <w:r>
          <w:tab/>
        </w:r>
        <w:r>
          <w:fldChar w:fldCharType="begin"/>
        </w:r>
        <w:r>
          <w:instrText xml:space="preserve"> PAGEREF _Toc8419 \h </w:instrText>
        </w:r>
        <w:r>
          <w:fldChar w:fldCharType="separate"/>
        </w:r>
        <w:r>
          <w:t>47</w:t>
        </w:r>
        <w:r>
          <w:fldChar w:fldCharType="end"/>
        </w:r>
      </w:hyperlink>
    </w:p>
    <w:p>
      <w:pPr>
        <w:pStyle w:val="TOC1"/>
        <w:tabs>
          <w:tab w:val="right" w:leader="dot" w:pos="8306"/>
        </w:tabs>
      </w:pPr>
      <w:hyperlink w:anchor="_Toc26114" w:history="1">
        <w:r>
          <w:rPr>
            <w:rFonts w:ascii="仿宋" w:eastAsia="仿宋" w:hAnsi="仿宋" w:cs="仿宋" w:hint="eastAsia"/>
            <w:lang w:eastAsia="zh-CN"/>
          </w:rPr>
          <w:t>十五、风险识别与分类</w:t>
        </w:r>
        <w:r>
          <w:tab/>
        </w:r>
        <w:r>
          <w:fldChar w:fldCharType="begin"/>
        </w:r>
        <w:r>
          <w:instrText xml:space="preserve"> PAGEREF _Toc26114 \h </w:instrText>
        </w:r>
        <w:r>
          <w:fldChar w:fldCharType="separate"/>
        </w:r>
        <w:r>
          <w:t>48</w:t>
        </w:r>
        <w:r>
          <w:fldChar w:fldCharType="end"/>
        </w:r>
      </w:hyperlink>
    </w:p>
    <w:p>
      <w:pPr>
        <w:pStyle w:val="TOC2"/>
        <w:tabs>
          <w:tab w:val="right" w:leader="dot" w:pos="8306"/>
        </w:tabs>
      </w:pPr>
      <w:hyperlink w:anchor="_Toc20396" w:history="1">
        <w:r>
          <w:rPr>
            <w:rFonts w:ascii="仿宋" w:eastAsia="仿宋" w:hAnsi="仿宋" w:cs="仿宋" w:hint="eastAsia"/>
            <w:lang w:eastAsia="zh-CN"/>
          </w:rPr>
          <w:t>(一)、风险识别</w:t>
        </w:r>
        <w:r>
          <w:tab/>
        </w:r>
        <w:r>
          <w:fldChar w:fldCharType="begin"/>
        </w:r>
        <w:r>
          <w:instrText xml:space="preserve"> PAGEREF _Toc20396 \h </w:instrText>
        </w:r>
        <w:r>
          <w:fldChar w:fldCharType="separate"/>
        </w:r>
        <w:r>
          <w:t>48</w:t>
        </w:r>
        <w:r>
          <w:fldChar w:fldCharType="end"/>
        </w:r>
      </w:hyperlink>
    </w:p>
    <w:p>
      <w:pPr>
        <w:pStyle w:val="TOC2"/>
        <w:tabs>
          <w:tab w:val="right" w:leader="dot" w:pos="8306"/>
        </w:tabs>
      </w:pPr>
      <w:hyperlink w:anchor="_Toc7945" w:history="1">
        <w:r>
          <w:rPr>
            <w:rFonts w:ascii="仿宋" w:eastAsia="仿宋" w:hAnsi="仿宋" w:cs="仿宋" w:hint="eastAsia"/>
            <w:lang w:eastAsia="zh-CN"/>
          </w:rPr>
          <w:t>(二)、风险分类</w:t>
        </w:r>
        <w:r>
          <w:tab/>
        </w:r>
        <w:r>
          <w:fldChar w:fldCharType="begin"/>
        </w:r>
        <w:r>
          <w:instrText xml:space="preserve"> PAGEREF _Toc7945 \h </w:instrText>
        </w:r>
        <w:r>
          <w:fldChar w:fldCharType="separate"/>
        </w:r>
        <w:r>
          <w:t>49</w:t>
        </w:r>
        <w:r>
          <w:fldChar w:fldCharType="end"/>
        </w:r>
      </w:hyperlink>
    </w:p>
    <w:p>
      <w:pPr>
        <w:pStyle w:val="TOC1"/>
        <w:tabs>
          <w:tab w:val="right" w:leader="dot" w:pos="8306"/>
        </w:tabs>
      </w:pPr>
      <w:hyperlink w:anchor="_Toc9620" w:history="1">
        <w:r>
          <w:rPr>
            <w:rFonts w:ascii="仿宋" w:eastAsia="仿宋" w:hAnsi="仿宋" w:cs="仿宋" w:hint="eastAsia"/>
            <w:lang w:eastAsia="zh-CN"/>
          </w:rPr>
          <w:t>十六、供应链管理</w:t>
        </w:r>
        <w:r>
          <w:tab/>
        </w:r>
        <w:r>
          <w:fldChar w:fldCharType="begin"/>
        </w:r>
        <w:r>
          <w:instrText xml:space="preserve"> PAGEREF _Toc9620 \h </w:instrText>
        </w:r>
        <w:r>
          <w:fldChar w:fldCharType="separate"/>
        </w:r>
        <w:r>
          <w:t>51</w:t>
        </w:r>
        <w:r>
          <w:fldChar w:fldCharType="end"/>
        </w:r>
      </w:hyperlink>
    </w:p>
    <w:p>
      <w:pPr>
        <w:pStyle w:val="TOC2"/>
        <w:tabs>
          <w:tab w:val="right" w:leader="dot" w:pos="8306"/>
        </w:tabs>
      </w:pPr>
      <w:hyperlink w:anchor="_Toc9987" w:history="1">
        <w:r>
          <w:rPr>
            <w:rFonts w:ascii="仿宋" w:eastAsia="仿宋" w:hAnsi="仿宋" w:cs="仿宋" w:hint="eastAsia"/>
            <w:lang w:eastAsia="zh-CN"/>
          </w:rPr>
          <w:t>(一)、供应链战略规划</w:t>
        </w:r>
        <w:r>
          <w:tab/>
        </w:r>
        <w:r>
          <w:fldChar w:fldCharType="begin"/>
        </w:r>
        <w:r>
          <w:instrText xml:space="preserve"> PAGEREF _Toc9987 \h </w:instrText>
        </w:r>
        <w:r>
          <w:fldChar w:fldCharType="separate"/>
        </w:r>
        <w:r>
          <w:t>51</w:t>
        </w:r>
        <w:r>
          <w:fldChar w:fldCharType="end"/>
        </w:r>
      </w:hyperlink>
    </w:p>
    <w:p>
      <w:pPr>
        <w:pStyle w:val="TOC2"/>
        <w:tabs>
          <w:tab w:val="right" w:leader="dot" w:pos="8306"/>
        </w:tabs>
      </w:pPr>
      <w:hyperlink w:anchor="_Toc19126" w:history="1">
        <w:r>
          <w:rPr>
            <w:rFonts w:ascii="仿宋" w:eastAsia="仿宋" w:hAnsi="仿宋" w:cs="仿宋" w:hint="eastAsia"/>
            <w:lang w:eastAsia="zh-CN"/>
          </w:rPr>
          <w:t>(二)、供应商选择与合作</w:t>
        </w:r>
        <w:r>
          <w:tab/>
        </w:r>
        <w:r>
          <w:fldChar w:fldCharType="begin"/>
        </w:r>
        <w:r>
          <w:instrText xml:space="preserve"> PAGEREF _Toc19126 \h </w:instrText>
        </w:r>
        <w:r>
          <w:fldChar w:fldCharType="separate"/>
        </w:r>
        <w:r>
          <w:t>53</w:t>
        </w:r>
        <w:r>
          <w:fldChar w:fldCharType="end"/>
        </w:r>
      </w:hyperlink>
    </w:p>
    <w:p>
      <w:pPr>
        <w:pStyle w:val="TOC2"/>
        <w:tabs>
          <w:tab w:val="right" w:leader="dot" w:pos="8306"/>
        </w:tabs>
      </w:pPr>
      <w:hyperlink w:anchor="_Toc25959" w:history="1">
        <w:r>
          <w:rPr>
            <w:rFonts w:ascii="仿宋" w:eastAsia="仿宋" w:hAnsi="仿宋" w:cs="仿宋" w:hint="eastAsia"/>
            <w:lang w:eastAsia="zh-CN"/>
          </w:rPr>
          <w:t>(三)、物流与库存管理</w:t>
        </w:r>
        <w:r>
          <w:tab/>
        </w:r>
        <w:r>
          <w:fldChar w:fldCharType="begin"/>
        </w:r>
        <w:r>
          <w:instrText xml:space="preserve"> PAGEREF _Toc25959 \h </w:instrText>
        </w:r>
        <w:r>
          <w:fldChar w:fldCharType="separate"/>
        </w:r>
        <w:r>
          <w:t>54</w:t>
        </w:r>
        <w:r>
          <w:fldChar w:fldCharType="end"/>
        </w:r>
      </w:hyperlink>
    </w:p>
    <w:p>
      <w:pPr>
        <w:pStyle w:val="TOC1"/>
        <w:tabs>
          <w:tab w:val="right" w:leader="dot" w:pos="8306"/>
        </w:tabs>
      </w:pPr>
      <w:hyperlink w:anchor="_Toc11565" w:history="1">
        <w:r>
          <w:rPr>
            <w:rFonts w:ascii="仿宋" w:eastAsia="仿宋" w:hAnsi="仿宋" w:cs="仿宋" w:hint="eastAsia"/>
            <w:lang w:eastAsia="zh-CN"/>
          </w:rPr>
          <w:t>十七、蔬菜及食用菌项目工程方案分析</w:t>
        </w:r>
        <w:r>
          <w:tab/>
        </w:r>
        <w:r>
          <w:fldChar w:fldCharType="begin"/>
        </w:r>
        <w:r>
          <w:instrText xml:space="preserve"> PAGEREF _Toc11565 \h </w:instrText>
        </w:r>
        <w:r>
          <w:fldChar w:fldCharType="separate"/>
        </w:r>
        <w:r>
          <w:t>56</w:t>
        </w:r>
        <w:r>
          <w:fldChar w:fldCharType="end"/>
        </w:r>
      </w:hyperlink>
    </w:p>
    <w:p>
      <w:pPr>
        <w:pStyle w:val="TOC2"/>
        <w:tabs>
          <w:tab w:val="right" w:leader="dot" w:pos="8306"/>
        </w:tabs>
      </w:pPr>
      <w:hyperlink w:anchor="_Toc5775" w:history="1">
        <w:r>
          <w:rPr>
            <w:rFonts w:ascii="仿宋" w:eastAsia="仿宋" w:hAnsi="仿宋" w:cs="仿宋" w:hint="eastAsia"/>
            <w:lang w:eastAsia="zh-CN"/>
          </w:rPr>
          <w:t>(一)、建筑工程设计原则</w:t>
        </w:r>
        <w:r>
          <w:tab/>
        </w:r>
        <w:r>
          <w:fldChar w:fldCharType="begin"/>
        </w:r>
        <w:r>
          <w:instrText xml:space="preserve"> PAGEREF _Toc5775 \h </w:instrText>
        </w:r>
        <w:r>
          <w:fldChar w:fldCharType="separate"/>
        </w:r>
        <w:r>
          <w:t>56</w:t>
        </w:r>
        <w:r>
          <w:fldChar w:fldCharType="end"/>
        </w:r>
      </w:hyperlink>
    </w:p>
    <w:p>
      <w:pPr>
        <w:pStyle w:val="TOC2"/>
        <w:tabs>
          <w:tab w:val="right" w:leader="dot" w:pos="8306"/>
        </w:tabs>
      </w:pPr>
      <w:hyperlink w:anchor="_Toc26042" w:history="1">
        <w:r>
          <w:rPr>
            <w:rFonts w:ascii="仿宋" w:eastAsia="仿宋" w:hAnsi="仿宋" w:cs="仿宋" w:hint="eastAsia"/>
            <w:lang w:eastAsia="zh-CN"/>
          </w:rPr>
          <w:t>(二)、土建工程建设指标</w:t>
        </w:r>
        <w:r>
          <w:tab/>
        </w:r>
        <w:r>
          <w:fldChar w:fldCharType="begin"/>
        </w:r>
        <w:r>
          <w:instrText xml:space="preserve"> PAGEREF _Toc26042 \h </w:instrText>
        </w:r>
        <w:r>
          <w:fldChar w:fldCharType="separate"/>
        </w:r>
        <w:r>
          <w:t>59</w:t>
        </w:r>
        <w:r>
          <w:fldChar w:fldCharType="end"/>
        </w:r>
      </w:hyperlink>
    </w:p>
    <w:p>
      <w:pPr>
        <w:pStyle w:val="TOC1"/>
        <w:tabs>
          <w:tab w:val="right" w:leader="dot" w:pos="8306"/>
        </w:tabs>
      </w:pPr>
      <w:hyperlink w:anchor="_Toc11763" w:history="1">
        <w:r>
          <w:rPr>
            <w:rFonts w:ascii="仿宋" w:eastAsia="仿宋" w:hAnsi="仿宋" w:cs="仿宋" w:hint="eastAsia"/>
            <w:lang w:eastAsia="zh-CN"/>
          </w:rPr>
          <w:t>十八、蔬菜及食用菌项目实施保障措施</w:t>
        </w:r>
        <w:r>
          <w:tab/>
        </w:r>
        <w:r>
          <w:fldChar w:fldCharType="begin"/>
        </w:r>
        <w:r>
          <w:instrText xml:space="preserve"> PAGEREF _Toc11763 \h </w:instrText>
        </w:r>
        <w:r>
          <w:fldChar w:fldCharType="separate"/>
        </w:r>
        <w:r>
          <w:t>61</w:t>
        </w:r>
        <w:r>
          <w:fldChar w:fldCharType="end"/>
        </w:r>
      </w:hyperlink>
    </w:p>
    <w:p>
      <w:pPr>
        <w:pStyle w:val="TOC2"/>
        <w:tabs>
          <w:tab w:val="right" w:leader="dot" w:pos="8306"/>
        </w:tabs>
      </w:pPr>
      <w:hyperlink w:anchor="_Toc27915" w:history="1">
        <w:r>
          <w:rPr>
            <w:rFonts w:ascii="仿宋" w:eastAsia="仿宋" w:hAnsi="仿宋" w:cs="仿宋" w:hint="eastAsia"/>
            <w:lang w:eastAsia="zh-CN"/>
          </w:rPr>
          <w:t>(一)、蔬菜及食用菌项目实施保障机制</w:t>
        </w:r>
        <w:r>
          <w:tab/>
        </w:r>
        <w:r>
          <w:fldChar w:fldCharType="begin"/>
        </w:r>
        <w:r>
          <w:instrText xml:space="preserve"> PAGEREF _Toc27915 \h </w:instrText>
        </w:r>
        <w:r>
          <w:fldChar w:fldCharType="separate"/>
        </w:r>
        <w:r>
          <w:t>61</w:t>
        </w:r>
        <w:r>
          <w:fldChar w:fldCharType="end"/>
        </w:r>
      </w:hyperlink>
    </w:p>
    <w:p>
      <w:pPr>
        <w:pStyle w:val="TOC2"/>
        <w:tabs>
          <w:tab w:val="right" w:leader="dot" w:pos="8306"/>
        </w:tabs>
      </w:pPr>
      <w:hyperlink w:anchor="_Toc32168" w:history="1">
        <w:r>
          <w:rPr>
            <w:rFonts w:ascii="仿宋" w:eastAsia="仿宋" w:hAnsi="仿宋" w:cs="仿宋" w:hint="eastAsia"/>
            <w:lang w:eastAsia="zh-CN"/>
          </w:rPr>
          <w:t>(二)、蔬菜及食用菌项目法律合规要求</w:t>
        </w:r>
        <w:r>
          <w:tab/>
        </w:r>
        <w:r>
          <w:fldChar w:fldCharType="begin"/>
        </w:r>
        <w:r>
          <w:instrText xml:space="preserve"> PAGEREF _Toc32168 \h </w:instrText>
        </w:r>
        <w:r>
          <w:fldChar w:fldCharType="separate"/>
        </w:r>
        <w:r>
          <w:t>64</w:t>
        </w:r>
        <w:r>
          <w:fldChar w:fldCharType="end"/>
        </w:r>
      </w:hyperlink>
    </w:p>
    <w:p>
      <w:pPr>
        <w:pStyle w:val="TOC2"/>
        <w:tabs>
          <w:tab w:val="right" w:leader="dot" w:pos="8306"/>
        </w:tabs>
      </w:pPr>
      <w:hyperlink w:anchor="_Toc25233" w:history="1">
        <w:r>
          <w:rPr>
            <w:rFonts w:ascii="仿宋" w:eastAsia="仿宋" w:hAnsi="仿宋" w:cs="仿宋" w:hint="eastAsia"/>
            <w:lang w:eastAsia="zh-CN"/>
          </w:rPr>
          <w:t>(三)、蔬菜及食用菌项目合同管理与法律事务</w:t>
        </w:r>
        <w:r>
          <w:tab/>
        </w:r>
        <w:r>
          <w:fldChar w:fldCharType="begin"/>
        </w:r>
        <w:r>
          <w:instrText xml:space="preserve"> PAGEREF _Toc25233 \h </w:instrText>
        </w:r>
        <w:r>
          <w:fldChar w:fldCharType="separate"/>
        </w:r>
        <w:r>
          <w:t>69</w:t>
        </w:r>
        <w:r>
          <w:fldChar w:fldCharType="end"/>
        </w:r>
      </w:hyperlink>
    </w:p>
    <w:p>
      <w:pPr>
        <w:pStyle w:val="TOC2"/>
        <w:tabs>
          <w:tab w:val="right" w:leader="dot" w:pos="8306"/>
        </w:tabs>
      </w:pPr>
      <w:hyperlink w:anchor="_Toc11846" w:history="1">
        <w:r>
          <w:rPr>
            <w:rFonts w:ascii="仿宋" w:eastAsia="仿宋" w:hAnsi="仿宋" w:cs="仿宋" w:hint="eastAsia"/>
            <w:lang w:eastAsia="zh-CN"/>
          </w:rPr>
          <w:t>(四)、蔬菜及食用菌项目知识产权保护策略</w:t>
        </w:r>
        <w:r>
          <w:tab/>
        </w:r>
        <w:r>
          <w:fldChar w:fldCharType="begin"/>
        </w:r>
        <w:r>
          <w:instrText xml:space="preserve"> PAGEREF _Toc11846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44"/>
      <w:r>
        <w:rPr>
          <w:rFonts w:ascii="仿宋" w:eastAsia="仿宋" w:hAnsi="仿宋" w:cs="仿宋" w:hint="eastAsia"/>
          <w:sz w:val="28"/>
          <w:lang w:eastAsia="zh-CN"/>
        </w:rPr>
        <w:t>一、蔬菜及食用菌项目可持续发展</w:t>
      </w:r>
      <w:bookmarkEnd w:id="2"/>
    </w:p>
    <w:p>
      <w:pPr>
        <w:pStyle w:val="Heading2"/>
        <w:rPr>
          <w:rFonts w:ascii="仿宋" w:eastAsia="仿宋" w:hAnsi="仿宋" w:cs="仿宋" w:hint="eastAsia"/>
          <w:lang w:eastAsia="zh-CN"/>
        </w:rPr>
      </w:pPr>
      <w:bookmarkStart w:id="3" w:name="_Toc12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项目中，蔬菜及食用菌项目团队着眼于未来，明确了可持续发展的战略方向。制定的具体可持续发展目标包括降低资源使用、采用环保技术、最大化社会效益等。这一步骤不仅有助于蔬菜及食用菌项目在环保和社会责任方面达到最高标准，也为未来提供了明确的指引，确保蔬菜及食用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可持续实践的融入蔬菜及食用菌项目管理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蔬菜及食用菌项目管理周期。从蔬菜及食用菌项目规划开始，蔬菜及食用菌项目团队就考虑了环境和社会的因素。在执行阶段，蔬菜及食用菌项目团队积极推动绿色技术的应用，优化资源利用。此外，关注员工的社会责任，通过培训和沟通活动提高员工对可持续发展的认知，使他们能够在日常工作中践行可持续实践。这些举措不仅为蔬菜及食用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7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扎根于蔬菜及食用菌项目的可持续发展理念，我们深信环保与社会责任是蔬菜及食用菌项目成功的关键支柱。在蔬菜及食用菌项目的每一步，我们都致力于通过创新和实践，履行对环境和社会的坚定责任。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团队通过引入先进的环保技术、建立高效的废物处理系统以及推动能源节约措施，积极履行环保责任。定期的环保监测和评估确保蔬菜及食用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不仅致力于自身可持续发展，还注重对社会的回馈。通过支持社区蔬菜及食用菌项目、参与慈善事业、提供培训机会等方式，蔬菜及食用菌项目积极履行社会责任。与当地社区建立积极互动，关注员工的工作与生活平衡，以及员工的身心健康，是蔬菜及食用菌项目在社会责任层面的关键举措。这样的实践不仅增强了蔬菜及食用菌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359"/>
      <w:r>
        <w:rPr>
          <w:rFonts w:ascii="仿宋" w:eastAsia="仿宋" w:hAnsi="仿宋" w:cs="仿宋" w:hint="eastAsia"/>
          <w:sz w:val="28"/>
          <w:lang w:eastAsia="zh-CN"/>
        </w:rPr>
        <w:t>二、蔬菜及食用菌项目绩效评估</w:t>
      </w:r>
      <w:bookmarkEnd w:id="5"/>
    </w:p>
    <w:p>
      <w:pPr>
        <w:pStyle w:val="Heading2"/>
        <w:rPr>
          <w:rFonts w:ascii="仿宋" w:eastAsia="仿宋" w:hAnsi="仿宋" w:cs="仿宋" w:hint="eastAsia"/>
          <w:lang w:eastAsia="zh-CN"/>
        </w:rPr>
      </w:pPr>
      <w:bookmarkStart w:id="6" w:name="_Toc1210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项目中，我们设计了一套全面的绩效评估指标，以确保蔬菜及食用菌项目的可控和成功交付。这些指标跨足蔬菜及食用菌项目目标、成本、进度和质量等多个维度，为我们提供了全面洞察蔬菜及食用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目标达成率是我们关注的首要指标。我们设定了明确的目标，并通过定期监测和评估，迅速发现并应对潜在的目标偏差。这为蔬菜及食用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成本绩效是另一个核心关注点。通过实际成本与预算成本的对比分析，我们深入了解成本差异的原因，及时调整资源分配，保持蔬菜及食用菌项目在经济效益方面的合理水平。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进度作为关键的绩效指标之一，得到了精心的关注。我们制定了详细的蔬菜及食用菌项目进度计划，并设立了进度符合度指标，确保实际进度与计划进度保持一致。这使我们能够快速发现和解决潜在的进度问题，保持蔬菜及食用菌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蔬菜及食用菌项目绩效的不可或缺的一环。我们引入了一系列的质量标准和客户满意度指标，以确保蔬菜及食用菌项目交付的成果在质量上达到或超越预期水平。通过持续监测这些指标，我们努力提升蔬菜及食用菌项目整体质量水平，为蔬菜及食用菌项目的成功交付提供有力保障。通过这些科学且全面的绩效评估，我们能够更好地引导蔬菜及食用菌项目的持续改进，确保蔬菜及食用菌项目目标的顺利达成。</w:t>
      </w:r>
    </w:p>
    <w:p>
      <w:pPr>
        <w:pStyle w:val="Heading2"/>
        <w:ind w:firstLine="560" w:firstLineChars="200"/>
        <w:rPr>
          <w:rFonts w:ascii="仿宋" w:eastAsia="仿宋" w:hAnsi="仿宋" w:cs="仿宋" w:hint="eastAsia"/>
          <w:sz w:val="28"/>
          <w:lang w:eastAsia="zh-CN"/>
        </w:rPr>
      </w:pPr>
      <w:bookmarkStart w:id="7" w:name="_Toc1989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绩效评估是蔬菜及食用菌项目中的关键环节，为确保蔬菜及食用菌项目达到预期目标，我们采用了多层次、多维度的绩效评估方法。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蔬菜及食用菌项目的战略目标对齐，确保每个决策和行动都与蔬菜及食用菌项目整体目标保持一致。团队会定期召开战略对齐会议，审视当前工作与蔬菜及食用菌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蔬菜及食用菌项目进度、质量、成本和风险等方面。这些指标通过数据收集和分析，为蔬菜及食用菌项目管理团队提供了客观的评估依据。例如，我们通过蔬菜及食用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绩效评估不仅仅停留在蔬菜及食用菌项目内部，还考虑了蔬菜及食用菌项目对外部环境的影响。我们定期进行干系人满意度调查，以了解各利益相关方对蔬菜及食用菌项目的期望和满意度，并及时做出调整。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这种多层次、多角度的绩效评估方法，使得我们能够全面了解蔬菜及食用菌项目的运行状态，及时做出调整，确保蔬菜及食用菌项目在不断变化的环境中保持稳健前行。</w:t>
      </w:r>
    </w:p>
    <w:p>
      <w:pPr>
        <w:pStyle w:val="Heading2"/>
        <w:ind w:firstLine="560" w:firstLineChars="200"/>
        <w:rPr>
          <w:rFonts w:ascii="仿宋" w:eastAsia="仿宋" w:hAnsi="仿宋" w:cs="仿宋" w:hint="eastAsia"/>
          <w:sz w:val="28"/>
          <w:lang w:eastAsia="zh-CN"/>
        </w:rPr>
      </w:pPr>
      <w:bookmarkStart w:id="8" w:name="_Toc3086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为了确保蔬菜及食用菌项目的有效管理和不断优化，我们采用了精心设计的绩效评估周期。这个周期旨在实现灵活、实时和全面的评估，以适应蔬菜及食用菌项目执行中的各种挑战。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蔬菜及食用菌项目的不同需求，分为短期、中期和长期。短期评估关注每个迭代或工作周期，以及时发现和解决当前任务中的问题。中期评估涵盖几个迭代，深入了解整体蔬菜及食用菌项目的趋势和性能。长期评估则着眼于整个蔬菜及食用菌项目阶段，确保蔬菜及食用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蔬菜及食用菌项目管理工具和协作平台，团队成员能够随时更新和分享蔬菜及食用菌项目数据。这种实时性的反馈机制使我们能够及时察觉潜在问题，快速调整，保持蔬菜及食用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蔬菜及食用菌项目的决策制定密不可分。每个周期的蔬菜及食用菌项目回顾会议成为集体总结经验、识别问题深层次原因并找到创新解决方案的平台。这种定期的反思与调整机制使蔬菜及食用菌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74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024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项目的技术管理特点体现在其创新导向。通过引入最先进的技术趋势和解决方案，蔬菜及食用菌项目致力于提升科技含量、提高质量和效率水平。这意味着我们将采用最新的工具和方法，确保蔬菜及食用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蔬菜及食用菌项目技术管理的显著特征。通过整合不同领域的技术资源，我们实现了跨学科的协同工作。这有助于优化技术架构，提高整体效能。此外，整合性策略还促进了不同技术团队之间的紧密沟通和高效合作，确保蔬菜及食用菌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蔬菜及食用菌项目所采用的技术。通过不断优化技术方案，蔬菜及食用菌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蔬菜及食用菌项目团队将在蔬菜及食用菌项目初期识别可能的技术风险，并采取相应的预防和应对措施。通过建立健全的风险评估机制，蔬菜及食用菌项目能够在实施过程中及时发现并解决潜在的技术问题，保障蔬菜及食用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蔬菜及食用菌项目中，技术将成为蔬菜及食用菌项目成功的有力支持。这一深度剖析揭示了技术管理在蔬菜及食用菌项目实施中的关键作用，为蔬菜及食用菌项目的技术基础奠定了坚实的基础。</w:t>
      </w:r>
    </w:p>
    <w:p>
      <w:pPr>
        <w:pStyle w:val="Heading2"/>
        <w:ind w:firstLine="560" w:firstLineChars="200"/>
        <w:rPr>
          <w:rFonts w:ascii="仿宋" w:eastAsia="仿宋" w:hAnsi="仿宋" w:cs="仿宋" w:hint="eastAsia"/>
          <w:sz w:val="28"/>
          <w:lang w:eastAsia="zh-CN"/>
        </w:rPr>
      </w:pPr>
      <w:bookmarkStart w:id="11" w:name="_Toc13575"/>
      <w:r>
        <w:rPr>
          <w:rFonts w:ascii="仿宋" w:eastAsia="仿宋" w:hAnsi="仿宋" w:cs="仿宋" w:hint="eastAsia"/>
          <w:sz w:val="28"/>
          <w:lang w:eastAsia="zh-CN"/>
        </w:rPr>
        <w:t>(二)、蔬菜及食用菌项目工艺技术设计方案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蔬菜及食用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蔬菜及食用菌项目将严格按照相关行业规范要求进行组织。通过有效控制产品质量，蔬菜及食用菌项目将致力于为顾客提供优质的蔬菜及食用菌项目产品和良好的服务。这体现了蔬菜及食用菌项目对于生产活动合规性和质量标准的高度重视，为蔬菜及食用菌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蔬菜及食用菌项目注重生态效益和清洁生产原则。蔬菜及食用菌项目建设将紧密结合地方特色经济发展，与社会经济发展规划和区域环境保护规划方案相协调一致。通过与当地区域自然生态系统的结合，蔬菜及食用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蔬菜及食用菌项目产品具有多样化的客户需求和个性化的特点。因此，蔬菜及食用菌项目产品规格品种多样，且单批生产数量较小。为满足这一特点，蔬菜及食用菌项目承办单位将建设先进的柔性制造生产线。通过广泛应用柔性制造技术，蔬菜及食用菌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蔬菜及食用菌项目采用的技术具有较高的技术含量和自动化水平，处于国内先进水平。这一技术选用不仅体现了对生产效率、质量和环境友好性的高标准要求，同时为蔬菜及食用菌项目的可持续发展奠定了坚实的基础。</w:t>
      </w:r>
    </w:p>
    <w:p>
      <w:pPr>
        <w:pStyle w:val="Heading2"/>
        <w:ind w:firstLine="560" w:firstLineChars="200"/>
        <w:rPr>
          <w:rFonts w:ascii="仿宋" w:eastAsia="仿宋" w:hAnsi="仿宋" w:cs="仿宋" w:hint="eastAsia"/>
          <w:sz w:val="28"/>
          <w:lang w:eastAsia="zh-CN"/>
        </w:rPr>
      </w:pPr>
      <w:bookmarkStart w:id="12" w:name="_Toc13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为确保蔬菜及食用菌项目的高效生产和技术实施，我们制定了一套精心设计的设备选型方案，以满足蔬菜及食用菌项目生产、质量和环保的要求。该方案的主要特点如下：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蔬菜及食用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针对蔬菜及食用菌项目产品的多样性和小批量生产的特点，我们将建设柔性制造生产线。通过在设备选型中考虑柔性制造技术，可以灵活应对不同产品规格和生产需求，实现生产线的高度灵活性和适应性。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19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396"/>
      <w:r>
        <w:rPr>
          <w:rFonts w:ascii="仿宋" w:eastAsia="仿宋" w:hAnsi="仿宋" w:cs="仿宋" w:hint="eastAsia"/>
          <w:lang w:eastAsia="zh-CN"/>
        </w:rPr>
        <w:t>(一)、蔬菜及食用菌行业分析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蔬菜及食用菌行业一直以来都是市场的关注焦点。行业内的发展趋势、竞争态势以及潜在机会都对蔬菜及食用菌项目的推进产生深远的影响。通过深入研究行业的整体概貌，我们将更好地理解行业的核心特征，为蔬菜及食用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行业，技术一直是推动创新和发展的关键因素。我们将对当前技术趋势进行详尽分析，包括但不限于人工智能、大数据应用、先进制造技术等。这有助于蔬菜及食用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蔬菜及食用菌项目成功的基础。我们将对主要竞争对手进行深入研究，包括其市场份额、产品特点、市场定位等。通过全面了解竞争对手的优势和劣势，蔬菜及食用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103"/>
      <w:r>
        <w:rPr>
          <w:rFonts w:ascii="仿宋" w:eastAsia="仿宋" w:hAnsi="仿宋" w:cs="仿宋" w:hint="eastAsia"/>
          <w:sz w:val="28"/>
          <w:lang w:eastAsia="zh-CN"/>
        </w:rPr>
        <w:t>(二)、蔬菜及食用菌市场分析预测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蔬菜及食用菌市场未来的增长趋势。这包括市场的整体规模、各细分领域的发展趋势等。蔬菜及食用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蔬菜及食用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蔬菜及食用菌项目实施过程中需要充分考虑的因素。我们将对市场风险进行全面评估，包括但不限于政策法规风险、市场竞争风险、技术变革风险等。通过对潜在风险的深入分析，蔬菜及食用菌项目可以制定相应的风险缓解策略，降低不确定性对蔬菜及食用菌项目的影响。</w:t>
      </w:r>
    </w:p>
    <w:p>
      <w:pPr>
        <w:pStyle w:val="Heading1"/>
        <w:ind w:firstLine="560" w:firstLineChars="200"/>
        <w:rPr>
          <w:rFonts w:ascii="仿宋" w:eastAsia="仿宋" w:hAnsi="仿宋" w:cs="仿宋" w:hint="eastAsia"/>
          <w:sz w:val="28"/>
          <w:lang w:eastAsia="zh-CN"/>
        </w:rPr>
      </w:pPr>
      <w:bookmarkStart w:id="16" w:name="_Toc10476"/>
      <w:r>
        <w:rPr>
          <w:rFonts w:ascii="仿宋" w:eastAsia="仿宋" w:hAnsi="仿宋" w:cs="仿宋" w:hint="eastAsia"/>
          <w:sz w:val="28"/>
          <w:lang w:eastAsia="zh-CN"/>
        </w:rPr>
        <w:t>五、蔬菜及食用菌项目土建工程</w:t>
      </w:r>
      <w:bookmarkEnd w:id="16"/>
    </w:p>
    <w:p>
      <w:pPr>
        <w:pStyle w:val="Heading2"/>
        <w:rPr>
          <w:rFonts w:ascii="仿宋" w:eastAsia="仿宋" w:hAnsi="仿宋" w:cs="仿宋" w:hint="eastAsia"/>
          <w:lang w:eastAsia="zh-CN"/>
        </w:rPr>
      </w:pPr>
      <w:bookmarkStart w:id="17" w:name="_Toc2524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在蔬菜及食用菌项目的建筑工程设计中，我们将秉承一系列重要的设计原则，以确保蔬菜及食用菌项目建筑在功能、美观、可持续性等方面达到最佳效果。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首要原则是确保建筑的功能性得到最大化的发挥。我们将充分理解蔬菜及食用菌项目的实际需求，合理布局各个功能区域，保证建筑在满足业务需求的同时，提供高效的工作环境。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在建筑设计中，我们将综合考虑建设和运营成本。通过精细的经济效益分析，确保设计方案在高效利用资源的同时，对蔬菜及食用菌项目的长期盈利能力有积极的贡献。</w:t>
      </w:r>
    </w:p>
    <w:p>
      <w:pPr>
        <w:pStyle w:val="Heading2"/>
        <w:ind w:firstLine="560" w:firstLineChars="200"/>
        <w:rPr>
          <w:rFonts w:ascii="仿宋" w:eastAsia="仿宋" w:hAnsi="仿宋" w:cs="仿宋" w:hint="eastAsia"/>
          <w:sz w:val="28"/>
          <w:lang w:eastAsia="zh-CN"/>
        </w:rPr>
      </w:pPr>
      <w:bookmarkStart w:id="18" w:name="_Toc1823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蔬菜及食用菌项目的土建工程设计中，我们将精准设定设计年限，结合蔬菜及食用菌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蔬菜及食用菌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8076"/>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蔬菜及食用菌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蔬菜及食用菌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蔬菜及食用菌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8471"/>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本期工程蔬菜及食用菌项目预计总建筑面积XXX平方米，其中：计容建筑面积XXX平方米，计划建筑工程投资XX万元，占蔬菜及食用菌项目总投资的XX%。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https://d.book118.com/096211215102010100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蔬菜及食用菌项目计划设计方案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353A1"/>
    <w:rsid w:val="77E353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11215102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2024-02-26T09:48:00Z</dcterms:created>
  <dcterms:modified xsi:type="dcterms:W3CDTF">2024-02-26T09:48:21Z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C0135ECDDA9F40C89321A458EE50DDF6_11</vt:lpwstr>
  </property>
  <property fmtid="{D5CDD505-2E9C-101B-9397-08002B2CF9AE}" pid="3" name="KSOProductBuildVer">
    <vt:lpwstr>2052-12.1.0.16388</vt:lpwstr>
  </property>
</Properties>
</file>