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715B32" w14:paraId="1EDEEDF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15B32" w14:paraId="5FCE005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15B32" w14:paraId="2041F58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15B32" w:rsidRPr="00715B32" w14:paraId="6BBBC8C1" w14:textId="70AE3CAA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715B32">
        <w:rPr>
          <w:rFonts w:ascii="宋体" w:eastAsia="宋体" w:hAnsi="宋体" w:hint="eastAsia"/>
          <w:b/>
          <w:sz w:val="60"/>
        </w:rPr>
        <w:t>矿物质药品专利药项目风险评估报告</w:t>
      </w:r>
    </w:p>
    <w:p w:rsidR="00715B32" w:rsidP="00715B32" w14:paraId="0FAD5872" w14:textId="573A1EC8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715B32">
        <w:rPr>
          <w:rFonts w:ascii="仿宋" w:eastAsia="仿宋" w:hAnsi="仿宋" w:hint="eastAsia"/>
          <w:b/>
          <w:sz w:val="40"/>
        </w:rPr>
        <w:t>目录</w:t>
      </w:r>
    </w:p>
    <w:p w:rsidR="00715B32" w14:paraId="4C5FAAEB" w14:textId="2C5A372E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_Toc158163924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15B32" w14:paraId="0D2CE473" w14:textId="73C0C1D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_Toc158163925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15B32" w14:paraId="0E44C98D" w14:textId="1D44C3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_Toc158163926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15B32" w14:paraId="7FF4DB6B" w14:textId="738517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_Toc158163927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715B32" w14:paraId="6F9296B9" w14:textId="7D049C0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_Toc158163928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715B32" w14:paraId="65AD24FA" w14:textId="2E4A10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(一)、环境评价概述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_Toc158163929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715B32" w14:paraId="3E7068B5" w14:textId="0DEB98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(二)、评价矿物质药品专利药项目概况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_Toc158163930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715B32" w14:paraId="796DB214" w14:textId="73D728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(三)、环评单位的基本情况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_Toc158163931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715B32" w14:paraId="0055B0AA" w14:textId="24C3FC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(四)、评价范围及目的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_Toc158163932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715B32" w14:paraId="726725EC" w14:textId="1BF388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_Toc158163933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715B32" w14:paraId="7A26C977" w14:textId="19650B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(六)、国家环保法律法规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_Toc158163934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715B32" w14:paraId="3D0BD6B0" w14:textId="294612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(七)、地方环保规定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_Toc158163935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715B32" w14:paraId="0A37EC8A" w14:textId="166BA3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(八)、相关标准和技术规范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_Toc158163936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715B32" w14:paraId="1E7A325E" w14:textId="7D263E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(九)、评价程序与方法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_Toc158163937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715B32" w14:paraId="50EAF785" w14:textId="63A714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(十)、环境评价程序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_Toc158163938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715B32" w14:paraId="61268C12" w14:textId="275913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(十一)、评价方法与技术路线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_Toc158163939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715B32" w14:paraId="1ED877D1" w14:textId="716DD31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_Toc158163940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715B32" w14:paraId="71794844" w14:textId="75EFF4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_Toc158163941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715B32" w14:paraId="54D65382" w14:textId="1B6794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_Toc158163942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715B32" w14:paraId="3D4E9757" w14:textId="10E2D1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_Toc158163943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715B32" w14:paraId="0B10BAC7" w14:textId="21983691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四、对策措施与建议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_Toc158163944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715B32" w14:paraId="1BDA136D" w14:textId="620CE7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_Toc158163945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715B32" w14:paraId="1827F9BE" w14:textId="75EB07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_Toc158163946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715B32" w14:paraId="50A4A9E4" w14:textId="0F548BC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五、资源合理利用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_Toc158163947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715B32" w14:paraId="58166EB0" w14:textId="06DCEA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(一)、能源利用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_Toc158163948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715B32" w14:paraId="6FA12E20" w14:textId="2C6B54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_Toc158163949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715B32" w14:paraId="157379D0" w14:textId="6D67B5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(三)、土地资源利用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_Toc158163950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715B32" w14:paraId="0A14E187" w14:textId="2C56EC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(四)、原材料资源利用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_Toc158163951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715B32" w14:paraId="5E1CBE06" w14:textId="11DB2F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(五)、其他资源的合理利用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_Toc158163952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715B32" w14:paraId="0FB2DF0C" w14:textId="6580187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_Toc158163953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715B32" w14:paraId="5C23944B" w14:textId="06BD3E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_Toc158163954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715B32" w14:paraId="5BFCDF48" w14:textId="16971E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_Toc158163955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715B32" w14:paraId="0F0EA56D" w14:textId="5FF6CF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_Toc158163956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715B32" w14:paraId="3FECF906" w14:textId="0798FA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_Toc158163957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715B32" w14:paraId="011A3E64" w14:textId="4DFFC4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_Toc158163958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715B32" w14:paraId="66D82252" w14:textId="2A3C069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_Toc158163959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715B32" w14:paraId="0CA99323" w14:textId="06D64E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(一)、社会经济状况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_Toc158163960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715B32" w14:paraId="607E6182" w14:textId="536942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(二)、矿物质药品专利药项目对当地经济的影响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_Toc158163961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715B32" w14:paraId="6B6F901D" w14:textId="16B25D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(三)、矿物质药品专利药项目对当地社会的影响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_Toc158163962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715B32" w14:paraId="31F8AB36" w14:textId="0D42BA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(四)、矿物质药品专利药项目对当地文化的影响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_Toc158163963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715B32" w14:paraId="2BCD0811" w14:textId="5E0E65E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_Toc158163964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715B32" w14:paraId="73BB38A8" w14:textId="2D6419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_Toc158163965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715B32" w14:paraId="707985FB" w14:textId="5763E16C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_Toc158163966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715B32" w14:paraId="0115DF41" w14:textId="45DAF0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_Toc158163967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715B32" w14:paraId="3F2277D6" w14:textId="526E11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_Toc158163968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715B32" w14:paraId="285C2190" w14:textId="43ADB1F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九、安全与环境考核评价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_Toc158163969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715B32" w14:paraId="718067ED" w14:textId="708165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(一)、考核制度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_Toc158163970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715B32" w14:paraId="661FEE66" w14:textId="19EB50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(二)、考核内容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_Toc158163971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715B32" w14:paraId="7209B045" w14:textId="3C61A2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(三)、考核方法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_Toc158163972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715B32" w14:paraId="78BC3283" w14:textId="32F821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(四)、考核结果分析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_Toc158163973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715B32" w14:paraId="66EAB7B6" w14:textId="76D69C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(五)、考核奖惩措施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_Toc158163974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715B32" w14:paraId="55969F27" w14:textId="022D833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十、矿物质药品专利药项目安全现状评价报告的存档与发布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_Toc158163975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715B32" w14:paraId="0E647370" w14:textId="141854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_Toc158163976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715B32" w14:paraId="3EAD421D" w14:textId="4E5B59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_Toc158163977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715B32" w14:paraId="17CE35BE" w14:textId="2D9E52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_Toc158163978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715B32" w14:paraId="5CF08061" w14:textId="3E662B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_Toc158163979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715B32" w14:paraId="1179F896" w14:textId="0CA8EE4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_Toc158163980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715B32" w14:paraId="0F4242D3" w14:textId="570CBD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_Toc158163981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715B32" w14:paraId="7C0A5232" w14:textId="4C7158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(二)、培训内容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_Toc158163982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715B32" w14:paraId="33003530" w14:textId="786644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_Toc158163983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715B32" w14:paraId="2A053101" w14:textId="2305DC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(四)、培训效果评估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_Toc158163984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715B32" w14:paraId="2435C08B" w14:textId="6731135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十二、矿物质药品专利药项目安全现状评价报告的审核与批准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_Toc158163985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715B32" w14:paraId="3D284B6B" w14:textId="42940F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(一)、审核程序与内容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_Toc158163986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715B32" w14:paraId="4DE2272E" w14:textId="422A2E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(二)、审核人员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_Toc158163987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715B32" w14:paraId="7805EB58" w14:textId="0A5643CB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(三)、审核结论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_Toc158163988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715B32" w14:paraId="162294CB" w14:textId="384573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(四)、报告批准程序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_Toc158163989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715B32" w14:paraId="47B2F31B" w14:textId="7C65D80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_Toc158163990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715B32" w14:paraId="372537F6" w14:textId="4FC4FE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(一)、内部沟通机制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_Toc158163991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715B32" w14:paraId="29E0BA73" w14:textId="788AB9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(二)、外部协调与社会沟通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_Toc158163992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715B32" w14:paraId="2D5D9EB4" w14:textId="3C2141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(三)、危机公关处理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_Toc158163993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715B32" w14:paraId="7B9E1975" w14:textId="5DFE104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十四、矿物质药品专利药项目安全现状评价报告的后续管理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_Toc158163994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715B32" w14:paraId="7B4394F0" w14:textId="28BA10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(一)、后续管理目的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_Toc158163995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715B32" w14:paraId="6AB5A9B4" w14:textId="7E02CE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(二)、后续管理程序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_Toc158163996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715B32" w14:paraId="563C5B98" w14:textId="645591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(三)、后续管理内容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_Toc158163997 \h </w:instrText>
      </w:r>
      <w:r>
        <w:rPr>
          <w:noProof/>
        </w:rPr>
        <w:fldChar w:fldCharType="separate"/>
      </w:r>
      <w:r>
        <w:rPr>
          <w:noProof/>
        </w:rPr>
        <w:t>80</w:t>
      </w:r>
      <w:r>
        <w:rPr>
          <w:noProof/>
        </w:rPr>
        <w:fldChar w:fldCharType="end"/>
      </w:r>
    </w:p>
    <w:p w:rsidR="00715B32" w14:paraId="6492C410" w14:textId="540EBD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(四)、后续管理人员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_Toc158163998 \h </w:instrText>
      </w:r>
      <w:r>
        <w:rPr>
          <w:noProof/>
        </w:rPr>
        <w:fldChar w:fldCharType="separate"/>
      </w:r>
      <w:r>
        <w:rPr>
          <w:noProof/>
        </w:rPr>
        <w:t>81</w:t>
      </w:r>
      <w:r>
        <w:rPr>
          <w:noProof/>
        </w:rPr>
        <w:fldChar w:fldCharType="end"/>
      </w:r>
    </w:p>
    <w:p w:rsidR="00715B32" w14:paraId="6D787E97" w14:textId="7D328F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(五)、后续管理要求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_Toc158163999 \h </w:instrText>
      </w:r>
      <w:r>
        <w:rPr>
          <w:noProof/>
        </w:rPr>
        <w:fldChar w:fldCharType="separate"/>
      </w:r>
      <w:r>
        <w:rPr>
          <w:noProof/>
        </w:rPr>
        <w:t>82</w:t>
      </w:r>
      <w:r>
        <w:rPr>
          <w:noProof/>
        </w:rPr>
        <w:fldChar w:fldCharType="end"/>
      </w:r>
    </w:p>
    <w:p w:rsidR="00715B32" w14:paraId="429D4C75" w14:textId="0470E7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(六)、后续管理措施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_Toc158164000 \h </w:instrText>
      </w:r>
      <w:r>
        <w:rPr>
          <w:noProof/>
        </w:rPr>
        <w:fldChar w:fldCharType="separate"/>
      </w:r>
      <w:r>
        <w:rPr>
          <w:noProof/>
        </w:rPr>
        <w:t>84</w:t>
      </w:r>
      <w:r>
        <w:rPr>
          <w:noProof/>
        </w:rPr>
        <w:fldChar w:fldCharType="end"/>
      </w:r>
    </w:p>
    <w:p w:rsidR="00715B32" w14:paraId="278B0A09" w14:textId="24772F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(七)、后续管理实施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_Toc158164001 \h </w:instrText>
      </w:r>
      <w:r>
        <w:rPr>
          <w:noProof/>
        </w:rPr>
        <w:fldChar w:fldCharType="separate"/>
      </w:r>
      <w:r>
        <w:rPr>
          <w:noProof/>
        </w:rPr>
        <w:t>85</w:t>
      </w:r>
      <w:r>
        <w:rPr>
          <w:noProof/>
        </w:rPr>
        <w:fldChar w:fldCharType="end"/>
      </w:r>
    </w:p>
    <w:p w:rsidR="00715B32" w14:paraId="1C0CB378" w14:textId="45ACB9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(八)、后续管理评价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_Toc158164002 \h </w:instrText>
      </w:r>
      <w:r>
        <w:rPr>
          <w:noProof/>
        </w:rPr>
        <w:fldChar w:fldCharType="separate"/>
      </w:r>
      <w:r>
        <w:rPr>
          <w:noProof/>
        </w:rPr>
        <w:t>85</w:t>
      </w:r>
      <w:r>
        <w:rPr>
          <w:noProof/>
        </w:rPr>
        <w:fldChar w:fldCharType="end"/>
      </w:r>
    </w:p>
    <w:p w:rsidR="00715B32" w14:paraId="2E4DBEEA" w14:textId="198E50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(九)、后续管理修改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_Toc158164003 \h </w:instrText>
      </w:r>
      <w:r>
        <w:rPr>
          <w:noProof/>
        </w:rPr>
        <w:fldChar w:fldCharType="separate"/>
      </w:r>
      <w:r>
        <w:rPr>
          <w:noProof/>
        </w:rPr>
        <w:t>87</w:t>
      </w:r>
      <w:r>
        <w:rPr>
          <w:noProof/>
        </w:rPr>
        <w:fldChar w:fldCharType="end"/>
      </w:r>
    </w:p>
    <w:p w:rsidR="00715B32" w14:paraId="77A1D2F3" w14:textId="5FEFDA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(十)、后续管理更新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_Toc158164004 \h </w:instrText>
      </w:r>
      <w:r>
        <w:rPr>
          <w:noProof/>
        </w:rPr>
        <w:fldChar w:fldCharType="separate"/>
      </w:r>
      <w:r>
        <w:rPr>
          <w:noProof/>
        </w:rPr>
        <w:t>88</w:t>
      </w:r>
      <w:r>
        <w:rPr>
          <w:noProof/>
        </w:rPr>
        <w:fldChar w:fldCharType="end"/>
      </w:r>
    </w:p>
    <w:p w:rsidR="00715B32" w14:paraId="16269A1C" w14:textId="7CB422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(十一)、后续管理退改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_Toc158164005 \h </w:instrText>
      </w:r>
      <w:r>
        <w:rPr>
          <w:noProof/>
        </w:rPr>
        <w:fldChar w:fldCharType="separate"/>
      </w:r>
      <w:r>
        <w:rPr>
          <w:noProof/>
        </w:rPr>
        <w:t>89</w:t>
      </w:r>
      <w:r>
        <w:rPr>
          <w:noProof/>
        </w:rPr>
        <w:fldChar w:fldCharType="end"/>
      </w:r>
    </w:p>
    <w:p w:rsidR="00715B32" w14:paraId="61F2D1F4" w14:textId="2E10D7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(十二)、后续管理风险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_Toc158164006 \h </w:instrText>
      </w:r>
      <w:r>
        <w:rPr>
          <w:noProof/>
        </w:rPr>
        <w:fldChar w:fldCharType="separate"/>
      </w:r>
      <w:r>
        <w:rPr>
          <w:noProof/>
        </w:rPr>
        <w:t>90</w:t>
      </w:r>
      <w:r>
        <w:rPr>
          <w:noProof/>
        </w:rPr>
        <w:fldChar w:fldCharType="end"/>
      </w:r>
    </w:p>
    <w:p w:rsidR="00715B32" w:rsidP="00715B32" w14:paraId="7AC30474" w14:textId="3B6D56CE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https://d.book118.com/096212131145010045</w:t>
        </w:r>
      </w:hyperlink>
    </w:p>
    <w:p w:rsidR="00715B32" w:rsidP="00715B32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5B32" w:rsidP="00CD1055" w14:paraId="416553E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15B32" w14:paraId="2D60686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5B32" w:rsidP="00CD1055" w14:paraId="67507D1D" w14:textId="4C94B44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715B32" w14:paraId="31DD3653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5B32" w14:paraId="3F200150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5B32" w:rsidP="00CD105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15B32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5B32" w:rsidP="00CD1055" w14:textId="4C94B44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715B32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5B32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5B32" w:rsidP="00CD105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15B32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5B32" w:rsidP="00CD1055" w14:textId="4C94B44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715B32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5B32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5B32" w:rsidP="00CD105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15B32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5B32" w:rsidP="00CD1055" w14:textId="4C94B44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715B32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5B32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5B32" w:rsidP="00CD105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15B32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5B32" w:rsidP="00CD1055" w14:textId="4C94B44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715B32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5B32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5B32" w14:paraId="7073532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5B32" w:rsidRPr="00715B32" w:rsidP="00715B32" w14:paraId="79B697BF" w14:textId="49DF3720">
    <w:pPr>
      <w:pStyle w:val="Header"/>
      <w:rPr>
        <w:rFonts w:ascii="仿宋" w:eastAsia="仿宋" w:hAnsi="仿宋"/>
      </w:rPr>
    </w:pPr>
    <w:r w:rsidRPr="00715B32">
      <w:rPr>
        <w:rFonts w:ascii="仿宋" w:eastAsia="仿宋" w:hAnsi="仿宋" w:hint="eastAsia"/>
      </w:rPr>
      <w:t>矿物质药品专利药项目风险评估报告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5B32" w14:paraId="7136C173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5B32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5B32" w:rsidRPr="00715B32" w:rsidP="00715B32" w14:textId="49DF3720">
    <w:pPr>
      <w:pStyle w:val="Header"/>
      <w:rPr>
        <w:rFonts w:ascii="仿宋" w:eastAsia="仿宋" w:hAnsi="仿宋"/>
      </w:rPr>
    </w:pPr>
    <w:r w:rsidRPr="00715B32">
      <w:rPr>
        <w:rFonts w:ascii="仿宋" w:eastAsia="仿宋" w:hAnsi="仿宋" w:hint="eastAsia"/>
      </w:rPr>
      <w:t>矿物质药品专利药项目风险评估报告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5B32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5B32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5B32" w:rsidRPr="00715B32" w:rsidP="00715B32" w14:textId="49DF3720">
    <w:pPr>
      <w:pStyle w:val="Header"/>
      <w:rPr>
        <w:rFonts w:ascii="仿宋" w:eastAsia="仿宋" w:hAnsi="仿宋"/>
      </w:rPr>
    </w:pPr>
    <w:r w:rsidRPr="00715B32">
      <w:rPr>
        <w:rFonts w:ascii="仿宋" w:eastAsia="仿宋" w:hAnsi="仿宋" w:hint="eastAsia"/>
      </w:rPr>
      <w:t>矿物质药品专利药项目风险评估报告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5B32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5B32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5B32" w:rsidRPr="00715B32" w:rsidP="00715B32" w14:textId="49DF3720">
    <w:pPr>
      <w:pStyle w:val="Header"/>
      <w:rPr>
        <w:rFonts w:ascii="仿宋" w:eastAsia="仿宋" w:hAnsi="仿宋"/>
      </w:rPr>
    </w:pPr>
    <w:r w:rsidRPr="00715B32">
      <w:rPr>
        <w:rFonts w:ascii="仿宋" w:eastAsia="仿宋" w:hAnsi="仿宋" w:hint="eastAsia"/>
      </w:rPr>
      <w:t>矿物质药品专利药项目风险评估报告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5B32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5B32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5B32" w:rsidRPr="00715B32" w:rsidP="00715B32" w14:textId="49DF3720">
    <w:pPr>
      <w:pStyle w:val="Header"/>
      <w:rPr>
        <w:rFonts w:ascii="仿宋" w:eastAsia="仿宋" w:hAnsi="仿宋"/>
      </w:rPr>
    </w:pPr>
    <w:r w:rsidRPr="00715B32">
      <w:rPr>
        <w:rFonts w:ascii="仿宋" w:eastAsia="仿宋" w:hAnsi="仿宋" w:hint="eastAsia"/>
      </w:rPr>
      <w:t>矿物质药品专利药项目风险评估报告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5B32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B32"/>
    <w:rsid w:val="00715B32"/>
    <w:rsid w:val="00CD105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1A2165A"/>
  <w15:chartTrackingRefBased/>
  <w15:docId w15:val="{781709A1-BDE2-47C5-83B7-C799F61BF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715B3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715B32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715B32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715B32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715B3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15B32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15B3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15B32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715B32"/>
  </w:style>
  <w:style w:type="paragraph" w:styleId="TOC1">
    <w:name w:val="toc 1"/>
    <w:basedOn w:val="Normal"/>
    <w:next w:val="Normal"/>
    <w:autoRedefine/>
    <w:uiPriority w:val="39"/>
    <w:unhideWhenUsed/>
    <w:rsid w:val="00715B32"/>
  </w:style>
  <w:style w:type="paragraph" w:styleId="TOC2">
    <w:name w:val="toc 2"/>
    <w:basedOn w:val="Normal"/>
    <w:next w:val="Normal"/>
    <w:autoRedefine/>
    <w:uiPriority w:val="39"/>
    <w:unhideWhenUsed/>
    <w:rsid w:val="00715B32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096212131145010045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6810</Words>
  <Characters>38822</Characters>
  <Application>Microsoft Office Word</Application>
  <DocSecurity>0</DocSecurity>
  <Lines>323</Lines>
  <Paragraphs>91</Paragraphs>
  <ScaleCrop>false</ScaleCrop>
  <Company/>
  <LinksUpToDate>false</LinksUpToDate>
  <CharactersWithSpaces>45541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2024-02-06T18:04:00Z</dcterms:created>
  <dcterms:modified xsi:type="dcterms:W3CDTF">2024-02-06T18:05:00Z</dcterms:modified>
</cp:coreProperties>
</file>