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运载火箭贮箱项目规划设计蓝图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862" w:history="1">
        <w:r>
          <w:rPr>
            <w:rFonts w:ascii="仿宋" w:eastAsia="仿宋" w:hAnsi="仿宋" w:cs="仿宋" w:hint="eastAsia"/>
            <w:lang w:eastAsia="zh-CN"/>
          </w:rPr>
          <w:t>序言</w:t>
        </w:r>
        <w:r>
          <w:tab/>
        </w:r>
        <w:r>
          <w:fldChar w:fldCharType="begin"/>
        </w:r>
        <w:r>
          <w:instrText xml:space="preserve"> PAGEREF _Toc3862 \h </w:instrText>
        </w:r>
        <w:r>
          <w:fldChar w:fldCharType="separate"/>
        </w:r>
        <w:r>
          <w:t>3</w:t>
        </w:r>
        <w:r>
          <w:fldChar w:fldCharType="end"/>
        </w:r>
      </w:hyperlink>
    </w:p>
    <w:p>
      <w:pPr>
        <w:pStyle w:val="TOC1"/>
        <w:tabs>
          <w:tab w:val="right" w:leader="dot" w:pos="8306"/>
        </w:tabs>
      </w:pPr>
      <w:hyperlink w:anchor="_Toc28365" w:history="1">
        <w:r>
          <w:rPr>
            <w:rFonts w:ascii="仿宋" w:eastAsia="仿宋" w:hAnsi="仿宋" w:cs="仿宋" w:hint="eastAsia"/>
            <w:lang w:eastAsia="zh-CN"/>
          </w:rPr>
          <w:t>一、运载火箭贮箱项目危机管理</w:t>
        </w:r>
        <w:r>
          <w:tab/>
        </w:r>
        <w:r>
          <w:fldChar w:fldCharType="begin"/>
        </w:r>
        <w:r>
          <w:instrText xml:space="preserve"> PAGEREF _Toc28365 \h </w:instrText>
        </w:r>
        <w:r>
          <w:fldChar w:fldCharType="separate"/>
        </w:r>
        <w:r>
          <w:t>3</w:t>
        </w:r>
        <w:r>
          <w:fldChar w:fldCharType="end"/>
        </w:r>
      </w:hyperlink>
    </w:p>
    <w:p>
      <w:pPr>
        <w:pStyle w:val="TOC2"/>
        <w:tabs>
          <w:tab w:val="right" w:leader="dot" w:pos="8306"/>
        </w:tabs>
      </w:pPr>
      <w:hyperlink w:anchor="_Toc27222" w:history="1">
        <w:r>
          <w:rPr>
            <w:rFonts w:ascii="仿宋" w:eastAsia="仿宋" w:hAnsi="仿宋" w:cs="仿宋" w:hint="eastAsia"/>
            <w:lang w:eastAsia="zh-CN"/>
          </w:rPr>
          <w:t>(一)、危机预警与识别</w:t>
        </w:r>
        <w:r>
          <w:tab/>
        </w:r>
        <w:r>
          <w:fldChar w:fldCharType="begin"/>
        </w:r>
        <w:r>
          <w:instrText xml:space="preserve"> PAGEREF _Toc27222 \h </w:instrText>
        </w:r>
        <w:r>
          <w:fldChar w:fldCharType="separate"/>
        </w:r>
        <w:r>
          <w:t>3</w:t>
        </w:r>
        <w:r>
          <w:fldChar w:fldCharType="end"/>
        </w:r>
      </w:hyperlink>
    </w:p>
    <w:p>
      <w:pPr>
        <w:pStyle w:val="TOC2"/>
        <w:tabs>
          <w:tab w:val="right" w:leader="dot" w:pos="8306"/>
        </w:tabs>
      </w:pPr>
      <w:hyperlink w:anchor="_Toc25181" w:history="1">
        <w:r>
          <w:rPr>
            <w:rFonts w:ascii="仿宋" w:eastAsia="仿宋" w:hAnsi="仿宋" w:cs="仿宋" w:hint="eastAsia"/>
            <w:lang w:eastAsia="zh-CN"/>
          </w:rPr>
          <w:t>(二)、危机应对与恢复</w:t>
        </w:r>
        <w:r>
          <w:tab/>
        </w:r>
        <w:r>
          <w:fldChar w:fldCharType="begin"/>
        </w:r>
        <w:r>
          <w:instrText xml:space="preserve"> PAGEREF _Toc25181 \h </w:instrText>
        </w:r>
        <w:r>
          <w:fldChar w:fldCharType="separate"/>
        </w:r>
        <w:r>
          <w:t>4</w:t>
        </w:r>
        <w:r>
          <w:fldChar w:fldCharType="end"/>
        </w:r>
      </w:hyperlink>
    </w:p>
    <w:p>
      <w:pPr>
        <w:pStyle w:val="TOC1"/>
        <w:tabs>
          <w:tab w:val="right" w:leader="dot" w:pos="8306"/>
        </w:tabs>
      </w:pPr>
      <w:hyperlink w:anchor="_Toc19023" w:history="1">
        <w:r>
          <w:rPr>
            <w:rFonts w:ascii="仿宋" w:eastAsia="仿宋" w:hAnsi="仿宋" w:cs="仿宋" w:hint="eastAsia"/>
            <w:lang w:eastAsia="zh-CN"/>
          </w:rPr>
          <w:t>二、工艺说明</w:t>
        </w:r>
        <w:r>
          <w:tab/>
        </w:r>
        <w:r>
          <w:fldChar w:fldCharType="begin"/>
        </w:r>
        <w:r>
          <w:instrText xml:space="preserve"> PAGEREF _Toc19023 \h </w:instrText>
        </w:r>
        <w:r>
          <w:fldChar w:fldCharType="separate"/>
        </w:r>
        <w:r>
          <w:t>5</w:t>
        </w:r>
        <w:r>
          <w:fldChar w:fldCharType="end"/>
        </w:r>
      </w:hyperlink>
    </w:p>
    <w:p>
      <w:pPr>
        <w:pStyle w:val="TOC2"/>
        <w:tabs>
          <w:tab w:val="right" w:leader="dot" w:pos="8306"/>
        </w:tabs>
      </w:pPr>
      <w:hyperlink w:anchor="_Toc12951" w:history="1">
        <w:r>
          <w:rPr>
            <w:rFonts w:ascii="仿宋" w:eastAsia="仿宋" w:hAnsi="仿宋" w:cs="仿宋" w:hint="eastAsia"/>
            <w:lang w:eastAsia="zh-CN"/>
          </w:rPr>
          <w:t>(一)、技术管理特点</w:t>
        </w:r>
        <w:r>
          <w:tab/>
        </w:r>
        <w:r>
          <w:fldChar w:fldCharType="begin"/>
        </w:r>
        <w:r>
          <w:instrText xml:space="preserve"> PAGEREF _Toc12951 \h </w:instrText>
        </w:r>
        <w:r>
          <w:fldChar w:fldCharType="separate"/>
        </w:r>
        <w:r>
          <w:t>5</w:t>
        </w:r>
        <w:r>
          <w:fldChar w:fldCharType="end"/>
        </w:r>
      </w:hyperlink>
    </w:p>
    <w:p>
      <w:pPr>
        <w:pStyle w:val="TOC2"/>
        <w:tabs>
          <w:tab w:val="right" w:leader="dot" w:pos="8306"/>
        </w:tabs>
      </w:pPr>
      <w:hyperlink w:anchor="_Toc10456" w:history="1">
        <w:r>
          <w:rPr>
            <w:rFonts w:ascii="仿宋" w:eastAsia="仿宋" w:hAnsi="仿宋" w:cs="仿宋" w:hint="eastAsia"/>
            <w:lang w:eastAsia="zh-CN"/>
          </w:rPr>
          <w:t>(二)、运载火箭贮箱项目工艺技术设计方案</w:t>
        </w:r>
        <w:r>
          <w:tab/>
        </w:r>
        <w:r>
          <w:fldChar w:fldCharType="begin"/>
        </w:r>
        <w:r>
          <w:instrText xml:space="preserve"> PAGEREF _Toc10456 \h </w:instrText>
        </w:r>
        <w:r>
          <w:fldChar w:fldCharType="separate"/>
        </w:r>
        <w:r>
          <w:t>7</w:t>
        </w:r>
        <w:r>
          <w:fldChar w:fldCharType="end"/>
        </w:r>
      </w:hyperlink>
    </w:p>
    <w:p>
      <w:pPr>
        <w:pStyle w:val="TOC2"/>
        <w:tabs>
          <w:tab w:val="right" w:leader="dot" w:pos="8306"/>
        </w:tabs>
      </w:pPr>
      <w:hyperlink w:anchor="_Toc19066" w:history="1">
        <w:r>
          <w:rPr>
            <w:rFonts w:ascii="仿宋" w:eastAsia="仿宋" w:hAnsi="仿宋" w:cs="仿宋" w:hint="eastAsia"/>
            <w:lang w:eastAsia="zh-CN"/>
          </w:rPr>
          <w:t>(三)、设备选型方案</w:t>
        </w:r>
        <w:r>
          <w:tab/>
        </w:r>
        <w:r>
          <w:fldChar w:fldCharType="begin"/>
        </w:r>
        <w:r>
          <w:instrText xml:space="preserve"> PAGEREF _Toc19066 \h </w:instrText>
        </w:r>
        <w:r>
          <w:fldChar w:fldCharType="separate"/>
        </w:r>
        <w:r>
          <w:t>8</w:t>
        </w:r>
        <w:r>
          <w:fldChar w:fldCharType="end"/>
        </w:r>
      </w:hyperlink>
    </w:p>
    <w:p>
      <w:pPr>
        <w:pStyle w:val="TOC1"/>
        <w:tabs>
          <w:tab w:val="right" w:leader="dot" w:pos="8306"/>
        </w:tabs>
      </w:pPr>
      <w:hyperlink w:anchor="_Toc25428" w:history="1">
        <w:r>
          <w:rPr>
            <w:rFonts w:ascii="仿宋" w:eastAsia="仿宋" w:hAnsi="仿宋" w:cs="仿宋" w:hint="eastAsia"/>
            <w:lang w:eastAsia="zh-CN"/>
          </w:rPr>
          <w:t>三、运载火箭贮箱项目建设背景及必要性分析</w:t>
        </w:r>
        <w:r>
          <w:tab/>
        </w:r>
        <w:r>
          <w:fldChar w:fldCharType="begin"/>
        </w:r>
        <w:r>
          <w:instrText xml:space="preserve"> PAGEREF _Toc25428 \h </w:instrText>
        </w:r>
        <w:r>
          <w:fldChar w:fldCharType="separate"/>
        </w:r>
        <w:r>
          <w:t>9</w:t>
        </w:r>
        <w:r>
          <w:fldChar w:fldCharType="end"/>
        </w:r>
      </w:hyperlink>
    </w:p>
    <w:p>
      <w:pPr>
        <w:pStyle w:val="TOC2"/>
        <w:tabs>
          <w:tab w:val="right" w:leader="dot" w:pos="8306"/>
        </w:tabs>
      </w:pPr>
      <w:hyperlink w:anchor="_Toc16060" w:history="1">
        <w:r>
          <w:rPr>
            <w:rFonts w:ascii="仿宋" w:eastAsia="仿宋" w:hAnsi="仿宋" w:cs="仿宋" w:hint="eastAsia"/>
            <w:lang w:eastAsia="zh-CN"/>
          </w:rPr>
          <w:t>(一)、运载火箭贮箱项目背景分析</w:t>
        </w:r>
        <w:r>
          <w:tab/>
        </w:r>
        <w:r>
          <w:fldChar w:fldCharType="begin"/>
        </w:r>
        <w:r>
          <w:instrText xml:space="preserve"> PAGEREF _Toc16060 \h </w:instrText>
        </w:r>
        <w:r>
          <w:fldChar w:fldCharType="separate"/>
        </w:r>
        <w:r>
          <w:t>9</w:t>
        </w:r>
        <w:r>
          <w:fldChar w:fldCharType="end"/>
        </w:r>
      </w:hyperlink>
    </w:p>
    <w:p>
      <w:pPr>
        <w:pStyle w:val="TOC2"/>
        <w:tabs>
          <w:tab w:val="right" w:leader="dot" w:pos="8306"/>
        </w:tabs>
      </w:pPr>
      <w:hyperlink w:anchor="_Toc7442" w:history="1">
        <w:r>
          <w:rPr>
            <w:rFonts w:ascii="仿宋" w:eastAsia="仿宋" w:hAnsi="仿宋" w:cs="仿宋" w:hint="eastAsia"/>
            <w:lang w:eastAsia="zh-CN"/>
          </w:rPr>
          <w:t>(二)、运载火箭贮箱项目建设必要性分析</w:t>
        </w:r>
        <w:r>
          <w:tab/>
        </w:r>
        <w:r>
          <w:fldChar w:fldCharType="begin"/>
        </w:r>
        <w:r>
          <w:instrText xml:space="preserve"> PAGEREF _Toc7442 \h </w:instrText>
        </w:r>
        <w:r>
          <w:fldChar w:fldCharType="separate"/>
        </w:r>
        <w:r>
          <w:t>11</w:t>
        </w:r>
        <w:r>
          <w:fldChar w:fldCharType="end"/>
        </w:r>
      </w:hyperlink>
    </w:p>
    <w:p>
      <w:pPr>
        <w:pStyle w:val="TOC1"/>
        <w:tabs>
          <w:tab w:val="right" w:leader="dot" w:pos="8306"/>
        </w:tabs>
      </w:pPr>
      <w:hyperlink w:anchor="_Toc18708" w:history="1">
        <w:r>
          <w:rPr>
            <w:rFonts w:ascii="仿宋" w:eastAsia="仿宋" w:hAnsi="仿宋" w:cs="仿宋" w:hint="eastAsia"/>
            <w:lang w:eastAsia="zh-CN"/>
          </w:rPr>
          <w:t>四、运载火箭贮箱项目概论</w:t>
        </w:r>
        <w:r>
          <w:tab/>
        </w:r>
        <w:r>
          <w:fldChar w:fldCharType="begin"/>
        </w:r>
        <w:r>
          <w:instrText xml:space="preserve"> PAGEREF _Toc18708 \h </w:instrText>
        </w:r>
        <w:r>
          <w:fldChar w:fldCharType="separate"/>
        </w:r>
        <w:r>
          <w:t>12</w:t>
        </w:r>
        <w:r>
          <w:fldChar w:fldCharType="end"/>
        </w:r>
      </w:hyperlink>
    </w:p>
    <w:p>
      <w:pPr>
        <w:pStyle w:val="TOC2"/>
        <w:tabs>
          <w:tab w:val="right" w:leader="dot" w:pos="8306"/>
        </w:tabs>
      </w:pPr>
      <w:hyperlink w:anchor="_Toc26095" w:history="1">
        <w:r>
          <w:rPr>
            <w:rFonts w:ascii="仿宋" w:eastAsia="仿宋" w:hAnsi="仿宋" w:cs="仿宋" w:hint="eastAsia"/>
            <w:lang w:eastAsia="zh-CN"/>
          </w:rPr>
          <w:t>(一)、运载火箭贮箱项目概况</w:t>
        </w:r>
        <w:r>
          <w:tab/>
        </w:r>
        <w:r>
          <w:fldChar w:fldCharType="begin"/>
        </w:r>
        <w:r>
          <w:instrText xml:space="preserve"> PAGEREF _Toc26095 \h </w:instrText>
        </w:r>
        <w:r>
          <w:fldChar w:fldCharType="separate"/>
        </w:r>
        <w:r>
          <w:t>12</w:t>
        </w:r>
        <w:r>
          <w:fldChar w:fldCharType="end"/>
        </w:r>
      </w:hyperlink>
    </w:p>
    <w:p>
      <w:pPr>
        <w:pStyle w:val="TOC2"/>
        <w:tabs>
          <w:tab w:val="right" w:leader="dot" w:pos="8306"/>
        </w:tabs>
      </w:pPr>
      <w:hyperlink w:anchor="_Toc2793" w:history="1">
        <w:r>
          <w:rPr>
            <w:rFonts w:ascii="仿宋" w:eastAsia="仿宋" w:hAnsi="仿宋" w:cs="仿宋" w:hint="eastAsia"/>
            <w:lang w:eastAsia="zh-CN"/>
          </w:rPr>
          <w:t>(二)、运载火箭贮箱项目目标</w:t>
        </w:r>
        <w:r>
          <w:tab/>
        </w:r>
        <w:r>
          <w:fldChar w:fldCharType="begin"/>
        </w:r>
        <w:r>
          <w:instrText xml:space="preserve"> PAGEREF _Toc2793 \h </w:instrText>
        </w:r>
        <w:r>
          <w:fldChar w:fldCharType="separate"/>
        </w:r>
        <w:r>
          <w:t>15</w:t>
        </w:r>
        <w:r>
          <w:fldChar w:fldCharType="end"/>
        </w:r>
      </w:hyperlink>
    </w:p>
    <w:p>
      <w:pPr>
        <w:pStyle w:val="TOC2"/>
        <w:tabs>
          <w:tab w:val="right" w:leader="dot" w:pos="8306"/>
        </w:tabs>
      </w:pPr>
      <w:hyperlink w:anchor="_Toc20171" w:history="1">
        <w:r>
          <w:rPr>
            <w:rFonts w:ascii="仿宋" w:eastAsia="仿宋" w:hAnsi="仿宋" w:cs="仿宋" w:hint="eastAsia"/>
            <w:lang w:eastAsia="zh-CN"/>
          </w:rPr>
          <w:t>(三)、运载火箭贮箱项目提出的理由</w:t>
        </w:r>
        <w:r>
          <w:tab/>
        </w:r>
        <w:r>
          <w:fldChar w:fldCharType="begin"/>
        </w:r>
        <w:r>
          <w:instrText xml:space="preserve"> PAGEREF _Toc20171 \h </w:instrText>
        </w:r>
        <w:r>
          <w:fldChar w:fldCharType="separate"/>
        </w:r>
        <w:r>
          <w:t>15</w:t>
        </w:r>
        <w:r>
          <w:fldChar w:fldCharType="end"/>
        </w:r>
      </w:hyperlink>
    </w:p>
    <w:p>
      <w:pPr>
        <w:pStyle w:val="TOC2"/>
        <w:tabs>
          <w:tab w:val="right" w:leader="dot" w:pos="8306"/>
        </w:tabs>
      </w:pPr>
      <w:hyperlink w:anchor="_Toc14950" w:history="1">
        <w:r>
          <w:rPr>
            <w:rFonts w:ascii="仿宋" w:eastAsia="仿宋" w:hAnsi="仿宋" w:cs="仿宋" w:hint="eastAsia"/>
            <w:lang w:eastAsia="zh-CN"/>
          </w:rPr>
          <w:t>(四)、运载火箭贮箱项目意义</w:t>
        </w:r>
        <w:r>
          <w:tab/>
        </w:r>
        <w:r>
          <w:fldChar w:fldCharType="begin"/>
        </w:r>
        <w:r>
          <w:instrText xml:space="preserve"> PAGEREF _Toc14950 \h </w:instrText>
        </w:r>
        <w:r>
          <w:fldChar w:fldCharType="separate"/>
        </w:r>
        <w:r>
          <w:t>17</w:t>
        </w:r>
        <w:r>
          <w:fldChar w:fldCharType="end"/>
        </w:r>
      </w:hyperlink>
    </w:p>
    <w:p>
      <w:pPr>
        <w:pStyle w:val="TOC2"/>
        <w:tabs>
          <w:tab w:val="right" w:leader="dot" w:pos="8306"/>
        </w:tabs>
      </w:pPr>
      <w:hyperlink w:anchor="_Toc8902" w:history="1">
        <w:r>
          <w:rPr>
            <w:rFonts w:ascii="仿宋" w:eastAsia="仿宋" w:hAnsi="仿宋" w:cs="仿宋" w:hint="eastAsia"/>
            <w:lang w:eastAsia="zh-CN"/>
          </w:rPr>
          <w:t>(五)、运载火箭贮箱项目背景</w:t>
        </w:r>
        <w:r>
          <w:tab/>
        </w:r>
        <w:r>
          <w:fldChar w:fldCharType="begin"/>
        </w:r>
        <w:r>
          <w:instrText xml:space="preserve"> PAGEREF _Toc8902 \h </w:instrText>
        </w:r>
        <w:r>
          <w:fldChar w:fldCharType="separate"/>
        </w:r>
        <w:r>
          <w:t>18</w:t>
        </w:r>
        <w:r>
          <w:fldChar w:fldCharType="end"/>
        </w:r>
      </w:hyperlink>
    </w:p>
    <w:p>
      <w:pPr>
        <w:pStyle w:val="TOC1"/>
        <w:tabs>
          <w:tab w:val="right" w:leader="dot" w:pos="8306"/>
        </w:tabs>
      </w:pPr>
      <w:hyperlink w:anchor="_Toc13633" w:history="1">
        <w:r>
          <w:rPr>
            <w:rFonts w:ascii="仿宋" w:eastAsia="仿宋" w:hAnsi="仿宋" w:cs="仿宋" w:hint="eastAsia"/>
            <w:lang w:eastAsia="zh-CN"/>
          </w:rPr>
          <w:t>五、运载火箭贮箱项目建设单位说明</w:t>
        </w:r>
        <w:r>
          <w:tab/>
        </w:r>
        <w:r>
          <w:fldChar w:fldCharType="begin"/>
        </w:r>
        <w:r>
          <w:instrText xml:space="preserve"> PAGEREF _Toc13633 \h </w:instrText>
        </w:r>
        <w:r>
          <w:fldChar w:fldCharType="separate"/>
        </w:r>
        <w:r>
          <w:t>19</w:t>
        </w:r>
        <w:r>
          <w:fldChar w:fldCharType="end"/>
        </w:r>
      </w:hyperlink>
    </w:p>
    <w:p>
      <w:pPr>
        <w:pStyle w:val="TOC2"/>
        <w:tabs>
          <w:tab w:val="right" w:leader="dot" w:pos="8306"/>
        </w:tabs>
      </w:pPr>
      <w:hyperlink w:anchor="_Toc29550" w:history="1">
        <w:r>
          <w:rPr>
            <w:rFonts w:ascii="仿宋" w:eastAsia="仿宋" w:hAnsi="仿宋" w:cs="仿宋" w:hint="eastAsia"/>
            <w:lang w:eastAsia="zh-CN"/>
          </w:rPr>
          <w:t>(一)、运载火箭贮箱项目承办单位基本情况</w:t>
        </w:r>
        <w:r>
          <w:tab/>
        </w:r>
        <w:r>
          <w:fldChar w:fldCharType="begin"/>
        </w:r>
        <w:r>
          <w:instrText xml:space="preserve"> PAGEREF _Toc29550 \h </w:instrText>
        </w:r>
        <w:r>
          <w:fldChar w:fldCharType="separate"/>
        </w:r>
        <w:r>
          <w:t>19</w:t>
        </w:r>
        <w:r>
          <w:fldChar w:fldCharType="end"/>
        </w:r>
      </w:hyperlink>
    </w:p>
    <w:p>
      <w:pPr>
        <w:pStyle w:val="TOC2"/>
        <w:tabs>
          <w:tab w:val="right" w:leader="dot" w:pos="8306"/>
        </w:tabs>
      </w:pPr>
      <w:hyperlink w:anchor="_Toc3774" w:history="1">
        <w:r>
          <w:rPr>
            <w:rFonts w:ascii="仿宋" w:eastAsia="仿宋" w:hAnsi="仿宋" w:cs="仿宋" w:hint="eastAsia"/>
            <w:lang w:eastAsia="zh-CN"/>
          </w:rPr>
          <w:t>(二)、公司经济效益分析</w:t>
        </w:r>
        <w:r>
          <w:tab/>
        </w:r>
        <w:r>
          <w:fldChar w:fldCharType="begin"/>
        </w:r>
        <w:r>
          <w:instrText xml:space="preserve"> PAGEREF _Toc3774 \h </w:instrText>
        </w:r>
        <w:r>
          <w:fldChar w:fldCharType="separate"/>
        </w:r>
        <w:r>
          <w:t>19</w:t>
        </w:r>
        <w:r>
          <w:fldChar w:fldCharType="end"/>
        </w:r>
      </w:hyperlink>
    </w:p>
    <w:p>
      <w:pPr>
        <w:pStyle w:val="TOC1"/>
        <w:tabs>
          <w:tab w:val="right" w:leader="dot" w:pos="8306"/>
        </w:tabs>
      </w:pPr>
      <w:hyperlink w:anchor="_Toc22330" w:history="1">
        <w:r>
          <w:rPr>
            <w:rFonts w:ascii="仿宋" w:eastAsia="仿宋" w:hAnsi="仿宋" w:cs="仿宋" w:hint="eastAsia"/>
            <w:lang w:eastAsia="zh-CN"/>
          </w:rPr>
          <w:t>六、运载火箭贮箱项目可持续发展</w:t>
        </w:r>
        <w:r>
          <w:tab/>
        </w:r>
        <w:r>
          <w:fldChar w:fldCharType="begin"/>
        </w:r>
        <w:r>
          <w:instrText xml:space="preserve"> PAGEREF _Toc22330 \h </w:instrText>
        </w:r>
        <w:r>
          <w:fldChar w:fldCharType="separate"/>
        </w:r>
        <w:r>
          <w:t>20</w:t>
        </w:r>
        <w:r>
          <w:fldChar w:fldCharType="end"/>
        </w:r>
      </w:hyperlink>
    </w:p>
    <w:p>
      <w:pPr>
        <w:pStyle w:val="TOC2"/>
        <w:tabs>
          <w:tab w:val="right" w:leader="dot" w:pos="8306"/>
        </w:tabs>
      </w:pPr>
      <w:hyperlink w:anchor="_Toc6829" w:history="1">
        <w:r>
          <w:rPr>
            <w:rFonts w:ascii="仿宋" w:eastAsia="仿宋" w:hAnsi="仿宋" w:cs="仿宋" w:hint="eastAsia"/>
            <w:lang w:eastAsia="zh-CN"/>
          </w:rPr>
          <w:t>(一)、可持续战略与实践</w:t>
        </w:r>
        <w:r>
          <w:tab/>
        </w:r>
        <w:r>
          <w:fldChar w:fldCharType="begin"/>
        </w:r>
        <w:r>
          <w:instrText xml:space="preserve"> PAGEREF _Toc6829 \h </w:instrText>
        </w:r>
        <w:r>
          <w:fldChar w:fldCharType="separate"/>
        </w:r>
        <w:r>
          <w:t>20</w:t>
        </w:r>
        <w:r>
          <w:fldChar w:fldCharType="end"/>
        </w:r>
      </w:hyperlink>
    </w:p>
    <w:p>
      <w:pPr>
        <w:pStyle w:val="TOC2"/>
        <w:tabs>
          <w:tab w:val="right" w:leader="dot" w:pos="8306"/>
        </w:tabs>
      </w:pPr>
      <w:hyperlink w:anchor="_Toc29965" w:history="1">
        <w:r>
          <w:rPr>
            <w:rFonts w:ascii="仿宋" w:eastAsia="仿宋" w:hAnsi="仿宋" w:cs="仿宋" w:hint="eastAsia"/>
            <w:lang w:eastAsia="zh-CN"/>
          </w:rPr>
          <w:t>(二)、环保与社会责任</w:t>
        </w:r>
        <w:r>
          <w:tab/>
        </w:r>
        <w:r>
          <w:fldChar w:fldCharType="begin"/>
        </w:r>
        <w:r>
          <w:instrText xml:space="preserve"> PAGEREF _Toc29965 \h </w:instrText>
        </w:r>
        <w:r>
          <w:fldChar w:fldCharType="separate"/>
        </w:r>
        <w:r>
          <w:t>21</w:t>
        </w:r>
        <w:r>
          <w:fldChar w:fldCharType="end"/>
        </w:r>
      </w:hyperlink>
    </w:p>
    <w:p>
      <w:pPr>
        <w:pStyle w:val="TOC1"/>
        <w:tabs>
          <w:tab w:val="right" w:leader="dot" w:pos="8306"/>
        </w:tabs>
      </w:pPr>
      <w:hyperlink w:anchor="_Toc17782" w:history="1">
        <w:r>
          <w:rPr>
            <w:rFonts w:ascii="仿宋" w:eastAsia="仿宋" w:hAnsi="仿宋" w:cs="仿宋" w:hint="eastAsia"/>
            <w:lang w:eastAsia="zh-CN"/>
          </w:rPr>
          <w:t>七、运载火箭贮箱项目经营效益</w:t>
        </w:r>
        <w:r>
          <w:tab/>
        </w:r>
        <w:r>
          <w:fldChar w:fldCharType="begin"/>
        </w:r>
        <w:r>
          <w:instrText xml:space="preserve"> PAGEREF _Toc17782 \h </w:instrText>
        </w:r>
        <w:r>
          <w:fldChar w:fldCharType="separate"/>
        </w:r>
        <w:r>
          <w:t>22</w:t>
        </w:r>
        <w:r>
          <w:fldChar w:fldCharType="end"/>
        </w:r>
      </w:hyperlink>
    </w:p>
    <w:p>
      <w:pPr>
        <w:pStyle w:val="TOC2"/>
        <w:tabs>
          <w:tab w:val="right" w:leader="dot" w:pos="8306"/>
        </w:tabs>
      </w:pPr>
      <w:hyperlink w:anchor="_Toc3216" w:history="1">
        <w:r>
          <w:rPr>
            <w:rFonts w:ascii="仿宋" w:eastAsia="仿宋" w:hAnsi="仿宋" w:cs="仿宋" w:hint="eastAsia"/>
            <w:lang w:eastAsia="zh-CN"/>
          </w:rPr>
          <w:t>(一)、经济评价财务测算</w:t>
        </w:r>
        <w:r>
          <w:tab/>
        </w:r>
        <w:r>
          <w:fldChar w:fldCharType="begin"/>
        </w:r>
        <w:r>
          <w:instrText xml:space="preserve"> PAGEREF _Toc3216 \h </w:instrText>
        </w:r>
        <w:r>
          <w:fldChar w:fldCharType="separate"/>
        </w:r>
        <w:r>
          <w:t>22</w:t>
        </w:r>
        <w:r>
          <w:fldChar w:fldCharType="end"/>
        </w:r>
      </w:hyperlink>
    </w:p>
    <w:p>
      <w:pPr>
        <w:pStyle w:val="TOC2"/>
        <w:tabs>
          <w:tab w:val="right" w:leader="dot" w:pos="8306"/>
        </w:tabs>
      </w:pPr>
      <w:hyperlink w:anchor="_Toc18803" w:history="1">
        <w:r>
          <w:rPr>
            <w:rFonts w:ascii="仿宋" w:eastAsia="仿宋" w:hAnsi="仿宋" w:cs="仿宋" w:hint="eastAsia"/>
            <w:lang w:eastAsia="zh-CN"/>
          </w:rPr>
          <w:t>(二)、运载火箭贮箱项目盈利能力分析</w:t>
        </w:r>
        <w:r>
          <w:tab/>
        </w:r>
        <w:r>
          <w:fldChar w:fldCharType="begin"/>
        </w:r>
        <w:r>
          <w:instrText xml:space="preserve"> PAGEREF _Toc18803 \h </w:instrText>
        </w:r>
        <w:r>
          <w:fldChar w:fldCharType="separate"/>
        </w:r>
        <w:r>
          <w:t>23</w:t>
        </w:r>
        <w:r>
          <w:fldChar w:fldCharType="end"/>
        </w:r>
      </w:hyperlink>
    </w:p>
    <w:p>
      <w:pPr>
        <w:pStyle w:val="TOC1"/>
        <w:tabs>
          <w:tab w:val="right" w:leader="dot" w:pos="8306"/>
        </w:tabs>
      </w:pPr>
      <w:hyperlink w:anchor="_Toc27302" w:history="1">
        <w:r>
          <w:rPr>
            <w:rFonts w:ascii="仿宋" w:eastAsia="仿宋" w:hAnsi="仿宋" w:cs="仿宋" w:hint="eastAsia"/>
            <w:lang w:eastAsia="zh-CN"/>
          </w:rPr>
          <w:t>八、运载火箭贮箱项目计划安排</w:t>
        </w:r>
        <w:r>
          <w:tab/>
        </w:r>
        <w:r>
          <w:fldChar w:fldCharType="begin"/>
        </w:r>
        <w:r>
          <w:instrText xml:space="preserve"> PAGEREF _Toc27302 \h </w:instrText>
        </w:r>
        <w:r>
          <w:fldChar w:fldCharType="separate"/>
        </w:r>
        <w:r>
          <w:t>24</w:t>
        </w:r>
        <w:r>
          <w:fldChar w:fldCharType="end"/>
        </w:r>
      </w:hyperlink>
    </w:p>
    <w:p>
      <w:pPr>
        <w:pStyle w:val="TOC2"/>
        <w:tabs>
          <w:tab w:val="right" w:leader="dot" w:pos="8306"/>
        </w:tabs>
      </w:pPr>
      <w:hyperlink w:anchor="_Toc5158" w:history="1">
        <w:r>
          <w:rPr>
            <w:rFonts w:ascii="仿宋" w:eastAsia="仿宋" w:hAnsi="仿宋" w:cs="仿宋" w:hint="eastAsia"/>
            <w:lang w:eastAsia="zh-CN"/>
          </w:rPr>
          <w:t>(一)、建设周期</w:t>
        </w:r>
        <w:r>
          <w:tab/>
        </w:r>
        <w:r>
          <w:fldChar w:fldCharType="begin"/>
        </w:r>
        <w:r>
          <w:instrText xml:space="preserve"> PAGEREF _Toc5158 \h </w:instrText>
        </w:r>
        <w:r>
          <w:fldChar w:fldCharType="separate"/>
        </w:r>
        <w:r>
          <w:t>24</w:t>
        </w:r>
        <w:r>
          <w:fldChar w:fldCharType="end"/>
        </w:r>
      </w:hyperlink>
    </w:p>
    <w:p>
      <w:pPr>
        <w:pStyle w:val="TOC2"/>
        <w:tabs>
          <w:tab w:val="right" w:leader="dot" w:pos="8306"/>
        </w:tabs>
      </w:pPr>
      <w:hyperlink w:anchor="_Toc29262" w:history="1">
        <w:r>
          <w:rPr>
            <w:rFonts w:ascii="仿宋" w:eastAsia="仿宋" w:hAnsi="仿宋" w:cs="仿宋" w:hint="eastAsia"/>
            <w:lang w:eastAsia="zh-CN"/>
          </w:rPr>
          <w:t>(二)、建设进度</w:t>
        </w:r>
        <w:r>
          <w:tab/>
        </w:r>
        <w:r>
          <w:fldChar w:fldCharType="begin"/>
        </w:r>
        <w:r>
          <w:instrText xml:space="preserve"> PAGEREF _Toc29262 \h </w:instrText>
        </w:r>
        <w:r>
          <w:fldChar w:fldCharType="separate"/>
        </w:r>
        <w:r>
          <w:t>25</w:t>
        </w:r>
        <w:r>
          <w:fldChar w:fldCharType="end"/>
        </w:r>
      </w:hyperlink>
    </w:p>
    <w:p>
      <w:pPr>
        <w:pStyle w:val="TOC2"/>
        <w:tabs>
          <w:tab w:val="right" w:leader="dot" w:pos="8306"/>
        </w:tabs>
      </w:pPr>
      <w:hyperlink w:anchor="_Toc523" w:history="1">
        <w:r>
          <w:rPr>
            <w:rFonts w:ascii="仿宋" w:eastAsia="仿宋" w:hAnsi="仿宋" w:cs="仿宋" w:hint="eastAsia"/>
            <w:lang w:eastAsia="zh-CN"/>
          </w:rPr>
          <w:t>(三)、进度安排注意事项</w:t>
        </w:r>
        <w:r>
          <w:tab/>
        </w:r>
        <w:r>
          <w:fldChar w:fldCharType="begin"/>
        </w:r>
        <w:r>
          <w:instrText xml:space="preserve"> PAGEREF _Toc523 \h </w:instrText>
        </w:r>
        <w:r>
          <w:fldChar w:fldCharType="separate"/>
        </w:r>
        <w:r>
          <w:t>26</w:t>
        </w:r>
        <w:r>
          <w:fldChar w:fldCharType="end"/>
        </w:r>
      </w:hyperlink>
    </w:p>
    <w:p>
      <w:pPr>
        <w:pStyle w:val="TOC2"/>
        <w:tabs>
          <w:tab w:val="right" w:leader="dot" w:pos="8306"/>
        </w:tabs>
      </w:pPr>
      <w:hyperlink w:anchor="_Toc26021" w:history="1">
        <w:r>
          <w:rPr>
            <w:rFonts w:ascii="仿宋" w:eastAsia="仿宋" w:hAnsi="仿宋" w:cs="仿宋" w:hint="eastAsia"/>
            <w:lang w:eastAsia="zh-CN"/>
          </w:rPr>
          <w:t>(四)、人力资源配置</w:t>
        </w:r>
        <w:r>
          <w:tab/>
        </w:r>
        <w:r>
          <w:fldChar w:fldCharType="begin"/>
        </w:r>
        <w:r>
          <w:instrText xml:space="preserve"> PAGEREF _Toc26021 \h </w:instrText>
        </w:r>
        <w:r>
          <w:fldChar w:fldCharType="separate"/>
        </w:r>
        <w:r>
          <w:t>28</w:t>
        </w:r>
        <w:r>
          <w:fldChar w:fldCharType="end"/>
        </w:r>
      </w:hyperlink>
    </w:p>
    <w:p>
      <w:pPr>
        <w:pStyle w:val="TOC1"/>
        <w:tabs>
          <w:tab w:val="right" w:leader="dot" w:pos="8306"/>
        </w:tabs>
      </w:pPr>
      <w:hyperlink w:anchor="_Toc3608" w:history="1">
        <w:r>
          <w:rPr>
            <w:rFonts w:ascii="仿宋" w:eastAsia="仿宋" w:hAnsi="仿宋" w:cs="仿宋" w:hint="eastAsia"/>
            <w:lang w:eastAsia="zh-CN"/>
          </w:rPr>
          <w:t>九、运载火箭贮箱项目投资规划</w:t>
        </w:r>
        <w:r>
          <w:tab/>
        </w:r>
        <w:r>
          <w:fldChar w:fldCharType="begin"/>
        </w:r>
        <w:r>
          <w:instrText xml:space="preserve"> PAGEREF _Toc3608 \h </w:instrText>
        </w:r>
        <w:r>
          <w:fldChar w:fldCharType="separate"/>
        </w:r>
        <w:r>
          <w:t>28</w:t>
        </w:r>
        <w:r>
          <w:fldChar w:fldCharType="end"/>
        </w:r>
      </w:hyperlink>
    </w:p>
    <w:p>
      <w:pPr>
        <w:pStyle w:val="TOC2"/>
        <w:tabs>
          <w:tab w:val="right" w:leader="dot" w:pos="8306"/>
        </w:tabs>
      </w:pPr>
      <w:hyperlink w:anchor="_Toc14312" w:history="1">
        <w:r>
          <w:rPr>
            <w:rFonts w:ascii="仿宋" w:eastAsia="仿宋" w:hAnsi="仿宋" w:cs="仿宋" w:hint="eastAsia"/>
            <w:lang w:eastAsia="zh-CN"/>
          </w:rPr>
          <w:t>(一)、运载火箭贮箱项目总投资估算</w:t>
        </w:r>
        <w:r>
          <w:tab/>
        </w:r>
        <w:r>
          <w:fldChar w:fldCharType="begin"/>
        </w:r>
        <w:r>
          <w:instrText xml:space="preserve"> PAGEREF _Toc14312 \h </w:instrText>
        </w:r>
        <w:r>
          <w:fldChar w:fldCharType="separate"/>
        </w:r>
        <w:r>
          <w:t>28</w:t>
        </w:r>
        <w:r>
          <w:fldChar w:fldCharType="end"/>
        </w:r>
      </w:hyperlink>
    </w:p>
    <w:p>
      <w:pPr>
        <w:pStyle w:val="TOC2"/>
        <w:tabs>
          <w:tab w:val="right" w:leader="dot" w:pos="8306"/>
        </w:tabs>
      </w:pPr>
      <w:hyperlink w:anchor="_Toc14894" w:history="1">
        <w:r>
          <w:rPr>
            <w:rFonts w:ascii="仿宋" w:eastAsia="仿宋" w:hAnsi="仿宋" w:cs="仿宋" w:hint="eastAsia"/>
            <w:lang w:eastAsia="zh-CN"/>
          </w:rPr>
          <w:t>(二)、资金筹措</w:t>
        </w:r>
        <w:r>
          <w:tab/>
        </w:r>
        <w:r>
          <w:fldChar w:fldCharType="begin"/>
        </w:r>
        <w:r>
          <w:instrText xml:space="preserve"> PAGEREF _Toc14894 \h </w:instrText>
        </w:r>
        <w:r>
          <w:fldChar w:fldCharType="separate"/>
        </w:r>
        <w:r>
          <w:t>30</w:t>
        </w:r>
        <w:r>
          <w:fldChar w:fldCharType="end"/>
        </w:r>
      </w:hyperlink>
    </w:p>
    <w:p>
      <w:pPr>
        <w:pStyle w:val="TOC1"/>
        <w:tabs>
          <w:tab w:val="right" w:leader="dot" w:pos="8306"/>
        </w:tabs>
      </w:pPr>
      <w:hyperlink w:anchor="_Toc14507" w:history="1">
        <w:r>
          <w:rPr>
            <w:rFonts w:ascii="仿宋" w:eastAsia="仿宋" w:hAnsi="仿宋" w:cs="仿宋" w:hint="eastAsia"/>
            <w:lang w:eastAsia="zh-CN"/>
          </w:rPr>
          <w:t>十、运载火箭贮箱项目技术管理</w:t>
        </w:r>
        <w:r>
          <w:tab/>
        </w:r>
        <w:r>
          <w:fldChar w:fldCharType="begin"/>
        </w:r>
        <w:r>
          <w:instrText xml:space="preserve"> PAGEREF _Toc14507 \h </w:instrText>
        </w:r>
        <w:r>
          <w:fldChar w:fldCharType="separate"/>
        </w:r>
        <w:r>
          <w:t>30</w:t>
        </w:r>
        <w:r>
          <w:fldChar w:fldCharType="end"/>
        </w:r>
      </w:hyperlink>
    </w:p>
    <w:p>
      <w:pPr>
        <w:pStyle w:val="TOC2"/>
        <w:tabs>
          <w:tab w:val="right" w:leader="dot" w:pos="8306"/>
        </w:tabs>
      </w:pPr>
      <w:hyperlink w:anchor="_Toc24572" w:history="1">
        <w:r>
          <w:rPr>
            <w:rFonts w:ascii="仿宋" w:eastAsia="仿宋" w:hAnsi="仿宋" w:cs="仿宋" w:hint="eastAsia"/>
            <w:lang w:eastAsia="zh-CN"/>
          </w:rPr>
          <w:t>(一)、技术方案选用方向</w:t>
        </w:r>
        <w:r>
          <w:tab/>
        </w:r>
        <w:r>
          <w:fldChar w:fldCharType="begin"/>
        </w:r>
        <w:r>
          <w:instrText xml:space="preserve"> PAGEREF _Toc24572 \h </w:instrText>
        </w:r>
        <w:r>
          <w:fldChar w:fldCharType="separate"/>
        </w:r>
        <w:r>
          <w:t>30</w:t>
        </w:r>
        <w:r>
          <w:fldChar w:fldCharType="end"/>
        </w:r>
      </w:hyperlink>
    </w:p>
    <w:p>
      <w:pPr>
        <w:pStyle w:val="TOC2"/>
        <w:tabs>
          <w:tab w:val="right" w:leader="dot" w:pos="8306"/>
        </w:tabs>
      </w:pPr>
      <w:hyperlink w:anchor="_Toc10652" w:history="1">
        <w:r>
          <w:rPr>
            <w:rFonts w:ascii="仿宋" w:eastAsia="仿宋" w:hAnsi="仿宋" w:cs="仿宋" w:hint="eastAsia"/>
            <w:lang w:eastAsia="zh-CN"/>
          </w:rPr>
          <w:t>(二)、工艺技术方案选用原则</w:t>
        </w:r>
        <w:r>
          <w:tab/>
        </w:r>
        <w:r>
          <w:fldChar w:fldCharType="begin"/>
        </w:r>
        <w:r>
          <w:instrText xml:space="preserve"> PAGEREF _Toc10652 \h </w:instrText>
        </w:r>
        <w:r>
          <w:fldChar w:fldCharType="separate"/>
        </w:r>
        <w:r>
          <w:t>32</w:t>
        </w:r>
        <w:r>
          <w:fldChar w:fldCharType="end"/>
        </w:r>
      </w:hyperlink>
    </w:p>
    <w:p>
      <w:pPr>
        <w:pStyle w:val="TOC2"/>
        <w:tabs>
          <w:tab w:val="right" w:leader="dot" w:pos="8306"/>
        </w:tabs>
      </w:pPr>
      <w:hyperlink w:anchor="_Toc22063" w:history="1">
        <w:r>
          <w:rPr>
            <w:rFonts w:ascii="仿宋" w:eastAsia="仿宋" w:hAnsi="仿宋" w:cs="仿宋" w:hint="eastAsia"/>
            <w:lang w:eastAsia="zh-CN"/>
          </w:rPr>
          <w:t>(三)、工艺技术方案要求</w:t>
        </w:r>
        <w:r>
          <w:tab/>
        </w:r>
        <w:r>
          <w:fldChar w:fldCharType="begin"/>
        </w:r>
        <w:r>
          <w:instrText xml:space="preserve"> PAGEREF _Toc22063 \h </w:instrText>
        </w:r>
        <w:r>
          <w:fldChar w:fldCharType="separate"/>
        </w:r>
        <w:r>
          <w:t>34</w:t>
        </w:r>
        <w:r>
          <w:fldChar w:fldCharType="end"/>
        </w:r>
      </w:hyperlink>
    </w:p>
    <w:p>
      <w:pPr>
        <w:pStyle w:val="TOC1"/>
        <w:tabs>
          <w:tab w:val="right" w:leader="dot" w:pos="8306"/>
        </w:tabs>
      </w:pPr>
      <w:hyperlink w:anchor="_Toc7054" w:history="1">
        <w:r>
          <w:rPr>
            <w:rFonts w:ascii="仿宋" w:eastAsia="仿宋" w:hAnsi="仿宋" w:cs="仿宋" w:hint="eastAsia"/>
            <w:lang w:eastAsia="zh-CN"/>
          </w:rPr>
          <w:t>十一、运载火箭贮箱项目风险管理</w:t>
        </w:r>
        <w:r>
          <w:tab/>
        </w:r>
        <w:r>
          <w:fldChar w:fldCharType="begin"/>
        </w:r>
        <w:r>
          <w:instrText xml:space="preserve"> PAGEREF _Toc7054 \h </w:instrText>
        </w:r>
        <w:r>
          <w:fldChar w:fldCharType="separate"/>
        </w:r>
        <w:r>
          <w:t>37</w:t>
        </w:r>
        <w:r>
          <w:fldChar w:fldCharType="end"/>
        </w:r>
      </w:hyperlink>
    </w:p>
    <w:p>
      <w:pPr>
        <w:pStyle w:val="TOC2"/>
        <w:tabs>
          <w:tab w:val="right" w:leader="dot" w:pos="8306"/>
        </w:tabs>
      </w:pPr>
      <w:hyperlink w:anchor="_Toc29661" w:history="1">
        <w:r>
          <w:rPr>
            <w:rFonts w:ascii="仿宋" w:eastAsia="仿宋" w:hAnsi="仿宋" w:cs="仿宋" w:hint="eastAsia"/>
            <w:lang w:eastAsia="zh-CN"/>
          </w:rPr>
          <w:t>(一)、风险识别与评估</w:t>
        </w:r>
        <w:r>
          <w:tab/>
        </w:r>
        <w:r>
          <w:fldChar w:fldCharType="begin"/>
        </w:r>
        <w:r>
          <w:instrText xml:space="preserve"> PAGEREF _Toc29661 \h </w:instrText>
        </w:r>
        <w:r>
          <w:fldChar w:fldCharType="separate"/>
        </w:r>
        <w:r>
          <w:t>37</w:t>
        </w:r>
        <w:r>
          <w:fldChar w:fldCharType="end"/>
        </w:r>
      </w:hyperlink>
    </w:p>
    <w:p>
      <w:pPr>
        <w:pStyle w:val="TOC2"/>
        <w:tabs>
          <w:tab w:val="right" w:leader="dot" w:pos="8306"/>
        </w:tabs>
      </w:pPr>
      <w:hyperlink w:anchor="_Toc5275" w:history="1">
        <w:r>
          <w:rPr>
            <w:rFonts w:ascii="仿宋" w:eastAsia="仿宋" w:hAnsi="仿宋" w:cs="仿宋" w:hint="eastAsia"/>
            <w:lang w:eastAsia="zh-CN"/>
          </w:rPr>
          <w:t>(二)、风险应对策略</w:t>
        </w:r>
        <w:r>
          <w:tab/>
        </w:r>
        <w:r>
          <w:fldChar w:fldCharType="begin"/>
        </w:r>
        <w:r>
          <w:instrText xml:space="preserve"> PAGEREF _Toc5275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4" w:history="1">
        <w:r>
          <w:rPr>
            <w:rFonts w:ascii="仿宋" w:eastAsia="仿宋" w:hAnsi="仿宋" w:cs="仿宋" w:hint="eastAsia"/>
            <w:lang w:eastAsia="zh-CN"/>
          </w:rPr>
          <w:t>(三)、风险监控与控制</w:t>
        </w:r>
        <w:r>
          <w:tab/>
        </w:r>
        <w:r>
          <w:fldChar w:fldCharType="begin"/>
        </w:r>
        <w:r>
          <w:instrText xml:space="preserve"> PAGEREF _Toc3214 \h </w:instrText>
        </w:r>
        <w:r>
          <w:fldChar w:fldCharType="separate"/>
        </w:r>
        <w:r>
          <w:t>40</w:t>
        </w:r>
        <w:r>
          <w:fldChar w:fldCharType="end"/>
        </w:r>
      </w:hyperlink>
    </w:p>
    <w:p>
      <w:pPr>
        <w:pStyle w:val="TOC1"/>
        <w:tabs>
          <w:tab w:val="right" w:leader="dot" w:pos="8306"/>
        </w:tabs>
      </w:pPr>
      <w:hyperlink w:anchor="_Toc20641" w:history="1">
        <w:r>
          <w:rPr>
            <w:rFonts w:ascii="仿宋" w:eastAsia="仿宋" w:hAnsi="仿宋" w:cs="仿宋" w:hint="eastAsia"/>
            <w:lang w:eastAsia="zh-CN"/>
          </w:rPr>
          <w:t>十二、运载火箭贮箱项目人力资源培养与发展</w:t>
        </w:r>
        <w:r>
          <w:tab/>
        </w:r>
        <w:r>
          <w:fldChar w:fldCharType="begin"/>
        </w:r>
        <w:r>
          <w:instrText xml:space="preserve"> PAGEREF _Toc20641 \h </w:instrText>
        </w:r>
        <w:r>
          <w:fldChar w:fldCharType="separate"/>
        </w:r>
        <w:r>
          <w:t>41</w:t>
        </w:r>
        <w:r>
          <w:fldChar w:fldCharType="end"/>
        </w:r>
      </w:hyperlink>
    </w:p>
    <w:p>
      <w:pPr>
        <w:pStyle w:val="TOC2"/>
        <w:tabs>
          <w:tab w:val="right" w:leader="dot" w:pos="8306"/>
        </w:tabs>
      </w:pPr>
      <w:hyperlink w:anchor="_Toc4436" w:history="1">
        <w:r>
          <w:rPr>
            <w:rFonts w:ascii="仿宋" w:eastAsia="仿宋" w:hAnsi="仿宋" w:cs="仿宋" w:hint="eastAsia"/>
            <w:lang w:eastAsia="zh-CN"/>
          </w:rPr>
          <w:t>(一)、人才需求与规划</w:t>
        </w:r>
        <w:r>
          <w:tab/>
        </w:r>
        <w:r>
          <w:fldChar w:fldCharType="begin"/>
        </w:r>
        <w:r>
          <w:instrText xml:space="preserve"> PAGEREF _Toc4436 \h </w:instrText>
        </w:r>
        <w:r>
          <w:fldChar w:fldCharType="separate"/>
        </w:r>
        <w:r>
          <w:t>41</w:t>
        </w:r>
        <w:r>
          <w:fldChar w:fldCharType="end"/>
        </w:r>
      </w:hyperlink>
    </w:p>
    <w:p>
      <w:pPr>
        <w:pStyle w:val="TOC2"/>
        <w:tabs>
          <w:tab w:val="right" w:leader="dot" w:pos="8306"/>
        </w:tabs>
      </w:pPr>
      <w:hyperlink w:anchor="_Toc13929" w:history="1">
        <w:r>
          <w:rPr>
            <w:rFonts w:ascii="仿宋" w:eastAsia="仿宋" w:hAnsi="仿宋" w:cs="仿宋" w:hint="eastAsia"/>
            <w:lang w:eastAsia="zh-CN"/>
          </w:rPr>
          <w:t>(二)、培训与发展计划</w:t>
        </w:r>
        <w:r>
          <w:tab/>
        </w:r>
        <w:r>
          <w:fldChar w:fldCharType="begin"/>
        </w:r>
        <w:r>
          <w:instrText xml:space="preserve"> PAGEREF _Toc13929 \h </w:instrText>
        </w:r>
        <w:r>
          <w:fldChar w:fldCharType="separate"/>
        </w:r>
        <w:r>
          <w:t>41</w:t>
        </w:r>
        <w:r>
          <w:fldChar w:fldCharType="end"/>
        </w:r>
      </w:hyperlink>
    </w:p>
    <w:p>
      <w:pPr>
        <w:pStyle w:val="TOC1"/>
        <w:tabs>
          <w:tab w:val="right" w:leader="dot" w:pos="8306"/>
        </w:tabs>
      </w:pPr>
      <w:hyperlink w:anchor="_Toc10187" w:history="1">
        <w:r>
          <w:rPr>
            <w:rFonts w:ascii="仿宋" w:eastAsia="仿宋" w:hAnsi="仿宋" w:cs="仿宋" w:hint="eastAsia"/>
            <w:lang w:eastAsia="zh-CN"/>
          </w:rPr>
          <w:t>十三、利益相关者分析与沟通计划</w:t>
        </w:r>
        <w:r>
          <w:tab/>
        </w:r>
        <w:r>
          <w:fldChar w:fldCharType="begin"/>
        </w:r>
        <w:r>
          <w:instrText xml:space="preserve"> PAGEREF _Toc10187 \h </w:instrText>
        </w:r>
        <w:r>
          <w:fldChar w:fldCharType="separate"/>
        </w:r>
        <w:r>
          <w:t>42</w:t>
        </w:r>
        <w:r>
          <w:fldChar w:fldCharType="end"/>
        </w:r>
      </w:hyperlink>
    </w:p>
    <w:p>
      <w:pPr>
        <w:pStyle w:val="TOC2"/>
        <w:tabs>
          <w:tab w:val="right" w:leader="dot" w:pos="8306"/>
        </w:tabs>
      </w:pPr>
      <w:hyperlink w:anchor="_Toc12085" w:history="1">
        <w:r>
          <w:rPr>
            <w:rFonts w:ascii="仿宋" w:eastAsia="仿宋" w:hAnsi="仿宋" w:cs="仿宋" w:hint="eastAsia"/>
            <w:lang w:eastAsia="zh-CN"/>
          </w:rPr>
          <w:t>(一)、利益相关者分析</w:t>
        </w:r>
        <w:r>
          <w:tab/>
        </w:r>
        <w:r>
          <w:fldChar w:fldCharType="begin"/>
        </w:r>
        <w:r>
          <w:instrText xml:space="preserve"> PAGEREF _Toc12085 \h </w:instrText>
        </w:r>
        <w:r>
          <w:fldChar w:fldCharType="separate"/>
        </w:r>
        <w:r>
          <w:t>42</w:t>
        </w:r>
        <w:r>
          <w:fldChar w:fldCharType="end"/>
        </w:r>
      </w:hyperlink>
    </w:p>
    <w:p>
      <w:pPr>
        <w:pStyle w:val="TOC2"/>
        <w:tabs>
          <w:tab w:val="right" w:leader="dot" w:pos="8306"/>
        </w:tabs>
      </w:pPr>
      <w:hyperlink w:anchor="_Toc19964" w:history="1">
        <w:r>
          <w:rPr>
            <w:rFonts w:ascii="仿宋" w:eastAsia="仿宋" w:hAnsi="仿宋" w:cs="仿宋" w:hint="eastAsia"/>
            <w:lang w:eastAsia="zh-CN"/>
          </w:rPr>
          <w:t>(二)、沟通计划</w:t>
        </w:r>
        <w:r>
          <w:tab/>
        </w:r>
        <w:r>
          <w:fldChar w:fldCharType="begin"/>
        </w:r>
        <w:r>
          <w:instrText xml:space="preserve"> PAGEREF _Toc19964 \h </w:instrText>
        </w:r>
        <w:r>
          <w:fldChar w:fldCharType="separate"/>
        </w:r>
        <w:r>
          <w:t>43</w:t>
        </w:r>
        <w:r>
          <w:fldChar w:fldCharType="end"/>
        </w:r>
      </w:hyperlink>
    </w:p>
    <w:p>
      <w:pPr>
        <w:pStyle w:val="TOC1"/>
        <w:tabs>
          <w:tab w:val="right" w:leader="dot" w:pos="8306"/>
        </w:tabs>
      </w:pPr>
      <w:hyperlink w:anchor="_Toc15238" w:history="1">
        <w:r>
          <w:rPr>
            <w:rFonts w:ascii="仿宋" w:eastAsia="仿宋" w:hAnsi="仿宋" w:cs="仿宋" w:hint="eastAsia"/>
            <w:lang w:eastAsia="zh-CN"/>
          </w:rPr>
          <w:t>十四、营销与推广策略</w:t>
        </w:r>
        <w:r>
          <w:tab/>
        </w:r>
        <w:r>
          <w:fldChar w:fldCharType="begin"/>
        </w:r>
        <w:r>
          <w:instrText xml:space="preserve"> PAGEREF _Toc15238 \h </w:instrText>
        </w:r>
        <w:r>
          <w:fldChar w:fldCharType="separate"/>
        </w:r>
        <w:r>
          <w:t>44</w:t>
        </w:r>
        <w:r>
          <w:fldChar w:fldCharType="end"/>
        </w:r>
      </w:hyperlink>
    </w:p>
    <w:p>
      <w:pPr>
        <w:pStyle w:val="TOC2"/>
        <w:tabs>
          <w:tab w:val="right" w:leader="dot" w:pos="8306"/>
        </w:tabs>
      </w:pPr>
      <w:hyperlink w:anchor="_Toc6776" w:history="1">
        <w:r>
          <w:rPr>
            <w:rFonts w:ascii="仿宋" w:eastAsia="仿宋" w:hAnsi="仿宋" w:cs="仿宋" w:hint="eastAsia"/>
            <w:lang w:eastAsia="zh-CN"/>
          </w:rPr>
          <w:t>(一)、产品/服务定位与特点</w:t>
        </w:r>
        <w:r>
          <w:tab/>
        </w:r>
        <w:r>
          <w:fldChar w:fldCharType="begin"/>
        </w:r>
        <w:r>
          <w:instrText xml:space="preserve"> PAGEREF _Toc6776 \h </w:instrText>
        </w:r>
        <w:r>
          <w:fldChar w:fldCharType="separate"/>
        </w:r>
        <w:r>
          <w:t>44</w:t>
        </w:r>
        <w:r>
          <w:fldChar w:fldCharType="end"/>
        </w:r>
      </w:hyperlink>
    </w:p>
    <w:p>
      <w:pPr>
        <w:pStyle w:val="TOC2"/>
        <w:tabs>
          <w:tab w:val="right" w:leader="dot" w:pos="8306"/>
        </w:tabs>
      </w:pPr>
      <w:hyperlink w:anchor="_Toc14175" w:history="1">
        <w:r>
          <w:rPr>
            <w:rFonts w:ascii="仿宋" w:eastAsia="仿宋" w:hAnsi="仿宋" w:cs="仿宋" w:hint="eastAsia"/>
            <w:lang w:eastAsia="zh-CN"/>
          </w:rPr>
          <w:t>(二)、市场定位与竞争分析</w:t>
        </w:r>
        <w:r>
          <w:tab/>
        </w:r>
        <w:r>
          <w:fldChar w:fldCharType="begin"/>
        </w:r>
        <w:r>
          <w:instrText xml:space="preserve"> PAGEREF _Toc14175 \h </w:instrText>
        </w:r>
        <w:r>
          <w:fldChar w:fldCharType="separate"/>
        </w:r>
        <w:r>
          <w:t>45</w:t>
        </w:r>
        <w:r>
          <w:fldChar w:fldCharType="end"/>
        </w:r>
      </w:hyperlink>
    </w:p>
    <w:p>
      <w:pPr>
        <w:pStyle w:val="TOC2"/>
        <w:tabs>
          <w:tab w:val="right" w:leader="dot" w:pos="8306"/>
        </w:tabs>
      </w:pPr>
      <w:hyperlink w:anchor="_Toc25125" w:history="1">
        <w:r>
          <w:rPr>
            <w:rFonts w:ascii="仿宋" w:eastAsia="仿宋" w:hAnsi="仿宋" w:cs="仿宋" w:hint="eastAsia"/>
            <w:lang w:eastAsia="zh-CN"/>
          </w:rPr>
          <w:t>(三)、营销渠道与策略</w:t>
        </w:r>
        <w:r>
          <w:tab/>
        </w:r>
        <w:r>
          <w:fldChar w:fldCharType="begin"/>
        </w:r>
        <w:r>
          <w:instrText xml:space="preserve"> PAGEREF _Toc25125 \h </w:instrText>
        </w:r>
        <w:r>
          <w:fldChar w:fldCharType="separate"/>
        </w:r>
        <w:r>
          <w:t>47</w:t>
        </w:r>
        <w:r>
          <w:fldChar w:fldCharType="end"/>
        </w:r>
      </w:hyperlink>
    </w:p>
    <w:p>
      <w:pPr>
        <w:pStyle w:val="TOC2"/>
        <w:tabs>
          <w:tab w:val="right" w:leader="dot" w:pos="8306"/>
        </w:tabs>
      </w:pPr>
      <w:hyperlink w:anchor="_Toc4430" w:history="1">
        <w:r>
          <w:rPr>
            <w:rFonts w:ascii="仿宋" w:eastAsia="仿宋" w:hAnsi="仿宋" w:cs="仿宋" w:hint="eastAsia"/>
            <w:lang w:eastAsia="zh-CN"/>
          </w:rPr>
          <w:t>(四)、推广与宣传活动</w:t>
        </w:r>
        <w:r>
          <w:tab/>
        </w:r>
        <w:r>
          <w:fldChar w:fldCharType="begin"/>
        </w:r>
        <w:r>
          <w:instrText xml:space="preserve"> PAGEREF _Toc4430 \h </w:instrText>
        </w:r>
        <w:r>
          <w:fldChar w:fldCharType="separate"/>
        </w:r>
        <w:r>
          <w:t>48</w:t>
        </w:r>
        <w:r>
          <w:fldChar w:fldCharType="end"/>
        </w:r>
      </w:hyperlink>
    </w:p>
    <w:p>
      <w:pPr>
        <w:pStyle w:val="TOC1"/>
        <w:tabs>
          <w:tab w:val="right" w:leader="dot" w:pos="8306"/>
        </w:tabs>
      </w:pPr>
      <w:hyperlink w:anchor="_Toc6546" w:history="1">
        <w:r>
          <w:rPr>
            <w:rFonts w:ascii="仿宋" w:eastAsia="仿宋" w:hAnsi="仿宋" w:cs="仿宋" w:hint="eastAsia"/>
            <w:lang w:eastAsia="zh-CN"/>
          </w:rPr>
          <w:t>十五、运载火箭贮箱项目实施时间节点</w:t>
        </w:r>
        <w:r>
          <w:tab/>
        </w:r>
        <w:r>
          <w:fldChar w:fldCharType="begin"/>
        </w:r>
        <w:r>
          <w:instrText xml:space="preserve"> PAGEREF _Toc6546 \h </w:instrText>
        </w:r>
        <w:r>
          <w:fldChar w:fldCharType="separate"/>
        </w:r>
        <w:r>
          <w:t>53</w:t>
        </w:r>
        <w:r>
          <w:fldChar w:fldCharType="end"/>
        </w:r>
      </w:hyperlink>
    </w:p>
    <w:p>
      <w:pPr>
        <w:pStyle w:val="TOC2"/>
        <w:tabs>
          <w:tab w:val="right" w:leader="dot" w:pos="8306"/>
        </w:tabs>
      </w:pPr>
      <w:hyperlink w:anchor="_Toc4860" w:history="1">
        <w:r>
          <w:rPr>
            <w:rFonts w:ascii="仿宋" w:eastAsia="仿宋" w:hAnsi="仿宋" w:cs="仿宋" w:hint="eastAsia"/>
            <w:lang w:eastAsia="zh-CN"/>
          </w:rPr>
          <w:t>(一)、运载火箭贮箱项目启动阶段时间节点</w:t>
        </w:r>
        <w:r>
          <w:tab/>
        </w:r>
        <w:r>
          <w:fldChar w:fldCharType="begin"/>
        </w:r>
        <w:r>
          <w:instrText xml:space="preserve"> PAGEREF _Toc4860 \h </w:instrText>
        </w:r>
        <w:r>
          <w:fldChar w:fldCharType="separate"/>
        </w:r>
        <w:r>
          <w:t>53</w:t>
        </w:r>
        <w:r>
          <w:fldChar w:fldCharType="end"/>
        </w:r>
      </w:hyperlink>
    </w:p>
    <w:p>
      <w:pPr>
        <w:pStyle w:val="TOC2"/>
        <w:tabs>
          <w:tab w:val="right" w:leader="dot" w:pos="8306"/>
        </w:tabs>
      </w:pPr>
      <w:hyperlink w:anchor="_Toc13773" w:history="1">
        <w:r>
          <w:rPr>
            <w:rFonts w:ascii="仿宋" w:eastAsia="仿宋" w:hAnsi="仿宋" w:cs="仿宋" w:hint="eastAsia"/>
            <w:lang w:eastAsia="zh-CN"/>
          </w:rPr>
          <w:t>(二)、运载火箭贮箱项目执行阶段时间节点</w:t>
        </w:r>
        <w:r>
          <w:tab/>
        </w:r>
        <w:r>
          <w:fldChar w:fldCharType="begin"/>
        </w:r>
        <w:r>
          <w:instrText xml:space="preserve"> PAGEREF _Toc13773 \h </w:instrText>
        </w:r>
        <w:r>
          <w:fldChar w:fldCharType="separate"/>
        </w:r>
        <w:r>
          <w:t>54</w:t>
        </w:r>
        <w:r>
          <w:fldChar w:fldCharType="end"/>
        </w:r>
      </w:hyperlink>
    </w:p>
    <w:p>
      <w:pPr>
        <w:pStyle w:val="TOC2"/>
        <w:tabs>
          <w:tab w:val="right" w:leader="dot" w:pos="8306"/>
        </w:tabs>
      </w:pPr>
      <w:hyperlink w:anchor="_Toc3870" w:history="1">
        <w:r>
          <w:rPr>
            <w:rFonts w:ascii="仿宋" w:eastAsia="仿宋" w:hAnsi="仿宋" w:cs="仿宋" w:hint="eastAsia"/>
            <w:lang w:eastAsia="zh-CN"/>
          </w:rPr>
          <w:t>(三)、运载火箭贮箱项目完成阶段时间节点</w:t>
        </w:r>
        <w:r>
          <w:tab/>
        </w:r>
        <w:r>
          <w:fldChar w:fldCharType="begin"/>
        </w:r>
        <w:r>
          <w:instrText xml:space="preserve"> PAGEREF _Toc3870 \h </w:instrText>
        </w:r>
        <w:r>
          <w:fldChar w:fldCharType="separate"/>
        </w:r>
        <w:r>
          <w:t>55</w:t>
        </w:r>
        <w:r>
          <w:fldChar w:fldCharType="end"/>
        </w:r>
      </w:hyperlink>
    </w:p>
    <w:p>
      <w:pPr>
        <w:pStyle w:val="TOC1"/>
        <w:tabs>
          <w:tab w:val="right" w:leader="dot" w:pos="8306"/>
        </w:tabs>
      </w:pPr>
      <w:hyperlink w:anchor="_Toc12561" w:history="1">
        <w:r>
          <w:rPr>
            <w:rFonts w:ascii="仿宋" w:eastAsia="仿宋" w:hAnsi="仿宋" w:cs="仿宋" w:hint="eastAsia"/>
            <w:lang w:eastAsia="zh-CN"/>
          </w:rPr>
          <w:t>十六、运载火箭贮箱项目治理与监督</w:t>
        </w:r>
        <w:r>
          <w:tab/>
        </w:r>
        <w:r>
          <w:fldChar w:fldCharType="begin"/>
        </w:r>
        <w:r>
          <w:instrText xml:space="preserve"> PAGEREF _Toc12561 \h </w:instrText>
        </w:r>
        <w:r>
          <w:fldChar w:fldCharType="separate"/>
        </w:r>
        <w:r>
          <w:t>56</w:t>
        </w:r>
        <w:r>
          <w:fldChar w:fldCharType="end"/>
        </w:r>
      </w:hyperlink>
    </w:p>
    <w:p>
      <w:pPr>
        <w:pStyle w:val="TOC2"/>
        <w:tabs>
          <w:tab w:val="right" w:leader="dot" w:pos="8306"/>
        </w:tabs>
      </w:pPr>
      <w:hyperlink w:anchor="_Toc10227" w:history="1">
        <w:r>
          <w:rPr>
            <w:rFonts w:ascii="仿宋" w:eastAsia="仿宋" w:hAnsi="仿宋" w:cs="仿宋" w:hint="eastAsia"/>
            <w:lang w:eastAsia="zh-CN"/>
          </w:rPr>
          <w:t>(一)、运载火箭贮箱项目治理结构</w:t>
        </w:r>
        <w:r>
          <w:tab/>
        </w:r>
        <w:r>
          <w:fldChar w:fldCharType="begin"/>
        </w:r>
        <w:r>
          <w:instrText xml:space="preserve"> PAGEREF _Toc10227 \h </w:instrText>
        </w:r>
        <w:r>
          <w:fldChar w:fldCharType="separate"/>
        </w:r>
        <w:r>
          <w:t>56</w:t>
        </w:r>
        <w:r>
          <w:fldChar w:fldCharType="end"/>
        </w:r>
      </w:hyperlink>
    </w:p>
    <w:p>
      <w:pPr>
        <w:pStyle w:val="TOC2"/>
        <w:tabs>
          <w:tab w:val="right" w:leader="dot" w:pos="8306"/>
        </w:tabs>
      </w:pPr>
      <w:hyperlink w:anchor="_Toc14796" w:history="1">
        <w:r>
          <w:rPr>
            <w:rFonts w:ascii="仿宋" w:eastAsia="仿宋" w:hAnsi="仿宋" w:cs="仿宋" w:hint="eastAsia"/>
            <w:lang w:eastAsia="zh-CN"/>
          </w:rPr>
          <w:t>(二)、监督与审计</w:t>
        </w:r>
        <w:r>
          <w:tab/>
        </w:r>
        <w:r>
          <w:fldChar w:fldCharType="begin"/>
        </w:r>
        <w:r>
          <w:instrText xml:space="preserve"> PAGEREF _Toc14796 \h </w:instrText>
        </w:r>
        <w:r>
          <w:fldChar w:fldCharType="separate"/>
        </w:r>
        <w:r>
          <w:t>58</w:t>
        </w:r>
        <w:r>
          <w:fldChar w:fldCharType="end"/>
        </w:r>
      </w:hyperlink>
    </w:p>
    <w:p>
      <w:pPr>
        <w:pStyle w:val="TOC1"/>
        <w:tabs>
          <w:tab w:val="right" w:leader="dot" w:pos="8306"/>
        </w:tabs>
      </w:pPr>
      <w:hyperlink w:anchor="_Toc15032" w:history="1">
        <w:r>
          <w:rPr>
            <w:rFonts w:ascii="仿宋" w:eastAsia="仿宋" w:hAnsi="仿宋" w:cs="仿宋" w:hint="eastAsia"/>
            <w:lang w:eastAsia="zh-CN"/>
          </w:rPr>
          <w:t>十七、供应链管理</w:t>
        </w:r>
        <w:r>
          <w:tab/>
        </w:r>
        <w:r>
          <w:fldChar w:fldCharType="begin"/>
        </w:r>
        <w:r>
          <w:instrText xml:space="preserve"> PAGEREF _Toc15032 \h </w:instrText>
        </w:r>
        <w:r>
          <w:fldChar w:fldCharType="separate"/>
        </w:r>
        <w:r>
          <w:t>59</w:t>
        </w:r>
        <w:r>
          <w:fldChar w:fldCharType="end"/>
        </w:r>
      </w:hyperlink>
    </w:p>
    <w:p>
      <w:pPr>
        <w:pStyle w:val="TOC2"/>
        <w:tabs>
          <w:tab w:val="right" w:leader="dot" w:pos="8306"/>
        </w:tabs>
      </w:pPr>
      <w:hyperlink w:anchor="_Toc1726" w:history="1">
        <w:r>
          <w:rPr>
            <w:rFonts w:ascii="仿宋" w:eastAsia="仿宋" w:hAnsi="仿宋" w:cs="仿宋" w:hint="eastAsia"/>
            <w:lang w:eastAsia="zh-CN"/>
          </w:rPr>
          <w:t>(一)、供应链战略规划</w:t>
        </w:r>
        <w:r>
          <w:tab/>
        </w:r>
        <w:r>
          <w:fldChar w:fldCharType="begin"/>
        </w:r>
        <w:r>
          <w:instrText xml:space="preserve"> PAGEREF _Toc1726 \h </w:instrText>
        </w:r>
        <w:r>
          <w:fldChar w:fldCharType="separate"/>
        </w:r>
        <w:r>
          <w:t>59</w:t>
        </w:r>
        <w:r>
          <w:fldChar w:fldCharType="end"/>
        </w:r>
      </w:hyperlink>
    </w:p>
    <w:p>
      <w:pPr>
        <w:pStyle w:val="TOC2"/>
        <w:tabs>
          <w:tab w:val="right" w:leader="dot" w:pos="8306"/>
        </w:tabs>
      </w:pPr>
      <w:hyperlink w:anchor="_Toc8122" w:history="1">
        <w:r>
          <w:rPr>
            <w:rFonts w:ascii="仿宋" w:eastAsia="仿宋" w:hAnsi="仿宋" w:cs="仿宋" w:hint="eastAsia"/>
            <w:lang w:eastAsia="zh-CN"/>
          </w:rPr>
          <w:t>(二)、供应商选择与合作</w:t>
        </w:r>
        <w:r>
          <w:tab/>
        </w:r>
        <w:r>
          <w:fldChar w:fldCharType="begin"/>
        </w:r>
        <w:r>
          <w:instrText xml:space="preserve"> PAGEREF _Toc8122 \h </w:instrText>
        </w:r>
        <w:r>
          <w:fldChar w:fldCharType="separate"/>
        </w:r>
        <w:r>
          <w:t>61</w:t>
        </w:r>
        <w:r>
          <w:fldChar w:fldCharType="end"/>
        </w:r>
      </w:hyperlink>
    </w:p>
    <w:p>
      <w:pPr>
        <w:pStyle w:val="TOC2"/>
        <w:tabs>
          <w:tab w:val="right" w:leader="dot" w:pos="8306"/>
        </w:tabs>
      </w:pPr>
      <w:hyperlink w:anchor="_Toc24910" w:history="1">
        <w:r>
          <w:rPr>
            <w:rFonts w:ascii="仿宋" w:eastAsia="仿宋" w:hAnsi="仿宋" w:cs="仿宋" w:hint="eastAsia"/>
            <w:lang w:eastAsia="zh-CN"/>
          </w:rPr>
          <w:t>(三)、物流与库存管理</w:t>
        </w:r>
        <w:r>
          <w:tab/>
        </w:r>
        <w:r>
          <w:fldChar w:fldCharType="begin"/>
        </w:r>
        <w:r>
          <w:instrText xml:space="preserve"> PAGEREF _Toc24910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86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365"/>
      <w:r>
        <w:rPr>
          <w:rFonts w:ascii="仿宋" w:eastAsia="仿宋" w:hAnsi="仿宋" w:cs="仿宋" w:hint="eastAsia"/>
          <w:sz w:val="28"/>
          <w:lang w:eastAsia="zh-CN"/>
        </w:rPr>
        <w:t>一、运载火箭贮箱项目危机管理</w:t>
      </w:r>
      <w:bookmarkEnd w:id="2"/>
    </w:p>
    <w:p>
      <w:pPr>
        <w:pStyle w:val="Heading2"/>
        <w:rPr>
          <w:rFonts w:ascii="仿宋" w:eastAsia="仿宋" w:hAnsi="仿宋" w:cs="仿宋" w:hint="eastAsia"/>
          <w:lang w:eastAsia="zh-CN"/>
        </w:rPr>
      </w:pPr>
      <w:bookmarkStart w:id="3" w:name="_Toc2722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运载火箭贮箱项目危机管理中，危机预警与识别是确保运载火箭贮箱项目稳健运行的核心步骤。通过建立全面的监测机制，运载火箭贮箱项目团队旨在及时发现和理解潜在的风险和危机因素，以便采取及时的预防和应对措施，确保运载火箭贮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首先，通过深入的风险评估，运载火箭贮箱项目团队全面分析了整个运载火箭贮箱项目和各个阶段可能存在的威胁。这包括准确评估每个潜在风险的发生概率和可能影响的程度，为后续危机预警提供了有力支持。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运载火箭贮箱项目团队着重于明确定义运载火箭贮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运载火箭贮箱项目进展的持续监控，团队能够及时发现潜在问题并作出迅速反应。运载火箭贮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在这一阶段，团队的专业素养和反应速度将发挥至关重要的作用，以确保潜在危机能够在初期得到有效的处理，最大程度地减轻负面影响。通过危机预警与识别，运载火箭贮箱项目得以更有序、可控地推进。</w:t>
      </w:r>
    </w:p>
    <w:p>
      <w:pPr>
        <w:pStyle w:val="Heading2"/>
        <w:ind w:firstLine="560" w:firstLineChars="200"/>
        <w:rPr>
          <w:rFonts w:ascii="仿宋" w:eastAsia="仿宋" w:hAnsi="仿宋" w:cs="仿宋" w:hint="eastAsia"/>
          <w:sz w:val="28"/>
          <w:lang w:eastAsia="zh-CN"/>
        </w:rPr>
      </w:pPr>
      <w:bookmarkStart w:id="4" w:name="_Toc2518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在危机发生时，运载火箭贮箱项目团队立即行动，成立了应急小组。该小组的任务是迅速制定并实施紧急应对措施，以最小化潜在损失。以下是采取的主要措施：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暂停运载火箭贮箱项目进度：为遏制危机蔓延，运载火箭贮箱项目暂时停止进行，以便全面评估当前状况。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资源重新分配：重新评估运载火箭贮箱项目资源的分配，确保最大限度地减小损失。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实时沟通：与关键利益相关者建立实时沟通机制，向他们传递运载火箭贮箱项目危机的实际状况，保障运载火箭贮箱项目核心利益。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在紧急应对的同时，运载火箭贮箱项目团队强调了团队协作和有效沟通的重要性。以下是团队协作的关键举措：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信息共享机制：建立了信息共享平台，确保团队成员能够及时获取运载火箭贮箱项目危机的实时信息。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领导者沟通：运载火箭贮箱项目领导者通过定期会议和即时沟通工具，指导团队应对危机，保持团队稳定运行。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随着危机得到初步控制，运载火箭贮箱项目团队转向制定恢复计划，以确保运载火箭贮箱项目能够从中迅速恢复。主要恢复计划包括：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修复受损的进度计划：重新评估运载火箭贮箱项目进度，制定修复计划，确保运载火箭贮箱项目尽快回归正常进程。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重新调整资源分配：优化资源分配，确保运载火箭贮箱项目在有限资源下高效运转。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风险管理机制加强：对运载火箭贮箱项目风险进行全面评估，制定更强化的风险管理策略，以预防未来可能的危机。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02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2951"/>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的技术管理特点体现在其创新导向。通过引入最先进的技术趋势和解决方案，运载火箭贮箱项目致力于提升科技含量、提高质量和效率水平。这意味着我们将采用最新的工具和方法，确保运载火箭贮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运载火箭贮箱项目技术管理的显著特征。通过整合不同领域的技术资源，我们实现了跨学科的协同工作。这有助于优化技术架构，提高整体效能。此外，整合性策略还促进了不同技术团队之间的紧密沟通和高效合作，确保运载火箭贮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运载火箭贮箱项目所采用的技术。通过不断优化技术方案，运载火箭贮箱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运载火箭贮箱项目团队将在运载火箭贮箱项目初期识别可能的技术风险，并采取相应的预防和应对措施。通过建立健全的风险评估机制，运载火箭贮箱项目能够在实施过程中及时发现并解决潜在的技术问题，保障运载火箭贮箱项目技术实施的平稳进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这些独特的技术管理特点，我们确信在运载火箭贮箱项目中，技术将成为运载火箭贮箱项目成功的有力支持。这一深度剖析揭示了技术管理在运载火箭贮箱项目实施中的关键作用，为运载火箭贮箱项目的技术基础奠定了坚实的基础。</w:t>
      </w:r>
    </w:p>
    <w:p>
      <w:pPr>
        <w:pStyle w:val="Heading2"/>
        <w:ind w:firstLine="560" w:firstLineChars="200"/>
        <w:rPr>
          <w:rFonts w:ascii="仿宋" w:eastAsia="仿宋" w:hAnsi="仿宋" w:cs="仿宋" w:hint="eastAsia"/>
          <w:sz w:val="28"/>
          <w:lang w:eastAsia="zh-CN"/>
        </w:rPr>
      </w:pPr>
      <w:bookmarkStart w:id="7" w:name="_Toc10456"/>
      <w:r>
        <w:rPr>
          <w:rFonts w:ascii="仿宋" w:eastAsia="仿宋" w:hAnsi="仿宋" w:cs="仿宋" w:hint="eastAsia"/>
          <w:sz w:val="28"/>
          <w:lang w:eastAsia="zh-CN"/>
        </w:rPr>
        <w:t>(二)、运载火箭贮箱项目工艺技术设计方案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运载火箭贮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运载火箭贮箱项目将严格按照相关行业规范要求进行组织。通过有效控制产品质量，运载火箭贮箱项目将致力于为顾客提供优质的运载火箭贮箱项目产品和良好的服务。这体现了运载火箭贮箱项目对于生产活动合规性和质量标准的高度重视，为运载火箭贮箱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运载火箭贮箱项目注重生态效益和清洁生产原则。运载火箭贮箱项目建设将紧密结合地方特色经济发展，与社会经济发展规划和区域环境保护规划方案相协调一致。通过与当地区域自然生态系统的结合，运载火箭贮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运载火箭贮箱项目产品具有多样化的客户需求和个性化的特点。因此，运载火箭贮箱项目产品规格品种多样，且单批生产数量较小。为满足这一特点，运载火箭贮箱项目承办单位将建设先进的柔性制造生产线。通过广泛应用柔性制造技术，运载火箭贮箱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运载火箭贮箱项目采用的技术具有较高的技术含量和自动化水平，处于国内先进水平。这一技术选用不仅体现了对生产效率、质量和环境友好性的高标准要求，同时为运载火箭贮箱项目的可持续发展奠定了坚实的基础。</w:t>
      </w:r>
    </w:p>
    <w:p>
      <w:pPr>
        <w:pStyle w:val="Heading2"/>
        <w:ind w:firstLine="560" w:firstLineChars="200"/>
        <w:rPr>
          <w:rFonts w:ascii="仿宋" w:eastAsia="仿宋" w:hAnsi="仿宋" w:cs="仿宋" w:hint="eastAsia"/>
          <w:sz w:val="28"/>
          <w:lang w:eastAsia="zh-CN"/>
        </w:rPr>
      </w:pPr>
      <w:bookmarkStart w:id="8" w:name="_Toc1906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为确保运载火箭贮箱项目的高效生产和技术实施，我们制定了一套精心设计的设备选型方案，以满足运载火箭贮箱项目生产、质量和环保的要求。该方案的主要特点如下：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运载火箭贮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针对运载火箭贮箱项目产品的多样性和小批量生产的特点，我们将建设柔性制造生产线。通过在设备选型中考虑柔性制造技术，可以灵活应对不同产品规格和生产需求，实现生产线的高度灵活性和适应性。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5428"/>
      <w:r>
        <w:rPr>
          <w:rFonts w:ascii="仿宋" w:eastAsia="仿宋" w:hAnsi="仿宋" w:cs="仿宋" w:hint="eastAsia"/>
          <w:sz w:val="28"/>
          <w:lang w:eastAsia="zh-CN"/>
        </w:rPr>
        <w:t>三、运载火箭贮箱项目建设背景及必要性分析</w:t>
      </w:r>
      <w:bookmarkEnd w:id="9"/>
    </w:p>
    <w:p>
      <w:pPr>
        <w:pStyle w:val="Heading2"/>
        <w:rPr>
          <w:rFonts w:ascii="仿宋" w:eastAsia="仿宋" w:hAnsi="仿宋" w:cs="仿宋" w:hint="eastAsia"/>
          <w:lang w:eastAsia="zh-CN"/>
        </w:rPr>
      </w:pPr>
      <w:bookmarkStart w:id="10" w:name="_Toc16060"/>
      <w:r>
        <w:rPr>
          <w:rFonts w:ascii="仿宋" w:eastAsia="仿宋" w:hAnsi="仿宋" w:cs="仿宋" w:hint="eastAsia"/>
          <w:lang w:eastAsia="zh-CN"/>
        </w:rPr>
        <w:t>(一)、运载火箭贮箱项目背景分析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运载火箭贮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运载火箭贮箱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运载火箭贮箱项目在这个潮流中的定位。同时，我们将关注行业内涌现的新兴机遇，以便运载火箭贮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运载火箭贮箱项目提供了强大的发展动力。我们将聚焦于行业内最新的技术发展趋势，包括但不限于人工智能、大数据分析、物联网等领域。通过深度的技术研究，我们将确保运载火箭贮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运载火箭贮箱项目发展的源泉。我们将投入更多的精力对市场需求进行深入剖析，超越表面的需求，深入挖掘潜在的市场痛点和机遇。通过对市场需求的细致了解，运载火箭贮箱项目将更有针对性地设计解决方案，满足市场的多样化需求，从而更好地促进运载火箭贮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运载火箭贮箱项目战略至关重要。我们将对竞争态势进行更为深入的分析，包括但不限于市场份额、产品特点、客户满意度等多个维度。通过深度的竞争分析，运载火箭贮箱项目将能够更准确地把握市场脉搏，制定具有竞争力的运载火箭贮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运载火箭贮箱项目的发展具有直接的影响。我们将进行更为全面的法规和政策分析，了解行业发展中的潜在法律风险和合规挑战。通过充分了解和遵守相关法规，运载火箭贮箱项目将确保在法律框架内合法合规运营，为运载火箭贮箱项目的稳健发展提供有力支持。</w:t>
      </w:r>
    </w:p>
    <w:p>
      <w:pPr>
        <w:pStyle w:val="Heading2"/>
        <w:ind w:firstLine="560" w:firstLineChars="200"/>
        <w:rPr>
          <w:rFonts w:ascii="仿宋" w:eastAsia="仿宋" w:hAnsi="仿宋" w:cs="仿宋" w:hint="eastAsia"/>
          <w:sz w:val="28"/>
          <w:lang w:eastAsia="zh-CN"/>
        </w:rPr>
      </w:pPr>
      <w:bookmarkStart w:id="11" w:name="_Toc7442"/>
      <w:r>
        <w:rPr>
          <w:rFonts w:ascii="仿宋" w:eastAsia="仿宋" w:hAnsi="仿宋" w:cs="仿宋" w:hint="eastAsia"/>
          <w:sz w:val="28"/>
          <w:lang w:eastAsia="zh-CN"/>
        </w:rPr>
        <w:t>(二)、运载火箭贮箱项目建设必要性分析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建设的迫切性源于对行业发展趋势的深刻洞察。我们正处于一个行业变革的时代，科技创新、数字化转型成为企业发展的关键动力。运载火箭贮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建设不仅仅是为了跟上潮流，更是为了通过技术创新推动企业的持续发展。通过引入先进的技术和解决方案，运载火箭贮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运载火箭贮箱项目的建设成为必然选择，通过提高产品质量、拓展服务领域，从而在竞争中获得更多的机会。运载火箭贮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运载火箭贮箱项目建设的必要性体现在对客户需求更精准的满足。通过运载火箭贮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建设的背后是对企业持续创新的追求。只有通过不断创新，企业才能在竞争中立于不败之地。运载火箭贮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8708"/>
      <w:r>
        <w:rPr>
          <w:rFonts w:ascii="仿宋" w:eastAsia="仿宋" w:hAnsi="仿宋" w:cs="仿宋" w:hint="eastAsia"/>
          <w:sz w:val="28"/>
          <w:lang w:eastAsia="zh-CN"/>
        </w:rPr>
        <w:t>四、运载火箭贮箱项目概论</w:t>
      </w:r>
      <w:bookmarkEnd w:id="12"/>
    </w:p>
    <w:p>
      <w:pPr>
        <w:pStyle w:val="Heading2"/>
        <w:rPr>
          <w:rFonts w:ascii="仿宋" w:eastAsia="仿宋" w:hAnsi="仿宋" w:cs="仿宋" w:hint="eastAsia"/>
          <w:lang w:eastAsia="zh-CN"/>
        </w:rPr>
      </w:pPr>
      <w:bookmarkStart w:id="13" w:name="_Toc26095"/>
      <w:r>
        <w:rPr>
          <w:rFonts w:ascii="仿宋" w:eastAsia="仿宋" w:hAnsi="仿宋" w:cs="仿宋" w:hint="eastAsia"/>
          <w:lang w:eastAsia="zh-CN"/>
        </w:rPr>
        <w:t>(一)、运载火箭贮箱项目概况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的起源追溯至对市场的深入洞察。市场的不断演变与变革为运载火箭贮箱项目提供了难得的机遇。当前市场存在的需求缺口和变革的大环境共同构成了运载火箭贮箱项目的背景。这个运载火箭贮箱项目旨在充分利用市场机遇，填补行业中尚未满足的需求，为客户提供全新的解决方案。市场的变革和需求的增长使得这个运载火箭贮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运载火箭贮箱项目名称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正式命名为运载火箭贮箱。这个名称不仅仅是一个标识，更代表了运载火箭贮箱项目的核心理念和愿景。它蕴含着运载火箭贮箱项目所要解决问题的关键字，具有强烈的表达和辨识度，为运载火箭贮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运载火箭贮箱项目目标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的核心目标是提供一种全新、高效的解决方案，满足客户日益增长的需求。运载火箭贮箱项目追求的不仅仅是满足市场需求，更是在市场中获得卓越的竞争优势。通过不断提升产品或服务的质量和创新水平，运载火箭贮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运载火箭贮箱项目范围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全面涵盖了产品研发、制造、市场推广和售后服务，确保从产品设计到最终用户体验的全方位关注。这一全面的运载火箭贮箱项目范围是为了确保运载火箭贮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运载火箭贮箱项目时间表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运载火箭贮箱项目计划在未来18个月内完成，包括研发、测试、市场试点和正式推出等不同阶段。这个时间表的合理设计是为了确保运载火箭贮箱项目各个阶段的顺利推进，以便按时交付高质量的成果。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运载火箭贮箱项目预算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总预算估算为XX百万美元，主要分配在研发、市场推广、人员培训和运营等方面。这一充足的预算为运载火箭贮箱项目提供了充足的资源，确保运载火箭贮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运载火箭贮箱项目风险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可能面临的风险包括市场接受度低、技术难题、竞争激烈等。运载火箭贮箱项目团队已经制定了相应的风险应对计划，通过前瞻性的风险管理，确保运载火箭贮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运载火箭贮箱项目团队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运载火箭贮箱项目汇聚了一支经验丰富、多领域专业素养的核心团队，确保运载火箭贮箱项目在各个方面都能拥有高水平的执行力。团队的协同作战是运载火箭贮箱项目成功的关键因素之一。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运载火箭贮箱项目背景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运载火箭贮箱项目的背景根植于市场对更高效、创新产品的渴望，同时也受到科技发展对行业格局的深刻改变的影响。这为运载火箭贮箱项目提供了广阔的发展空间和市场需求。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运载火箭贮箱项目现状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截至目前，运载火箭贮箱项目已完成市场调研和技术验证，取得了初步的成功。这为运载火箭贮箱项目在未来的发展奠定了坚实的基础，为更远大的目标打下了坚实的基石。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793"/>
      <w:r>
        <w:rPr>
          <w:rFonts w:ascii="仿宋" w:eastAsia="仿宋" w:hAnsi="仿宋" w:cs="仿宋" w:hint="eastAsia"/>
          <w:sz w:val="28"/>
          <w:lang w:eastAsia="zh-CN"/>
        </w:rPr>
        <w:t>(二)、运载火箭贮箱项目目标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keyword》运载火箭贮箱项目首要业务目标是在市场中占据有利地位，实现产品/服务的成功推广和销售。通过不断提升产品质量、创新性，运载火箭贮箱项目追求成为行业中的领导者，赢得更多客户的青睐。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在科技迅速发展的时代，运载火箭贮箱项目着眼于技术创新。通过持续的研发和技术升级，运载火箭贮箱项目旨在推出更具创新性的产品或服务，以满足市场对新鲜、先进解决方案的需求。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为了建立可持续的客户关系，运载火箭贮箱项目设定了客户满意度目标。通过提供卓越的产品质量和优质的客户服务，运载火箭贮箱项目追求赢得客户的信任和忠诚度，确保他们的满意度达到行业领先水平。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运载火箭贮箱项目注重社会责任和可持续发展。通过实施环保、社会责任运载火箭贮箱项目，运载火箭贮箱项目致力于在经济发展的同时保护环境，促进社会公平，实现可持续经营。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运载火箭贮箱项目的团队是实现目标的核心驱动力。因此，运载火箭贮箱项目设定了团队发展目标，包括提升团队成员的专业技能、培养领导力，以及搭建协同高效的团队工作氛围。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0171"/>
      <w:r>
        <w:rPr>
          <w:rFonts w:ascii="仿宋" w:eastAsia="仿宋" w:hAnsi="仿宋" w:cs="仿宋" w:hint="eastAsia"/>
          <w:sz w:val="28"/>
          <w:lang w:eastAsia="zh-CN"/>
        </w:rPr>
        <w:t>(三)、运载火箭贮箱项目提出的理由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运载火箭贮箱项目提出的理由</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的提出源于对市场机遇的深刻洞察。当前市场中存在的需求缺口和行业发展趋势表明，有巨大的商业机会等待被开发。通过准确捕捉市场机遇，运载火箭贮箱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的理念基于对技术创新的信仰。通过持续的研发和技术投入，运载火箭贮箱项目有望推出更具创新性的产品或服务。在科技飞速发展的当下，运载火箭贮箱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的提出是为了增强企业的行业竞争力。通过提升产品或服务的质量和独特性，运载火箭贮箱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运载火箭贮箱项目响应了消费者需求的变化。随着社会和科技的不断发展，消费者对产品和服务的需求也在发生变化。通过深入了解并及时回应消费者的新需求，运载火箭贮箱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https://d.book118.com/096214130201010102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运载火箭贮箱项目规划设计蓝图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B31076"/>
    <w:rsid w:val="5AB3107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621413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2024-03-06T14:37:00Z</dcterms:created>
  <dcterms:modified xsi:type="dcterms:W3CDTF">2024-03-06T14:37:31Z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2E0312DB3F1B418885B9D15C776AF517_11</vt:lpwstr>
  </property>
  <property fmtid="{D5CDD505-2E9C-101B-9397-08002B2CF9AE}" pid="3" name="KSOProductBuildVer">
    <vt:lpwstr>2052-12.1.0.16388</vt:lpwstr>
  </property>
</Properties>
</file>