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55" w:lineRule="auto"/>
        <w:rPr>
          <w:rFonts w:ascii="Arial"/>
          <w:sz w:val="21"/>
        </w:rPr>
      </w:pPr>
    </w:p>
    <w:p>
      <w:pPr>
        <w:spacing w:line="355" w:lineRule="auto"/>
        <w:rPr>
          <w:rFonts w:ascii="Arial"/>
          <w:sz w:val="21"/>
        </w:rPr>
      </w:pPr>
    </w:p>
    <w:p>
      <w:pPr>
        <w:pStyle w:val="BodyText"/>
        <w:spacing w:before="91" w:line="216" w:lineRule="auto"/>
        <w:ind w:left="1686"/>
        <w:outlineLvl w:val="0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GZ007  </w:t>
      </w:r>
      <w:r>
        <w:rPr>
          <w:b/>
          <w:bCs/>
          <w:spacing w:val="-3"/>
          <w:sz w:val="28"/>
          <w:szCs w:val="28"/>
        </w:rPr>
        <w:t>新材料智能生产与检测赛题第</w:t>
      </w:r>
      <w:r>
        <w:rPr>
          <w:spacing w:val="-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</w:rPr>
        <w:t xml:space="preserve"> </w:t>
      </w:r>
      <w:r>
        <w:rPr>
          <w:b/>
          <w:bCs/>
          <w:spacing w:val="-3"/>
          <w:sz w:val="28"/>
          <w:szCs w:val="28"/>
        </w:rPr>
        <w:t>套</w:t>
      </w:r>
    </w:p>
    <w:p>
      <w:pPr>
        <w:spacing w:line="124" w:lineRule="exact"/>
      </w:pPr>
    </w:p>
    <w:tbl>
      <w:tblPr>
        <w:tblStyle w:val="TableNormal"/>
        <w:tblW w:w="841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123"/>
        <w:gridCol w:w="2154"/>
        <w:gridCol w:w="1559"/>
        <w:gridCol w:w="2582"/>
      </w:tblGrid>
      <w:tr>
        <w:tblPrEx>
          <w:tblW w:w="841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2"/>
        </w:trPr>
        <w:tc>
          <w:tcPr>
            <w:tcW w:w="2123" w:type="dxa"/>
            <w:vAlign w:val="top"/>
          </w:tcPr>
          <w:p>
            <w:pPr>
              <w:spacing w:before="226" w:line="217" w:lineRule="auto"/>
              <w:ind w:left="710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赛项名称</w:t>
            </w:r>
          </w:p>
        </w:tc>
        <w:tc>
          <w:tcPr>
            <w:tcW w:w="2154" w:type="dxa"/>
            <w:vAlign w:val="top"/>
          </w:tcPr>
          <w:p>
            <w:pPr>
              <w:spacing w:before="226" w:line="216" w:lineRule="auto"/>
              <w:ind w:left="178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3"/>
                <w:sz w:val="18"/>
                <w:szCs w:val="18"/>
              </w:rPr>
              <w:t>新材料智能生产与检测</w:t>
            </w:r>
          </w:p>
        </w:tc>
        <w:tc>
          <w:tcPr>
            <w:tcW w:w="1559" w:type="dxa"/>
            <w:vAlign w:val="top"/>
          </w:tcPr>
          <w:p>
            <w:pPr>
              <w:spacing w:before="226" w:line="217" w:lineRule="auto"/>
              <w:ind w:left="427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英语名称</w:t>
            </w:r>
          </w:p>
        </w:tc>
        <w:tc>
          <w:tcPr>
            <w:tcW w:w="2582" w:type="dxa"/>
            <w:vAlign w:val="top"/>
          </w:tcPr>
          <w:p>
            <w:pPr>
              <w:pStyle w:val="TableText"/>
              <w:spacing w:before="103" w:line="274" w:lineRule="auto"/>
              <w:ind w:left="378" w:right="281" w:hanging="100"/>
            </w:pPr>
            <w:r>
              <w:rPr>
                <w:b/>
                <w:bCs/>
              </w:rPr>
              <w:t>Intelligent productio</w:t>
            </w:r>
            <w:r>
              <w:rPr>
                <w:b/>
                <w:bCs/>
                <w:spacing w:val="-1"/>
              </w:rPr>
              <w:t>n and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testing</w:t>
            </w:r>
            <w:r>
              <w:rPr>
                <w:b/>
                <w:bCs/>
                <w:spacing w:val="3"/>
              </w:rPr>
              <w:t xml:space="preserve"> </w:t>
            </w:r>
            <w:r>
              <w:rPr>
                <w:b/>
                <w:bCs/>
              </w:rPr>
              <w:t>of</w:t>
            </w:r>
            <w:r>
              <w:rPr>
                <w:b/>
                <w:bCs/>
                <w:spacing w:val="-10"/>
              </w:rPr>
              <w:t xml:space="preserve"> </w:t>
            </w:r>
            <w:r>
              <w:rPr>
                <w:b/>
                <w:bCs/>
              </w:rPr>
              <w:t>new</w:t>
            </w:r>
            <w:r>
              <w:rPr>
                <w:b/>
                <w:bCs/>
                <w:spacing w:val="3"/>
              </w:rPr>
              <w:t xml:space="preserve"> </w:t>
            </w:r>
            <w:r>
              <w:rPr>
                <w:b/>
                <w:bCs/>
              </w:rPr>
              <w:t>materials</w:t>
            </w:r>
          </w:p>
        </w:tc>
      </w:tr>
      <w:tr>
        <w:tblPrEx>
          <w:tblW w:w="8418" w:type="dxa"/>
          <w:tblInd w:w="2" w:type="dxa"/>
          <w:tblLayout w:type="fixed"/>
        </w:tblPrEx>
        <w:trPr>
          <w:trHeight w:val="442"/>
        </w:trPr>
        <w:tc>
          <w:tcPr>
            <w:tcW w:w="2123" w:type="dxa"/>
            <w:vAlign w:val="top"/>
          </w:tcPr>
          <w:p>
            <w:pPr>
              <w:spacing w:before="131" w:line="220" w:lineRule="auto"/>
              <w:ind w:left="710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赛项编号</w:t>
            </w:r>
          </w:p>
        </w:tc>
        <w:tc>
          <w:tcPr>
            <w:tcW w:w="2154" w:type="dxa"/>
            <w:vAlign w:val="top"/>
          </w:tcPr>
          <w:p>
            <w:pPr>
              <w:pStyle w:val="TableText"/>
              <w:spacing w:before="164" w:line="187" w:lineRule="auto"/>
              <w:ind w:left="812"/>
            </w:pPr>
            <w:r>
              <w:rPr>
                <w:b/>
                <w:bCs/>
                <w:spacing w:val="-2"/>
              </w:rPr>
              <w:t>GZ007</w:t>
            </w:r>
          </w:p>
        </w:tc>
        <w:tc>
          <w:tcPr>
            <w:tcW w:w="1559" w:type="dxa"/>
            <w:vAlign w:val="top"/>
          </w:tcPr>
          <w:p>
            <w:pPr>
              <w:spacing w:before="131" w:line="219" w:lineRule="auto"/>
              <w:ind w:left="437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7"/>
                <w:sz w:val="18"/>
                <w:szCs w:val="18"/>
              </w:rPr>
              <w:t>归属产业</w:t>
            </w:r>
          </w:p>
        </w:tc>
        <w:tc>
          <w:tcPr>
            <w:tcW w:w="2582" w:type="dxa"/>
            <w:vAlign w:val="top"/>
          </w:tcPr>
          <w:p>
            <w:pPr>
              <w:spacing w:before="132" w:line="216" w:lineRule="auto"/>
              <w:ind w:left="1028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新材料</w:t>
            </w:r>
          </w:p>
        </w:tc>
      </w:tr>
      <w:tr>
        <w:tblPrEx>
          <w:tblW w:w="8418" w:type="dxa"/>
          <w:tblInd w:w="2" w:type="dxa"/>
          <w:tblLayout w:type="fixed"/>
        </w:tblPrEx>
        <w:trPr>
          <w:trHeight w:val="486"/>
        </w:trPr>
        <w:tc>
          <w:tcPr>
            <w:tcW w:w="8418" w:type="dxa"/>
            <w:gridSpan w:val="4"/>
            <w:vAlign w:val="top"/>
          </w:tcPr>
          <w:p>
            <w:pPr>
              <w:spacing w:before="155" w:line="220" w:lineRule="auto"/>
              <w:ind w:left="3951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8"/>
                <w:sz w:val="18"/>
                <w:szCs w:val="18"/>
              </w:rPr>
              <w:t>高职组</w:t>
            </w:r>
          </w:p>
        </w:tc>
      </w:tr>
      <w:tr>
        <w:tblPrEx>
          <w:tblW w:w="8418" w:type="dxa"/>
          <w:tblInd w:w="2" w:type="dxa"/>
          <w:tblLayout w:type="fixed"/>
        </w:tblPrEx>
        <w:trPr>
          <w:trHeight w:val="466"/>
        </w:trPr>
        <w:tc>
          <w:tcPr>
            <w:tcW w:w="8418" w:type="dxa"/>
            <w:gridSpan w:val="4"/>
            <w:vAlign w:val="top"/>
          </w:tcPr>
          <w:p>
            <w:pPr>
              <w:spacing w:before="142" w:line="218" w:lineRule="auto"/>
              <w:ind w:left="2533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sz w:val="18"/>
                <w:szCs w:val="18"/>
                <w14:textOutline w14:w="163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drawing>
                <wp:inline distT="0" distB="0" distL="0" distR="0">
                  <wp:extent cx="89039" cy="88810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039" cy="88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FangSong" w:eastAsia="FangSong" w:hAnsi="FangSong" w:cs="FangSong"/>
                <w:b/>
                <w:bCs/>
                <w:spacing w:val="2"/>
                <w:sz w:val="18"/>
                <w:szCs w:val="18"/>
              </w:rPr>
              <w:t>学生组</w:t>
            </w:r>
            <w:r>
              <w:rPr>
                <w:rFonts w:ascii="FangSong" w:eastAsia="FangSong" w:hAnsi="FangSong" w:cs="FangSong"/>
                <w:spacing w:val="2"/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  <w14:textOutline w14:w="163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drawing>
                <wp:inline distT="0" distB="0" distL="0" distR="0">
                  <wp:extent cx="82638" cy="83896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638" cy="83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FangSong" w:eastAsia="FangSong" w:hAnsi="FangSong" w:cs="FangSong"/>
                <w:b/>
                <w:bCs/>
                <w:spacing w:val="2"/>
                <w:sz w:val="18"/>
                <w:szCs w:val="18"/>
              </w:rPr>
              <w:t>教师组</w:t>
            </w:r>
            <w:r>
              <w:rPr>
                <w:rFonts w:ascii="FangSong" w:eastAsia="FangSong" w:hAnsi="FangSong" w:cs="FangSong"/>
                <w:spacing w:val="2"/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  <w14:textOutline w14:w="163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drawing>
                <wp:inline distT="0" distB="0" distL="0" distR="0">
                  <wp:extent cx="82638" cy="83896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638" cy="83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FangSong" w:eastAsia="FangSong" w:hAnsi="FangSong" w:cs="FangSong"/>
                <w:b/>
                <w:bCs/>
                <w:spacing w:val="2"/>
                <w:sz w:val="18"/>
                <w:szCs w:val="18"/>
              </w:rPr>
              <w:t>师生同赛试点赛项</w:t>
            </w:r>
          </w:p>
        </w:tc>
      </w:tr>
    </w:tbl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68" w:line="218" w:lineRule="auto"/>
        <w:ind w:left="126"/>
      </w:pPr>
      <w:r>
        <w:rPr>
          <w:b/>
          <w:bCs/>
          <w:spacing w:val="-5"/>
        </w:rPr>
        <w:t>模块一：技能模块</w:t>
      </w:r>
    </w:p>
    <w:p>
      <w:pPr>
        <w:pStyle w:val="BodyText"/>
        <w:spacing w:before="141" w:line="411" w:lineRule="auto"/>
        <w:ind w:left="126" w:right="9" w:firstLine="419"/>
        <w:jc w:val="both"/>
      </w:pPr>
      <w:r>
        <w:rPr>
          <w:spacing w:val="-8"/>
        </w:rPr>
        <w:t>利用转炉炼钢智能操作软件实现冶炼操作，共</w:t>
      </w:r>
      <w:r>
        <w:rPr>
          <w:spacing w:val="-9"/>
        </w:rPr>
        <w:t>完成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2</w:t>
      </w:r>
      <w:r>
        <w:rPr>
          <w:rFonts w:ascii="Times New Roman" w:eastAsia="Times New Roman" w:hAnsi="Times New Roman" w:cs="Times New Roman"/>
          <w:spacing w:val="16"/>
          <w:w w:val="101"/>
        </w:rPr>
        <w:t xml:space="preserve"> </w:t>
      </w:r>
      <w:r>
        <w:rPr>
          <w:spacing w:val="-9"/>
        </w:rPr>
        <w:t>炉钢的冶炼。任务包括“四脱”（脱</w:t>
      </w:r>
      <w:r>
        <w:t xml:space="preserve"> </w:t>
      </w:r>
      <w:r>
        <w:rPr>
          <w:spacing w:val="-17"/>
        </w:rPr>
        <w:t>碳、脱氧、脱磷和脱硫）、“二去”（去气和去夹杂）、“二调整”（调整成分和调</w:t>
      </w:r>
      <w:r>
        <w:rPr>
          <w:spacing w:val="-18"/>
        </w:rPr>
        <w:t>整温度）及成</w:t>
      </w:r>
    </w:p>
    <w:p>
      <w:pPr>
        <w:pStyle w:val="BodyText"/>
        <w:spacing w:line="218" w:lineRule="auto"/>
        <w:ind w:left="127"/>
      </w:pPr>
      <w:r>
        <w:rPr>
          <w:spacing w:val="-3"/>
        </w:rPr>
        <w:t>本控制。冶炼周期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40</w:t>
      </w:r>
      <w:r>
        <w:rPr>
          <w:rFonts w:ascii="Times New Roman" w:eastAsia="Times New Roman" w:hAnsi="Times New Roman" w:cs="Times New Roman"/>
          <w:spacing w:val="17"/>
          <w:w w:val="101"/>
        </w:rPr>
        <w:t xml:space="preserve"> </w:t>
      </w:r>
      <w:r>
        <w:rPr>
          <w:spacing w:val="-3"/>
        </w:rPr>
        <w:t>分钟，出钢温度不高于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1680</w:t>
      </w:r>
      <w:r>
        <w:rPr>
          <w:spacing w:val="-3"/>
        </w:rPr>
        <w:t>℃不低于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1630</w:t>
      </w:r>
      <w:r>
        <w:rPr>
          <w:spacing w:val="-3"/>
        </w:rPr>
        <w:t>℃。</w:t>
      </w:r>
    </w:p>
    <w:p>
      <w:pPr>
        <w:pStyle w:val="BodyText"/>
        <w:spacing w:before="219" w:line="216" w:lineRule="auto"/>
        <w:ind w:left="557"/>
      </w:pPr>
      <w:r>
        <w:rPr>
          <w:rFonts w:ascii="Times New Roman" w:eastAsia="Times New Roman" w:hAnsi="Times New Roman" w:cs="Times New Roman"/>
          <w:spacing w:val="-1"/>
        </w:rPr>
        <w:t>1.</w:t>
      </w:r>
      <w:r>
        <w:rPr>
          <w:spacing w:val="-1"/>
        </w:rPr>
        <w:t>按给定原料条件和成品钢成分控制范围完成一炉钢的转炉冶炼操</w:t>
      </w:r>
      <w:r>
        <w:rPr>
          <w:spacing w:val="-2"/>
        </w:rPr>
        <w:t>作。</w:t>
      </w:r>
    </w:p>
    <w:p>
      <w:pPr>
        <w:pStyle w:val="BodyText"/>
        <w:spacing w:before="222" w:line="219" w:lineRule="auto"/>
        <w:ind w:left="3623"/>
      </w:pPr>
      <w:r>
        <w:rPr>
          <w:b/>
          <w:bCs/>
          <w:spacing w:val="-8"/>
        </w:rPr>
        <w:t>表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</w:rPr>
        <w:t>1</w:t>
      </w:r>
      <w:r>
        <w:rPr>
          <w:rFonts w:ascii="Times New Roman" w:eastAsia="Times New Roman" w:hAnsi="Times New Roman" w:cs="Times New Roman"/>
          <w:b/>
          <w:bCs/>
          <w:spacing w:val="6"/>
        </w:rPr>
        <w:t xml:space="preserve">  </w:t>
      </w:r>
      <w:r>
        <w:rPr>
          <w:b/>
          <w:bCs/>
          <w:spacing w:val="-8"/>
        </w:rPr>
        <w:t>铁水条件</w:t>
      </w:r>
    </w:p>
    <w:p>
      <w:pPr>
        <w:spacing w:line="91" w:lineRule="exact"/>
      </w:pPr>
    </w:p>
    <w:tbl>
      <w:tblPr>
        <w:tblStyle w:val="TableNormal"/>
        <w:tblW w:w="8288" w:type="dxa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44"/>
        <w:gridCol w:w="1152"/>
        <w:gridCol w:w="1343"/>
        <w:gridCol w:w="1068"/>
        <w:gridCol w:w="1091"/>
        <w:gridCol w:w="2090"/>
      </w:tblGrid>
      <w:tr>
        <w:tblPrEx>
          <w:tblW w:w="8288" w:type="dxa"/>
          <w:tblInd w:w="12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6"/>
        </w:trPr>
        <w:tc>
          <w:tcPr>
            <w:tcW w:w="6198" w:type="dxa"/>
            <w:gridSpan w:val="5"/>
            <w:tcBorders>
              <w:bottom w:val="single" w:sz="4" w:space="0" w:color="000000"/>
            </w:tcBorders>
            <w:vAlign w:val="top"/>
          </w:tcPr>
          <w:p>
            <w:pPr>
              <w:spacing w:before="149" w:line="219" w:lineRule="auto"/>
              <w:ind w:left="2750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铁水成分</w:t>
            </w:r>
          </w:p>
        </w:tc>
        <w:tc>
          <w:tcPr>
            <w:tcW w:w="2090" w:type="dxa"/>
            <w:vMerge w:val="restart"/>
            <w:tcBorders>
              <w:bottom w:val="nil"/>
            </w:tcBorders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5" w:lineRule="auto"/>
              <w:ind w:left="544"/>
            </w:pPr>
            <w:r>
              <w:rPr>
                <w:rFonts w:ascii="FangSong" w:eastAsia="FangSong" w:hAnsi="FangSong" w:cs="FangSong"/>
                <w:b/>
                <w:bCs/>
                <w:spacing w:val="-3"/>
              </w:rPr>
              <w:t>铁水温度</w:t>
            </w:r>
            <w:r>
              <w:rPr>
                <w:b/>
                <w:bCs/>
                <w:spacing w:val="-3"/>
              </w:rPr>
              <w:t>(</w:t>
            </w:r>
            <w:r>
              <w:rPr>
                <w:rFonts w:ascii="FangSong" w:eastAsia="FangSong" w:hAnsi="FangSong" w:cs="FangSong"/>
                <w:b/>
                <w:bCs/>
                <w:spacing w:val="-3"/>
              </w:rPr>
              <w:t>℃</w:t>
            </w:r>
            <w:r>
              <w:rPr>
                <w:b/>
                <w:bCs/>
                <w:spacing w:val="-3"/>
              </w:rPr>
              <w:t>)</w:t>
            </w:r>
          </w:p>
        </w:tc>
      </w:tr>
      <w:tr>
        <w:tblPrEx>
          <w:tblW w:w="8288" w:type="dxa"/>
          <w:tblInd w:w="122" w:type="dxa"/>
          <w:tblLayout w:type="fixed"/>
        </w:tblPrEx>
        <w:trPr>
          <w:trHeight w:val="466"/>
        </w:trPr>
        <w:tc>
          <w:tcPr>
            <w:tcW w:w="1544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169" w:line="192" w:lineRule="auto"/>
              <w:ind w:left="582"/>
            </w:pPr>
            <w:r>
              <w:rPr>
                <w:spacing w:val="-2"/>
              </w:rPr>
              <w:t>C(%)</w:t>
            </w:r>
          </w:p>
        </w:tc>
        <w:tc>
          <w:tcPr>
            <w:tcW w:w="1152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169" w:line="192" w:lineRule="auto"/>
              <w:ind w:left="368"/>
            </w:pPr>
            <w:r>
              <w:rPr>
                <w:spacing w:val="-3"/>
              </w:rPr>
              <w:t>Si(%)</w:t>
            </w:r>
          </w:p>
        </w:tc>
        <w:tc>
          <w:tcPr>
            <w:tcW w:w="1343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169" w:line="192" w:lineRule="auto"/>
              <w:ind w:left="405"/>
            </w:pPr>
            <w:r>
              <w:rPr>
                <w:spacing w:val="-1"/>
              </w:rPr>
              <w:t>Mn(%)</w:t>
            </w:r>
          </w:p>
        </w:tc>
        <w:tc>
          <w:tcPr>
            <w:tcW w:w="1068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169" w:line="192" w:lineRule="auto"/>
              <w:ind w:left="344"/>
            </w:pPr>
            <w:r>
              <w:rPr>
                <w:spacing w:val="-1"/>
              </w:rPr>
              <w:t>P(%)</w:t>
            </w:r>
          </w:p>
        </w:tc>
        <w:tc>
          <w:tcPr>
            <w:tcW w:w="1091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169" w:line="192" w:lineRule="auto"/>
              <w:ind w:left="365"/>
            </w:pPr>
            <w:r>
              <w:rPr>
                <w:spacing w:val="-3"/>
              </w:rPr>
              <w:t>S(%)</w:t>
            </w:r>
          </w:p>
        </w:tc>
        <w:tc>
          <w:tcPr>
            <w:tcW w:w="209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88" w:type="dxa"/>
          <w:tblInd w:w="122" w:type="dxa"/>
          <w:tblLayout w:type="fixed"/>
        </w:tblPrEx>
        <w:trPr>
          <w:trHeight w:val="475"/>
        </w:trPr>
        <w:tc>
          <w:tcPr>
            <w:tcW w:w="1544" w:type="dxa"/>
            <w:vAlign w:val="top"/>
          </w:tcPr>
          <w:p>
            <w:pPr>
              <w:pStyle w:val="TableText"/>
              <w:spacing w:before="179" w:line="188" w:lineRule="auto"/>
              <w:ind w:left="619"/>
            </w:pPr>
            <w:r>
              <w:rPr>
                <w:spacing w:val="-2"/>
              </w:rPr>
              <w:t>3.85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spacing w:before="179" w:line="188" w:lineRule="auto"/>
              <w:ind w:left="416"/>
            </w:pPr>
            <w:r>
              <w:rPr>
                <w:spacing w:val="-2"/>
              </w:rPr>
              <w:t>0.27</w:t>
            </w:r>
          </w:p>
        </w:tc>
        <w:tc>
          <w:tcPr>
            <w:tcW w:w="1343" w:type="dxa"/>
            <w:vAlign w:val="top"/>
          </w:tcPr>
          <w:p>
            <w:pPr>
              <w:pStyle w:val="TableText"/>
              <w:spacing w:before="179" w:line="188" w:lineRule="auto"/>
              <w:ind w:left="512"/>
            </w:pPr>
            <w:r>
              <w:rPr>
                <w:spacing w:val="-2"/>
              </w:rPr>
              <w:t>0.27</w:t>
            </w:r>
          </w:p>
        </w:tc>
        <w:tc>
          <w:tcPr>
            <w:tcW w:w="1068" w:type="dxa"/>
            <w:vAlign w:val="top"/>
          </w:tcPr>
          <w:p>
            <w:pPr>
              <w:pStyle w:val="TableText"/>
              <w:spacing w:before="179" w:line="188" w:lineRule="auto"/>
              <w:ind w:left="377"/>
            </w:pPr>
            <w:r>
              <w:rPr>
                <w:spacing w:val="-2"/>
              </w:rPr>
              <w:t>0.10</w:t>
            </w:r>
          </w:p>
        </w:tc>
        <w:tc>
          <w:tcPr>
            <w:tcW w:w="1091" w:type="dxa"/>
            <w:vAlign w:val="top"/>
          </w:tcPr>
          <w:p>
            <w:pPr>
              <w:pStyle w:val="TableText"/>
              <w:spacing w:before="179" w:line="188" w:lineRule="auto"/>
              <w:ind w:left="343"/>
            </w:pPr>
            <w:r>
              <w:rPr>
                <w:spacing w:val="-2"/>
              </w:rPr>
              <w:t>0.016</w:t>
            </w:r>
          </w:p>
        </w:tc>
        <w:tc>
          <w:tcPr>
            <w:tcW w:w="2090" w:type="dxa"/>
            <w:vAlign w:val="top"/>
          </w:tcPr>
          <w:p>
            <w:pPr>
              <w:pStyle w:val="TableText"/>
              <w:spacing w:before="179" w:line="188" w:lineRule="auto"/>
              <w:ind w:left="877"/>
            </w:pPr>
            <w:r>
              <w:rPr>
                <w:spacing w:val="-5"/>
              </w:rPr>
              <w:t>1285</w:t>
            </w:r>
          </w:p>
        </w:tc>
      </w:tr>
    </w:tbl>
    <w:p>
      <w:pPr>
        <w:pStyle w:val="BodyText"/>
        <w:spacing w:before="128" w:line="220" w:lineRule="auto"/>
        <w:ind w:left="2857"/>
      </w:pPr>
      <w:r>
        <w:rPr>
          <w:b/>
          <w:bCs/>
          <w:spacing w:val="-3"/>
        </w:rPr>
        <w:t>表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</w:rPr>
        <w:t xml:space="preserve">2  </w:t>
      </w:r>
      <w:r>
        <w:rPr>
          <w:b/>
          <w:bCs/>
          <w:spacing w:val="-3"/>
        </w:rPr>
        <w:t>成品钢成分控制（</w:t>
      </w:r>
      <w:r>
        <w:rPr>
          <w:rFonts w:ascii="Times New Roman" w:eastAsia="Times New Roman" w:hAnsi="Times New Roman" w:cs="Times New Roman"/>
          <w:b/>
          <w:bCs/>
          <w:spacing w:val="-3"/>
        </w:rPr>
        <w:t>Q195</w:t>
      </w:r>
      <w:r>
        <w:rPr>
          <w:b/>
          <w:bCs/>
          <w:spacing w:val="-3"/>
        </w:rPr>
        <w:t>）</w:t>
      </w:r>
    </w:p>
    <w:p>
      <w:pPr>
        <w:spacing w:line="89" w:lineRule="exact"/>
      </w:pPr>
    </w:p>
    <w:tbl>
      <w:tblPr>
        <w:tblStyle w:val="TableNormal"/>
        <w:tblW w:w="841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019"/>
        <w:gridCol w:w="1308"/>
        <w:gridCol w:w="1285"/>
        <w:gridCol w:w="1550"/>
        <w:gridCol w:w="976"/>
        <w:gridCol w:w="977"/>
        <w:gridCol w:w="1300"/>
      </w:tblGrid>
      <w:tr>
        <w:tblPrEx>
          <w:tblW w:w="841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88"/>
        </w:trPr>
        <w:tc>
          <w:tcPr>
            <w:tcW w:w="1019" w:type="dxa"/>
            <w:vAlign w:val="top"/>
          </w:tcPr>
          <w:p>
            <w:pPr>
              <w:spacing w:before="154" w:line="220" w:lineRule="auto"/>
              <w:ind w:left="336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项目</w:t>
            </w:r>
          </w:p>
        </w:tc>
        <w:tc>
          <w:tcPr>
            <w:tcW w:w="1308" w:type="dxa"/>
            <w:vAlign w:val="top"/>
          </w:tcPr>
          <w:p>
            <w:pPr>
              <w:pStyle w:val="TableText"/>
              <w:spacing w:before="182" w:line="192" w:lineRule="auto"/>
              <w:ind w:left="460"/>
            </w:pPr>
            <w:r>
              <w:rPr>
                <w:spacing w:val="-2"/>
              </w:rPr>
              <w:t>C(%)</w:t>
            </w:r>
          </w:p>
        </w:tc>
        <w:tc>
          <w:tcPr>
            <w:tcW w:w="1285" w:type="dxa"/>
            <w:vAlign w:val="top"/>
          </w:tcPr>
          <w:p>
            <w:pPr>
              <w:pStyle w:val="TableText"/>
              <w:spacing w:before="182" w:line="192" w:lineRule="auto"/>
              <w:ind w:left="439"/>
            </w:pPr>
            <w:r>
              <w:rPr>
                <w:spacing w:val="-3"/>
              </w:rPr>
              <w:t>Si(%)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spacing w:before="182" w:line="192" w:lineRule="auto"/>
              <w:ind w:left="514"/>
            </w:pPr>
            <w:r>
              <w:rPr>
                <w:spacing w:val="-1"/>
              </w:rPr>
              <w:t>Mn(%)</w:t>
            </w:r>
          </w:p>
        </w:tc>
        <w:tc>
          <w:tcPr>
            <w:tcW w:w="976" w:type="dxa"/>
            <w:vAlign w:val="top"/>
          </w:tcPr>
          <w:p>
            <w:pPr>
              <w:pStyle w:val="TableText"/>
              <w:spacing w:before="182" w:line="192" w:lineRule="auto"/>
              <w:ind w:left="304"/>
            </w:pPr>
            <w:r>
              <w:rPr>
                <w:spacing w:val="-1"/>
              </w:rPr>
              <w:t>P(%)</w:t>
            </w:r>
          </w:p>
        </w:tc>
        <w:tc>
          <w:tcPr>
            <w:tcW w:w="977" w:type="dxa"/>
            <w:vAlign w:val="top"/>
          </w:tcPr>
          <w:p>
            <w:pPr>
              <w:pStyle w:val="TableText"/>
              <w:spacing w:before="182" w:line="192" w:lineRule="auto"/>
              <w:ind w:left="313"/>
            </w:pPr>
            <w:r>
              <w:rPr>
                <w:spacing w:val="-3"/>
              </w:rPr>
              <w:t>S(%)</w:t>
            </w:r>
          </w:p>
        </w:tc>
        <w:tc>
          <w:tcPr>
            <w:tcW w:w="1300" w:type="dxa"/>
            <w:vAlign w:val="top"/>
          </w:tcPr>
          <w:p>
            <w:pPr>
              <w:spacing w:before="154" w:line="219" w:lineRule="auto"/>
              <w:ind w:left="481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spacing w:val="-4"/>
                <w:sz w:val="18"/>
                <w:szCs w:val="18"/>
              </w:rPr>
              <w:t>温度</w:t>
            </w:r>
          </w:p>
        </w:tc>
      </w:tr>
      <w:tr>
        <w:tblPrEx>
          <w:tblW w:w="8415" w:type="dxa"/>
          <w:tblInd w:w="2" w:type="dxa"/>
          <w:tblLayout w:type="fixed"/>
        </w:tblPrEx>
        <w:trPr>
          <w:trHeight w:val="670"/>
        </w:trPr>
        <w:tc>
          <w:tcPr>
            <w:tcW w:w="1019" w:type="dxa"/>
            <w:vAlign w:val="top"/>
          </w:tcPr>
          <w:p>
            <w:pPr>
              <w:spacing w:before="244" w:line="219" w:lineRule="auto"/>
              <w:ind w:left="158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6"/>
                <w:sz w:val="18"/>
                <w:szCs w:val="18"/>
              </w:rPr>
              <w:t>成分范围</w:t>
            </w:r>
          </w:p>
        </w:tc>
        <w:tc>
          <w:tcPr>
            <w:tcW w:w="1308" w:type="dxa"/>
            <w:vAlign w:val="top"/>
          </w:tcPr>
          <w:p>
            <w:pPr>
              <w:pStyle w:val="TableText"/>
              <w:spacing w:before="276" w:line="188" w:lineRule="auto"/>
              <w:ind w:left="309"/>
            </w:pPr>
            <w:r>
              <w:rPr>
                <w:spacing w:val="-1"/>
              </w:rPr>
              <w:t>0.06-0.12</w:t>
            </w:r>
          </w:p>
        </w:tc>
        <w:tc>
          <w:tcPr>
            <w:tcW w:w="1285" w:type="dxa"/>
            <w:vAlign w:val="top"/>
          </w:tcPr>
          <w:p>
            <w:pPr>
              <w:pStyle w:val="TableText"/>
              <w:spacing w:before="276" w:line="188" w:lineRule="auto"/>
              <w:ind w:left="300"/>
            </w:pPr>
            <w:r>
              <w:rPr>
                <w:spacing w:val="-1"/>
              </w:rPr>
              <w:t>0.12-0.30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spacing w:before="276" w:line="188" w:lineRule="auto"/>
              <w:ind w:left="434"/>
            </w:pPr>
            <w:r>
              <w:rPr>
                <w:spacing w:val="-1"/>
              </w:rPr>
              <w:t>0.25-0.40</w:t>
            </w:r>
          </w:p>
        </w:tc>
        <w:tc>
          <w:tcPr>
            <w:tcW w:w="976" w:type="dxa"/>
            <w:vAlign w:val="top"/>
          </w:tcPr>
          <w:p>
            <w:pPr>
              <w:pStyle w:val="TableText"/>
              <w:spacing w:before="244" w:line="236" w:lineRule="auto"/>
              <w:ind w:left="212"/>
            </w:pPr>
            <w:r>
              <w:rPr>
                <w:rFonts w:ascii="FangSong" w:eastAsia="FangSong" w:hAnsi="FangSong" w:cs="FangSong"/>
                <w:spacing w:val="-4"/>
              </w:rPr>
              <w:t>≤</w:t>
            </w:r>
            <w:r>
              <w:rPr>
                <w:spacing w:val="-4"/>
              </w:rPr>
              <w:t>0.035</w:t>
            </w:r>
          </w:p>
        </w:tc>
        <w:tc>
          <w:tcPr>
            <w:tcW w:w="977" w:type="dxa"/>
            <w:vAlign w:val="top"/>
          </w:tcPr>
          <w:p>
            <w:pPr>
              <w:pStyle w:val="TableText"/>
              <w:spacing w:before="244" w:line="236" w:lineRule="auto"/>
              <w:ind w:left="213"/>
            </w:pPr>
            <w:r>
              <w:rPr>
                <w:rFonts w:ascii="FangSong" w:eastAsia="FangSong" w:hAnsi="FangSong" w:cs="FangSong"/>
                <w:spacing w:val="-4"/>
              </w:rPr>
              <w:t>≤</w:t>
            </w:r>
            <w:r>
              <w:rPr>
                <w:spacing w:val="-4"/>
              </w:rPr>
              <w:t>0.035</w:t>
            </w:r>
          </w:p>
        </w:tc>
        <w:tc>
          <w:tcPr>
            <w:tcW w:w="13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415" w:type="dxa"/>
          <w:tblInd w:w="2" w:type="dxa"/>
          <w:tblLayout w:type="fixed"/>
        </w:tblPrEx>
        <w:trPr>
          <w:trHeight w:val="493"/>
        </w:trPr>
        <w:tc>
          <w:tcPr>
            <w:tcW w:w="1019" w:type="dxa"/>
            <w:vAlign w:val="top"/>
          </w:tcPr>
          <w:p>
            <w:pPr>
              <w:spacing w:before="158" w:line="218" w:lineRule="auto"/>
              <w:ind w:left="278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16"/>
                <w:sz w:val="18"/>
                <w:szCs w:val="18"/>
              </w:rPr>
              <w:t>目标值</w:t>
            </w:r>
          </w:p>
        </w:tc>
        <w:tc>
          <w:tcPr>
            <w:tcW w:w="1308" w:type="dxa"/>
            <w:vAlign w:val="top"/>
          </w:tcPr>
          <w:p>
            <w:pPr>
              <w:pStyle w:val="TableText"/>
              <w:spacing w:before="189" w:line="188" w:lineRule="auto"/>
              <w:ind w:left="496"/>
            </w:pPr>
            <w:r>
              <w:rPr>
                <w:spacing w:val="-2"/>
              </w:rPr>
              <w:t>0.10</w:t>
            </w:r>
          </w:p>
        </w:tc>
        <w:tc>
          <w:tcPr>
            <w:tcW w:w="1285" w:type="dxa"/>
            <w:vAlign w:val="top"/>
          </w:tcPr>
          <w:p>
            <w:pPr>
              <w:pStyle w:val="TableText"/>
              <w:spacing w:before="189" w:line="188" w:lineRule="auto"/>
              <w:ind w:left="487"/>
            </w:pPr>
            <w:r>
              <w:rPr>
                <w:spacing w:val="-2"/>
              </w:rPr>
              <w:t>0.15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spacing w:before="189" w:line="188" w:lineRule="auto"/>
              <w:ind w:left="667"/>
            </w:pPr>
            <w:r>
              <w:rPr>
                <w:spacing w:val="-2"/>
              </w:rPr>
              <w:t>0.3</w:t>
            </w:r>
          </w:p>
        </w:tc>
        <w:tc>
          <w:tcPr>
            <w:tcW w:w="976" w:type="dxa"/>
            <w:vAlign w:val="top"/>
          </w:tcPr>
          <w:p>
            <w:pPr>
              <w:pStyle w:val="TableText"/>
              <w:spacing w:before="157" w:line="236" w:lineRule="auto"/>
              <w:ind w:left="258"/>
            </w:pPr>
            <w:r>
              <w:rPr>
                <w:rFonts w:ascii="FangSong" w:eastAsia="FangSong" w:hAnsi="FangSong" w:cs="FangSong"/>
                <w:spacing w:val="-4"/>
              </w:rPr>
              <w:t>≤</w:t>
            </w:r>
            <w:r>
              <w:rPr>
                <w:spacing w:val="-4"/>
              </w:rPr>
              <w:t>0.02</w:t>
            </w:r>
          </w:p>
        </w:tc>
        <w:tc>
          <w:tcPr>
            <w:tcW w:w="977" w:type="dxa"/>
            <w:vAlign w:val="top"/>
          </w:tcPr>
          <w:p>
            <w:pPr>
              <w:pStyle w:val="TableText"/>
              <w:spacing w:before="157" w:line="236" w:lineRule="auto"/>
              <w:ind w:left="213"/>
            </w:pPr>
            <w:r>
              <w:rPr>
                <w:rFonts w:ascii="FangSong" w:eastAsia="FangSong" w:hAnsi="FangSong" w:cs="FangSong"/>
                <w:spacing w:val="-4"/>
              </w:rPr>
              <w:t>≤</w:t>
            </w:r>
            <w:r>
              <w:rPr>
                <w:spacing w:val="-4"/>
              </w:rPr>
              <w:t>0.015</w:t>
            </w:r>
          </w:p>
        </w:tc>
        <w:tc>
          <w:tcPr>
            <w:tcW w:w="13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415" w:type="dxa"/>
          <w:tblInd w:w="2" w:type="dxa"/>
          <w:tblLayout w:type="fixed"/>
        </w:tblPrEx>
        <w:trPr>
          <w:trHeight w:val="477"/>
        </w:trPr>
        <w:tc>
          <w:tcPr>
            <w:tcW w:w="1019" w:type="dxa"/>
            <w:vAlign w:val="top"/>
          </w:tcPr>
          <w:p>
            <w:pPr>
              <w:spacing w:before="150" w:line="217" w:lineRule="auto"/>
              <w:ind w:left="156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终点控制</w:t>
            </w:r>
          </w:p>
        </w:tc>
        <w:tc>
          <w:tcPr>
            <w:tcW w:w="1308" w:type="dxa"/>
            <w:vAlign w:val="top"/>
          </w:tcPr>
          <w:p>
            <w:pPr>
              <w:pStyle w:val="TableText"/>
              <w:spacing w:before="181" w:line="188" w:lineRule="auto"/>
              <w:ind w:left="496"/>
            </w:pPr>
            <w:r>
              <w:rPr>
                <w:spacing w:val="-2"/>
              </w:rPr>
              <w:t>0.07</w:t>
            </w:r>
          </w:p>
        </w:tc>
        <w:tc>
          <w:tcPr>
            <w:tcW w:w="12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6" w:type="dxa"/>
            <w:vAlign w:val="top"/>
          </w:tcPr>
          <w:p>
            <w:pPr>
              <w:pStyle w:val="TableText"/>
              <w:spacing w:before="149" w:line="236" w:lineRule="auto"/>
              <w:ind w:left="258"/>
            </w:pPr>
            <w:r>
              <w:rPr>
                <w:rFonts w:ascii="FangSong" w:eastAsia="FangSong" w:hAnsi="FangSong" w:cs="FangSong"/>
                <w:spacing w:val="-4"/>
              </w:rPr>
              <w:t>≤</w:t>
            </w:r>
            <w:r>
              <w:rPr>
                <w:spacing w:val="-4"/>
              </w:rPr>
              <w:t>0.02</w:t>
            </w:r>
          </w:p>
        </w:tc>
        <w:tc>
          <w:tcPr>
            <w:tcW w:w="977" w:type="dxa"/>
            <w:vAlign w:val="top"/>
          </w:tcPr>
          <w:p>
            <w:pPr>
              <w:pStyle w:val="TableText"/>
              <w:spacing w:before="149" w:line="236" w:lineRule="auto"/>
              <w:ind w:left="213"/>
            </w:pPr>
            <w:r>
              <w:rPr>
                <w:rFonts w:ascii="FangSong" w:eastAsia="FangSong" w:hAnsi="FangSong" w:cs="FangSong"/>
                <w:spacing w:val="-4"/>
              </w:rPr>
              <w:t>≤</w:t>
            </w:r>
            <w:r>
              <w:rPr>
                <w:spacing w:val="-4"/>
              </w:rPr>
              <w:t>0.015</w:t>
            </w:r>
          </w:p>
        </w:tc>
        <w:tc>
          <w:tcPr>
            <w:tcW w:w="1300" w:type="dxa"/>
            <w:vAlign w:val="top"/>
          </w:tcPr>
          <w:p>
            <w:pPr>
              <w:pStyle w:val="TableText"/>
              <w:spacing w:before="149" w:line="232" w:lineRule="auto"/>
              <w:ind w:left="308"/>
            </w:pPr>
            <w:r>
              <w:rPr>
                <w:spacing w:val="-3"/>
              </w:rPr>
              <w:t>1660</w:t>
            </w:r>
            <w:r>
              <w:rPr>
                <w:rFonts w:ascii="FangSong" w:eastAsia="FangSong" w:hAnsi="FangSong" w:cs="FangSong"/>
                <w:spacing w:val="-3"/>
              </w:rPr>
              <w:t>±</w:t>
            </w:r>
            <w:r>
              <w:rPr>
                <w:spacing w:val="-3"/>
              </w:rPr>
              <w:t>10</w:t>
            </w:r>
          </w:p>
        </w:tc>
      </w:tr>
    </w:tbl>
    <w:p>
      <w:pPr>
        <w:pStyle w:val="BodyText"/>
        <w:spacing w:before="129" w:line="219" w:lineRule="auto"/>
        <w:ind w:left="3306"/>
      </w:pPr>
      <w:r>
        <w:rPr>
          <w:b/>
          <w:bCs/>
          <w:spacing w:val="-3"/>
        </w:rPr>
        <w:t>表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</w:rPr>
        <w:t xml:space="preserve">3  </w:t>
      </w:r>
      <w:r>
        <w:rPr>
          <w:b/>
          <w:bCs/>
          <w:spacing w:val="-3"/>
        </w:rPr>
        <w:t>成品钢判废标准</w:t>
      </w:r>
    </w:p>
    <w:p>
      <w:pPr>
        <w:spacing w:line="90" w:lineRule="exact"/>
      </w:pPr>
    </w:p>
    <w:tbl>
      <w:tblPr>
        <w:tblStyle w:val="TableNormal"/>
        <w:tblW w:w="8322" w:type="dxa"/>
        <w:tblInd w:w="1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30"/>
        <w:gridCol w:w="2015"/>
        <w:gridCol w:w="2224"/>
        <w:gridCol w:w="2253"/>
      </w:tblGrid>
      <w:tr>
        <w:tblPrEx>
          <w:tblW w:w="8322" w:type="dxa"/>
          <w:tblInd w:w="11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6"/>
        </w:trPr>
        <w:tc>
          <w:tcPr>
            <w:tcW w:w="8322" w:type="dxa"/>
            <w:gridSpan w:val="4"/>
            <w:vAlign w:val="top"/>
          </w:tcPr>
          <w:p>
            <w:pPr>
              <w:spacing w:before="150" w:line="218" w:lineRule="auto"/>
              <w:ind w:left="3538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4"/>
                <w:sz w:val="18"/>
                <w:szCs w:val="18"/>
              </w:rPr>
              <w:t>超这个上限判废</w:t>
            </w:r>
          </w:p>
        </w:tc>
      </w:tr>
      <w:tr>
        <w:tblPrEx>
          <w:tblW w:w="8322" w:type="dxa"/>
          <w:tblInd w:w="110" w:type="dxa"/>
          <w:tblLayout w:type="fixed"/>
        </w:tblPrEx>
        <w:trPr>
          <w:trHeight w:val="473"/>
        </w:trPr>
        <w:tc>
          <w:tcPr>
            <w:tcW w:w="1830" w:type="dxa"/>
            <w:vAlign w:val="top"/>
          </w:tcPr>
          <w:p>
            <w:pPr>
              <w:pStyle w:val="TableText"/>
              <w:spacing w:before="176" w:line="192" w:lineRule="auto"/>
              <w:ind w:left="723"/>
            </w:pPr>
            <w:r>
              <w:rPr>
                <w:spacing w:val="-2"/>
              </w:rPr>
              <w:t>C(%)</w:t>
            </w:r>
          </w:p>
        </w:tc>
        <w:tc>
          <w:tcPr>
            <w:tcW w:w="2015" w:type="dxa"/>
            <w:vAlign w:val="top"/>
          </w:tcPr>
          <w:p>
            <w:pPr>
              <w:pStyle w:val="TableText"/>
              <w:spacing w:before="176" w:line="192" w:lineRule="auto"/>
              <w:ind w:left="800"/>
            </w:pPr>
            <w:r>
              <w:rPr>
                <w:spacing w:val="-3"/>
              </w:rPr>
              <w:t>Si(%)</w:t>
            </w:r>
          </w:p>
        </w:tc>
        <w:tc>
          <w:tcPr>
            <w:tcW w:w="2224" w:type="dxa"/>
            <w:vAlign w:val="top"/>
          </w:tcPr>
          <w:p>
            <w:pPr>
              <w:pStyle w:val="TableText"/>
              <w:spacing w:before="176" w:line="192" w:lineRule="auto"/>
              <w:ind w:left="845"/>
            </w:pPr>
            <w:r>
              <w:rPr>
                <w:spacing w:val="-1"/>
              </w:rPr>
              <w:t>Mn(%)</w:t>
            </w:r>
          </w:p>
        </w:tc>
        <w:tc>
          <w:tcPr>
            <w:tcW w:w="2253" w:type="dxa"/>
            <w:vAlign w:val="top"/>
          </w:tcPr>
          <w:p>
            <w:pPr>
              <w:pStyle w:val="TableText"/>
              <w:spacing w:before="176" w:line="192" w:lineRule="auto"/>
              <w:ind w:left="936"/>
            </w:pPr>
            <w:r>
              <w:rPr>
                <w:spacing w:val="-1"/>
              </w:rPr>
              <w:t>P(%)</w:t>
            </w:r>
          </w:p>
        </w:tc>
      </w:tr>
      <w:tr>
        <w:tblPrEx>
          <w:tblW w:w="8322" w:type="dxa"/>
          <w:tblInd w:w="110" w:type="dxa"/>
          <w:tblLayout w:type="fixed"/>
        </w:tblPrEx>
        <w:trPr>
          <w:trHeight w:val="475"/>
        </w:trPr>
        <w:tc>
          <w:tcPr>
            <w:tcW w:w="1830" w:type="dxa"/>
            <w:vAlign w:val="top"/>
          </w:tcPr>
          <w:p>
            <w:pPr>
              <w:pStyle w:val="TableText"/>
              <w:spacing w:before="179" w:line="188" w:lineRule="auto"/>
              <w:ind w:left="762"/>
            </w:pPr>
            <w:r>
              <w:rPr>
                <w:spacing w:val="-2"/>
              </w:rPr>
              <w:t>0.12</w:t>
            </w:r>
          </w:p>
        </w:tc>
        <w:tc>
          <w:tcPr>
            <w:tcW w:w="2015" w:type="dxa"/>
            <w:vAlign w:val="top"/>
          </w:tcPr>
          <w:p>
            <w:pPr>
              <w:pStyle w:val="TableText"/>
              <w:spacing w:before="179" w:line="188" w:lineRule="auto"/>
              <w:ind w:left="848"/>
            </w:pPr>
            <w:r>
              <w:rPr>
                <w:spacing w:val="-2"/>
              </w:rPr>
              <w:t>0.30</w:t>
            </w:r>
          </w:p>
        </w:tc>
        <w:tc>
          <w:tcPr>
            <w:tcW w:w="2224" w:type="dxa"/>
            <w:vAlign w:val="top"/>
          </w:tcPr>
          <w:p>
            <w:pPr>
              <w:pStyle w:val="TableText"/>
              <w:spacing w:before="179" w:line="188" w:lineRule="auto"/>
              <w:ind w:left="952"/>
            </w:pPr>
            <w:r>
              <w:rPr>
                <w:spacing w:val="-2"/>
              </w:rPr>
              <w:t>0.40</w:t>
            </w:r>
          </w:p>
        </w:tc>
        <w:tc>
          <w:tcPr>
            <w:tcW w:w="2253" w:type="dxa"/>
            <w:vAlign w:val="top"/>
          </w:tcPr>
          <w:p>
            <w:pPr>
              <w:pStyle w:val="TableText"/>
              <w:spacing w:before="179" w:line="188" w:lineRule="auto"/>
              <w:ind w:left="922"/>
            </w:pPr>
            <w:r>
              <w:rPr>
                <w:spacing w:val="-2"/>
              </w:rPr>
              <w:t>0.035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1907" w:h="16839"/>
          <w:pgMar w:top="1431" w:right="1783" w:bottom="0" w:left="1687" w:header="0" w:footer="0" w:gutter="0"/>
          <w:cols w:space="708"/>
        </w:sectPr>
      </w:pPr>
    </w:p>
    <w:p>
      <w:pPr>
        <w:pStyle w:val="BodyText"/>
        <w:spacing w:before="59" w:line="216" w:lineRule="auto"/>
        <w:ind w:left="438"/>
      </w:pPr>
      <w:r>
        <w:rPr>
          <w:rFonts w:ascii="Times New Roman" w:eastAsia="Times New Roman" w:hAnsi="Times New Roman" w:cs="Times New Roman"/>
          <w:spacing w:val="-1"/>
        </w:rPr>
        <w:t>2.</w:t>
      </w:r>
      <w:r>
        <w:rPr>
          <w:spacing w:val="-1"/>
        </w:rPr>
        <w:t>按给定原料条件和成品钢成分控制范围完成一炉钢的转炉冶炼操作。</w:t>
      </w:r>
    </w:p>
    <w:p>
      <w:pPr>
        <w:pStyle w:val="BodyText"/>
        <w:spacing w:before="143" w:line="219" w:lineRule="auto"/>
        <w:ind w:left="3525"/>
      </w:pPr>
      <w:r>
        <w:rPr>
          <w:b/>
          <w:bCs/>
          <w:spacing w:val="-7"/>
        </w:rPr>
        <w:t>表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</w:rPr>
        <w:t>4</w:t>
      </w:r>
      <w:r>
        <w:rPr>
          <w:rFonts w:ascii="Times New Roman" w:eastAsia="Times New Roman" w:hAnsi="Times New Roman" w:cs="Times New Roman"/>
          <w:b/>
          <w:bCs/>
          <w:spacing w:val="6"/>
        </w:rPr>
        <w:t xml:space="preserve">  </w:t>
      </w:r>
      <w:r>
        <w:rPr>
          <w:b/>
          <w:bCs/>
          <w:spacing w:val="-7"/>
        </w:rPr>
        <w:t>铁水条件</w:t>
      </w:r>
    </w:p>
    <w:p>
      <w:pPr>
        <w:spacing w:line="90" w:lineRule="exact"/>
      </w:pPr>
    </w:p>
    <w:tbl>
      <w:tblPr>
        <w:tblStyle w:val="TableNormal0"/>
        <w:tblW w:w="8286" w:type="dxa"/>
        <w:tblInd w:w="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47"/>
        <w:gridCol w:w="1150"/>
        <w:gridCol w:w="1341"/>
        <w:gridCol w:w="1065"/>
        <w:gridCol w:w="1096"/>
        <w:gridCol w:w="2087"/>
      </w:tblGrid>
      <w:tr>
        <w:tblPrEx>
          <w:tblW w:w="8286" w:type="dxa"/>
          <w:tblInd w:w="2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5"/>
        </w:trPr>
        <w:tc>
          <w:tcPr>
            <w:tcW w:w="6199" w:type="dxa"/>
            <w:gridSpan w:val="5"/>
            <w:vAlign w:val="top"/>
          </w:tcPr>
          <w:p>
            <w:pPr>
              <w:spacing w:before="149" w:line="219" w:lineRule="auto"/>
              <w:ind w:left="2750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铁水成分</w:t>
            </w:r>
          </w:p>
        </w:tc>
        <w:tc>
          <w:tcPr>
            <w:tcW w:w="2087" w:type="dxa"/>
            <w:vMerge w:val="restart"/>
            <w:tcBorders>
              <w:bottom w:val="nil"/>
            </w:tcBorders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5" w:lineRule="auto"/>
              <w:ind w:left="543"/>
            </w:pPr>
            <w:r>
              <w:rPr>
                <w:rFonts w:ascii="FangSong" w:eastAsia="FangSong" w:hAnsi="FangSong" w:cs="FangSong"/>
                <w:b/>
                <w:bCs/>
                <w:spacing w:val="-3"/>
              </w:rPr>
              <w:t>铁水温度</w:t>
            </w:r>
            <w:r>
              <w:rPr>
                <w:b/>
                <w:bCs/>
                <w:spacing w:val="-3"/>
              </w:rPr>
              <w:t>(</w:t>
            </w:r>
            <w:r>
              <w:rPr>
                <w:rFonts w:ascii="FangSong" w:eastAsia="FangSong" w:hAnsi="FangSong" w:cs="FangSong"/>
                <w:b/>
                <w:bCs/>
                <w:spacing w:val="-3"/>
              </w:rPr>
              <w:t>℃</w:t>
            </w:r>
            <w:r>
              <w:rPr>
                <w:b/>
                <w:bCs/>
                <w:spacing w:val="-3"/>
              </w:rPr>
              <w:t>)</w:t>
            </w:r>
          </w:p>
        </w:tc>
      </w:tr>
      <w:tr>
        <w:tblPrEx>
          <w:tblW w:w="8286" w:type="dxa"/>
          <w:tblInd w:w="24" w:type="dxa"/>
          <w:tblLayout w:type="fixed"/>
        </w:tblPrEx>
        <w:trPr>
          <w:trHeight w:val="471"/>
        </w:trPr>
        <w:tc>
          <w:tcPr>
            <w:tcW w:w="1547" w:type="dxa"/>
            <w:vAlign w:val="top"/>
          </w:tcPr>
          <w:p>
            <w:pPr>
              <w:pStyle w:val="TableText"/>
              <w:spacing w:before="175" w:line="192" w:lineRule="auto"/>
              <w:ind w:left="582"/>
            </w:pPr>
            <w:r>
              <w:rPr>
                <w:spacing w:val="-2"/>
              </w:rPr>
              <w:t>C(%)</w:t>
            </w:r>
          </w:p>
        </w:tc>
        <w:tc>
          <w:tcPr>
            <w:tcW w:w="1150" w:type="dxa"/>
            <w:vAlign w:val="top"/>
          </w:tcPr>
          <w:p>
            <w:pPr>
              <w:pStyle w:val="TableText"/>
              <w:spacing w:before="175" w:line="192" w:lineRule="auto"/>
              <w:ind w:left="365"/>
            </w:pPr>
            <w:r>
              <w:rPr>
                <w:spacing w:val="-3"/>
              </w:rPr>
              <w:t>Si(%)</w:t>
            </w:r>
          </w:p>
        </w:tc>
        <w:tc>
          <w:tcPr>
            <w:tcW w:w="1341" w:type="dxa"/>
            <w:vAlign w:val="top"/>
          </w:tcPr>
          <w:p>
            <w:pPr>
              <w:pStyle w:val="TableText"/>
              <w:spacing w:before="175" w:line="192" w:lineRule="auto"/>
              <w:ind w:left="404"/>
            </w:pPr>
            <w:r>
              <w:rPr>
                <w:spacing w:val="-1"/>
              </w:rPr>
              <w:t>Mn(%)</w:t>
            </w:r>
          </w:p>
        </w:tc>
        <w:tc>
          <w:tcPr>
            <w:tcW w:w="1065" w:type="dxa"/>
            <w:vAlign w:val="top"/>
          </w:tcPr>
          <w:p>
            <w:pPr>
              <w:pStyle w:val="TableText"/>
              <w:spacing w:before="175" w:line="192" w:lineRule="auto"/>
              <w:ind w:left="343"/>
            </w:pPr>
            <w:r>
              <w:rPr>
                <w:spacing w:val="-1"/>
              </w:rPr>
              <w:t>P(%)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75" w:line="192" w:lineRule="auto"/>
              <w:ind w:left="366"/>
            </w:pPr>
            <w:r>
              <w:rPr>
                <w:spacing w:val="-3"/>
              </w:rPr>
              <w:t>S(%)</w:t>
            </w:r>
          </w:p>
        </w:tc>
        <w:tc>
          <w:tcPr>
            <w:tcW w:w="208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86" w:type="dxa"/>
          <w:tblInd w:w="24" w:type="dxa"/>
          <w:tblLayout w:type="fixed"/>
        </w:tblPrEx>
        <w:trPr>
          <w:trHeight w:val="478"/>
        </w:trPr>
        <w:tc>
          <w:tcPr>
            <w:tcW w:w="1547" w:type="dxa"/>
            <w:vAlign w:val="top"/>
          </w:tcPr>
          <w:p>
            <w:pPr>
              <w:pStyle w:val="TableText"/>
              <w:spacing w:before="180" w:line="188" w:lineRule="auto"/>
              <w:ind w:left="614"/>
            </w:pPr>
            <w:r>
              <w:rPr>
                <w:spacing w:val="-1"/>
              </w:rPr>
              <w:t>4.70</w:t>
            </w:r>
          </w:p>
        </w:tc>
        <w:tc>
          <w:tcPr>
            <w:tcW w:w="1150" w:type="dxa"/>
            <w:vAlign w:val="top"/>
          </w:tcPr>
          <w:p>
            <w:pPr>
              <w:pStyle w:val="TableText"/>
              <w:spacing w:before="180" w:line="188" w:lineRule="auto"/>
              <w:ind w:left="413"/>
            </w:pPr>
            <w:r>
              <w:rPr>
                <w:spacing w:val="-2"/>
              </w:rPr>
              <w:t>0.26</w:t>
            </w:r>
          </w:p>
        </w:tc>
        <w:tc>
          <w:tcPr>
            <w:tcW w:w="1341" w:type="dxa"/>
            <w:vAlign w:val="top"/>
          </w:tcPr>
          <w:p>
            <w:pPr>
              <w:pStyle w:val="TableText"/>
              <w:spacing w:before="180" w:line="188" w:lineRule="auto"/>
              <w:ind w:left="511"/>
            </w:pPr>
            <w:r>
              <w:rPr>
                <w:spacing w:val="-2"/>
              </w:rPr>
              <w:t>0.30</w:t>
            </w:r>
          </w:p>
        </w:tc>
        <w:tc>
          <w:tcPr>
            <w:tcW w:w="1065" w:type="dxa"/>
            <w:vAlign w:val="top"/>
          </w:tcPr>
          <w:p>
            <w:pPr>
              <w:pStyle w:val="TableText"/>
              <w:spacing w:before="180" w:line="188" w:lineRule="auto"/>
              <w:ind w:left="373"/>
            </w:pPr>
            <w:r>
              <w:rPr>
                <w:spacing w:val="-2"/>
              </w:rPr>
              <w:t>0.08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80" w:line="188" w:lineRule="auto"/>
              <w:ind w:left="345"/>
            </w:pPr>
            <w:r>
              <w:rPr>
                <w:spacing w:val="-2"/>
              </w:rPr>
              <w:t>0.030</w:t>
            </w:r>
          </w:p>
        </w:tc>
        <w:tc>
          <w:tcPr>
            <w:tcW w:w="2087" w:type="dxa"/>
            <w:vAlign w:val="top"/>
          </w:tcPr>
          <w:p>
            <w:pPr>
              <w:pStyle w:val="TableText"/>
              <w:spacing w:before="180" w:line="188" w:lineRule="auto"/>
              <w:ind w:left="876"/>
            </w:pPr>
            <w:r>
              <w:rPr>
                <w:spacing w:val="-5"/>
              </w:rPr>
              <w:t>1320</w:t>
            </w:r>
          </w:p>
        </w:tc>
      </w:tr>
    </w:tbl>
    <w:p>
      <w:pPr>
        <w:pStyle w:val="BodyText"/>
        <w:spacing w:before="127" w:line="412" w:lineRule="auto"/>
        <w:ind w:left="29" w:right="962" w:firstLine="421"/>
        <w:jc w:val="both"/>
      </w:pPr>
      <w:r>
        <w:t>前半程的原料配比、加料操作、枪位操作软件系统</w:t>
      </w:r>
      <w:r>
        <w:rPr>
          <w:spacing w:val="-1"/>
        </w:rPr>
        <w:t>会自动按下表中给定的数</w:t>
      </w:r>
      <w:r>
        <w:t xml:space="preserve"> </w:t>
      </w:r>
      <w:r>
        <w:rPr>
          <w:spacing w:val="-6"/>
        </w:rPr>
        <w:t>据和时间完成，</w:t>
      </w:r>
      <w:r>
        <w:rPr>
          <w:spacing w:val="-6"/>
        </w:rPr>
        <w:t xml:space="preserve"> </w:t>
      </w:r>
      <w:r>
        <w:rPr>
          <w:spacing w:val="-6"/>
        </w:rPr>
        <w:t>其它操作按正常流程进行。后半程选手根据炉况自行完成，</w:t>
      </w:r>
      <w:r>
        <w:rPr>
          <w:spacing w:val="-6"/>
        </w:rPr>
        <w:t xml:space="preserve"> </w:t>
      </w:r>
      <w:r>
        <w:rPr>
          <w:spacing w:val="-6"/>
        </w:rPr>
        <w:t>操作</w:t>
      </w:r>
    </w:p>
    <w:p>
      <w:pPr>
        <w:pStyle w:val="BodyText"/>
        <w:spacing w:line="219" w:lineRule="auto"/>
        <w:ind w:left="29"/>
      </w:pPr>
      <w:r>
        <w:rPr>
          <w:spacing w:val="-2"/>
        </w:rPr>
        <w:t>得分视效果给予评分。</w:t>
      </w:r>
    </w:p>
    <w:p>
      <w:pPr>
        <w:pStyle w:val="BodyText"/>
        <w:spacing w:before="219" w:line="217" w:lineRule="auto"/>
        <w:ind w:left="448"/>
      </w:pPr>
      <w:r>
        <w:rPr>
          <w:spacing w:val="-5"/>
        </w:rPr>
        <w:t>操作要求：</w:t>
      </w:r>
      <w:r>
        <w:rPr>
          <w:spacing w:val="-5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1</w:t>
      </w:r>
      <w:r>
        <w:rPr>
          <w:spacing w:val="-5"/>
        </w:rPr>
        <w:t>）每次枪位调整幅度不得大于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200mm</w:t>
      </w:r>
      <w:r>
        <w:rPr>
          <w:spacing w:val="-5"/>
        </w:rPr>
        <w:t>；</w:t>
      </w:r>
    </w:p>
    <w:p>
      <w:pPr>
        <w:pStyle w:val="BodyText"/>
        <w:spacing w:before="221" w:line="468" w:lineRule="exact"/>
        <w:ind w:left="1490"/>
      </w:pPr>
      <w:r>
        <w:rPr>
          <w:rFonts w:ascii="Times New Roman" w:eastAsia="Times New Roman" w:hAnsi="Times New Roman" w:cs="Times New Roman"/>
          <w:spacing w:val="-4"/>
          <w:position w:val="20"/>
        </w:rPr>
        <w:t>2</w:t>
      </w:r>
      <w:r>
        <w:rPr>
          <w:spacing w:val="-4"/>
          <w:position w:val="20"/>
        </w:rPr>
        <w:t>）进入吹炼中期以后，</w:t>
      </w:r>
      <w:r>
        <w:rPr>
          <w:spacing w:val="-4"/>
          <w:position w:val="20"/>
        </w:rPr>
        <w:t xml:space="preserve"> </w:t>
      </w:r>
      <w:r>
        <w:rPr>
          <w:spacing w:val="-4"/>
          <w:position w:val="20"/>
        </w:rPr>
        <w:t>矿石的加入量每批不超</w:t>
      </w:r>
      <w:r>
        <w:rPr>
          <w:spacing w:val="-5"/>
          <w:position w:val="20"/>
        </w:rPr>
        <w:t>过</w:t>
      </w:r>
      <w:r>
        <w:rPr>
          <w:spacing w:val="-39"/>
          <w:position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20"/>
        </w:rPr>
        <w:t>800kg</w:t>
      </w:r>
      <w:r>
        <w:rPr>
          <w:spacing w:val="-5"/>
          <w:position w:val="20"/>
        </w:rPr>
        <w:t>。</w:t>
      </w:r>
    </w:p>
    <w:p>
      <w:pPr>
        <w:pStyle w:val="BodyText"/>
        <w:spacing w:before="1" w:line="219" w:lineRule="auto"/>
        <w:ind w:left="449"/>
      </w:pPr>
      <w:r>
        <w:rPr>
          <w:spacing w:val="-1"/>
        </w:rPr>
        <w:t>本炉冶炼不允许加入萤石。</w:t>
      </w:r>
    </w:p>
    <w:p>
      <w:pPr>
        <w:pStyle w:val="BodyText"/>
        <w:spacing w:before="218" w:line="217" w:lineRule="auto"/>
        <w:ind w:left="3525"/>
      </w:pPr>
      <w:r>
        <w:rPr>
          <w:b/>
          <w:bCs/>
          <w:spacing w:val="-8"/>
        </w:rPr>
        <w:t>表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</w:rPr>
        <w:t>5</w:t>
      </w:r>
      <w:r>
        <w:rPr>
          <w:rFonts w:ascii="Times New Roman" w:eastAsia="Times New Roman" w:hAnsi="Times New Roman" w:cs="Times New Roman"/>
          <w:b/>
          <w:bCs/>
          <w:spacing w:val="7"/>
        </w:rPr>
        <w:t xml:space="preserve">  </w:t>
      </w:r>
      <w:r>
        <w:rPr>
          <w:b/>
          <w:bCs/>
          <w:spacing w:val="-8"/>
        </w:rPr>
        <w:t>原料配比</w:t>
      </w:r>
    </w:p>
    <w:p>
      <w:pPr>
        <w:spacing w:line="93" w:lineRule="exact"/>
      </w:pPr>
    </w:p>
    <w:tbl>
      <w:tblPr>
        <w:tblStyle w:val="TableNormal0"/>
        <w:tblW w:w="8154" w:type="dxa"/>
        <w:tblInd w:w="9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960"/>
        <w:gridCol w:w="2953"/>
        <w:gridCol w:w="2241"/>
      </w:tblGrid>
      <w:tr>
        <w:tblPrEx>
          <w:tblW w:w="8154" w:type="dxa"/>
          <w:tblInd w:w="9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4"/>
        </w:trPr>
        <w:tc>
          <w:tcPr>
            <w:tcW w:w="2960" w:type="dxa"/>
            <w:vAlign w:val="top"/>
          </w:tcPr>
          <w:p>
            <w:pPr>
              <w:pStyle w:val="TableText"/>
              <w:spacing w:before="149" w:line="233" w:lineRule="auto"/>
              <w:ind w:left="1165"/>
            </w:pPr>
            <w:r>
              <w:rPr>
                <w:rFonts w:ascii="FangSong" w:eastAsia="FangSong" w:hAnsi="FangSong" w:cs="FangSong"/>
                <w:b/>
                <w:bCs/>
                <w:spacing w:val="-5"/>
              </w:rPr>
              <w:t>铁水量</w:t>
            </w:r>
            <w:r>
              <w:rPr>
                <w:rFonts w:ascii="FangSong" w:eastAsia="FangSong" w:hAnsi="FangSong" w:cs="FangSong"/>
                <w:spacing w:val="-37"/>
              </w:rPr>
              <w:t xml:space="preserve"> </w:t>
            </w:r>
            <w:r>
              <w:rPr>
                <w:b/>
                <w:bCs/>
                <w:spacing w:val="-5"/>
              </w:rPr>
              <w:t>t</w:t>
            </w:r>
          </w:p>
        </w:tc>
        <w:tc>
          <w:tcPr>
            <w:tcW w:w="2953" w:type="dxa"/>
            <w:vAlign w:val="top"/>
          </w:tcPr>
          <w:p>
            <w:pPr>
              <w:pStyle w:val="TableText"/>
              <w:spacing w:before="149" w:line="232" w:lineRule="auto"/>
              <w:ind w:left="1160"/>
            </w:pPr>
            <w:r>
              <w:rPr>
                <w:rFonts w:ascii="FangSong" w:eastAsia="FangSong" w:hAnsi="FangSong" w:cs="FangSong"/>
                <w:b/>
                <w:bCs/>
                <w:spacing w:val="-4"/>
              </w:rPr>
              <w:t>轻废钢</w:t>
            </w:r>
            <w:r>
              <w:rPr>
                <w:rFonts w:ascii="FangSong" w:eastAsia="FangSong" w:hAnsi="FangSong" w:cs="FangSong"/>
                <w:spacing w:val="-39"/>
              </w:rPr>
              <w:t xml:space="preserve"> </w:t>
            </w:r>
            <w:r>
              <w:rPr>
                <w:b/>
                <w:bCs/>
                <w:spacing w:val="-4"/>
              </w:rPr>
              <w:t>t</w:t>
            </w:r>
          </w:p>
        </w:tc>
        <w:tc>
          <w:tcPr>
            <w:tcW w:w="2241" w:type="dxa"/>
            <w:vAlign w:val="top"/>
          </w:tcPr>
          <w:p>
            <w:pPr>
              <w:pStyle w:val="TableText"/>
              <w:spacing w:before="149" w:line="233" w:lineRule="auto"/>
              <w:ind w:left="811"/>
            </w:pPr>
            <w:r>
              <w:rPr>
                <w:rFonts w:ascii="FangSong" w:eastAsia="FangSong" w:hAnsi="FangSong" w:cs="FangSong"/>
                <w:b/>
                <w:bCs/>
                <w:spacing w:val="-6"/>
              </w:rPr>
              <w:t>重废钢</w:t>
            </w:r>
            <w:r>
              <w:rPr>
                <w:rFonts w:ascii="FangSong" w:eastAsia="FangSong" w:hAnsi="FangSong" w:cs="FangSong"/>
                <w:spacing w:val="-37"/>
              </w:rPr>
              <w:t xml:space="preserve"> </w:t>
            </w:r>
            <w:r>
              <w:rPr>
                <w:b/>
                <w:bCs/>
                <w:spacing w:val="-6"/>
              </w:rPr>
              <w:t>t</w:t>
            </w:r>
          </w:p>
        </w:tc>
      </w:tr>
      <w:tr>
        <w:tblPrEx>
          <w:tblW w:w="8154" w:type="dxa"/>
          <w:tblInd w:w="91" w:type="dxa"/>
          <w:tblLayout w:type="fixed"/>
        </w:tblPrEx>
        <w:trPr>
          <w:trHeight w:val="475"/>
        </w:trPr>
        <w:tc>
          <w:tcPr>
            <w:tcW w:w="2960" w:type="dxa"/>
            <w:vAlign w:val="top"/>
          </w:tcPr>
          <w:p>
            <w:pPr>
              <w:pStyle w:val="TableText"/>
              <w:spacing w:before="179" w:line="188" w:lineRule="auto"/>
              <w:ind w:left="1362"/>
            </w:pPr>
            <w:r>
              <w:rPr>
                <w:spacing w:val="-5"/>
              </w:rPr>
              <w:t>120</w:t>
            </w:r>
          </w:p>
        </w:tc>
        <w:tc>
          <w:tcPr>
            <w:tcW w:w="2953" w:type="dxa"/>
            <w:vAlign w:val="top"/>
          </w:tcPr>
          <w:p>
            <w:pPr>
              <w:pStyle w:val="TableText"/>
              <w:spacing w:before="179" w:line="188" w:lineRule="auto"/>
              <w:ind w:left="1438"/>
            </w:pPr>
            <w:r>
              <w:t>8</w:t>
            </w:r>
          </w:p>
        </w:tc>
        <w:tc>
          <w:tcPr>
            <w:tcW w:w="2241" w:type="dxa"/>
            <w:vAlign w:val="top"/>
          </w:tcPr>
          <w:p>
            <w:pPr>
              <w:pStyle w:val="TableText"/>
              <w:spacing w:before="179" w:line="188" w:lineRule="auto"/>
              <w:ind w:left="1047"/>
            </w:pPr>
            <w:r>
              <w:rPr>
                <w:spacing w:val="-5"/>
              </w:rPr>
              <w:t>12</w:t>
            </w:r>
          </w:p>
        </w:tc>
      </w:tr>
    </w:tbl>
    <w:p>
      <w:pPr>
        <w:pStyle w:val="BodyText"/>
        <w:spacing w:before="129" w:line="217" w:lineRule="auto"/>
        <w:ind w:left="3313"/>
      </w:pPr>
      <w:r>
        <w:rPr>
          <w:b/>
          <w:bCs/>
          <w:spacing w:val="-4"/>
        </w:rPr>
        <w:t>表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</w:rPr>
        <w:t xml:space="preserve">6  </w:t>
      </w:r>
      <w:r>
        <w:rPr>
          <w:b/>
          <w:bCs/>
          <w:spacing w:val="-4"/>
        </w:rPr>
        <w:t>造渣材料数量</w:t>
      </w:r>
    </w:p>
    <w:p>
      <w:pPr>
        <w:spacing w:line="93" w:lineRule="exact"/>
      </w:pPr>
    </w:p>
    <w:tbl>
      <w:tblPr>
        <w:tblStyle w:val="TableNormal0"/>
        <w:tblW w:w="8154" w:type="dxa"/>
        <w:tblInd w:w="9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64"/>
        <w:gridCol w:w="1777"/>
        <w:gridCol w:w="1778"/>
        <w:gridCol w:w="1293"/>
        <w:gridCol w:w="1542"/>
      </w:tblGrid>
      <w:tr>
        <w:tblPrEx>
          <w:tblW w:w="8154" w:type="dxa"/>
          <w:tblInd w:w="9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6"/>
        </w:trPr>
        <w:tc>
          <w:tcPr>
            <w:tcW w:w="1764" w:type="dxa"/>
            <w:tcBorders>
              <w:tl2br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7" w:type="dxa"/>
            <w:vAlign w:val="top"/>
          </w:tcPr>
          <w:p>
            <w:pPr>
              <w:pStyle w:val="TableText"/>
              <w:spacing w:before="150" w:line="212" w:lineRule="auto"/>
              <w:ind w:left="597"/>
            </w:pPr>
            <w:r>
              <w:rPr>
                <w:rFonts w:ascii="FangSong" w:eastAsia="FangSong" w:hAnsi="FangSong" w:cs="FangSong"/>
                <w:b/>
                <w:bCs/>
                <w:spacing w:val="-5"/>
              </w:rPr>
              <w:t>石灰</w:t>
            </w:r>
            <w:r>
              <w:rPr>
                <w:rFonts w:ascii="FangSong" w:eastAsia="FangSong" w:hAnsi="FangSong" w:cs="FangSong"/>
                <w:spacing w:val="-36"/>
              </w:rPr>
              <w:t xml:space="preserve"> </w:t>
            </w:r>
            <w:r>
              <w:rPr>
                <w:b/>
                <w:bCs/>
                <w:spacing w:val="-5"/>
              </w:rPr>
              <w:t>kg</w:t>
            </w:r>
          </w:p>
        </w:tc>
        <w:tc>
          <w:tcPr>
            <w:tcW w:w="1778" w:type="dxa"/>
            <w:vAlign w:val="top"/>
          </w:tcPr>
          <w:p>
            <w:pPr>
              <w:pStyle w:val="TableText"/>
              <w:spacing w:before="150" w:line="212" w:lineRule="auto"/>
              <w:ind w:left="534"/>
            </w:pPr>
            <w:r>
              <w:rPr>
                <w:rFonts w:ascii="FangSong" w:eastAsia="FangSong" w:hAnsi="FangSong" w:cs="FangSong"/>
                <w:b/>
                <w:bCs/>
                <w:spacing w:val="-9"/>
              </w:rPr>
              <w:t>白云石</w:t>
            </w:r>
            <w:r>
              <w:rPr>
                <w:rFonts w:ascii="FangSong" w:eastAsia="FangSong" w:hAnsi="FangSong" w:cs="FangSong"/>
                <w:spacing w:val="-38"/>
              </w:rPr>
              <w:t xml:space="preserve"> </w:t>
            </w:r>
            <w:r>
              <w:rPr>
                <w:b/>
                <w:bCs/>
                <w:spacing w:val="-9"/>
              </w:rPr>
              <w:t>kg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spacing w:before="150" w:line="212" w:lineRule="auto"/>
              <w:ind w:left="357"/>
            </w:pPr>
            <w:r>
              <w:rPr>
                <w:rFonts w:ascii="FangSong" w:eastAsia="FangSong" w:hAnsi="FangSong" w:cs="FangSong"/>
                <w:b/>
                <w:bCs/>
                <w:spacing w:val="-5"/>
              </w:rPr>
              <w:t>镁球</w:t>
            </w:r>
            <w:r>
              <w:rPr>
                <w:rFonts w:ascii="FangSong" w:eastAsia="FangSong" w:hAnsi="FangSong" w:cs="FangSong"/>
                <w:spacing w:val="-35"/>
              </w:rPr>
              <w:t xml:space="preserve"> </w:t>
            </w:r>
            <w:r>
              <w:rPr>
                <w:b/>
                <w:bCs/>
                <w:spacing w:val="-5"/>
              </w:rPr>
              <w:t>kg</w:t>
            </w:r>
          </w:p>
        </w:tc>
        <w:tc>
          <w:tcPr>
            <w:tcW w:w="1542" w:type="dxa"/>
            <w:vAlign w:val="top"/>
          </w:tcPr>
          <w:p>
            <w:pPr>
              <w:pStyle w:val="TableText"/>
              <w:spacing w:before="150" w:line="212" w:lineRule="auto"/>
              <w:ind w:left="392"/>
            </w:pPr>
            <w:r>
              <w:rPr>
                <w:rFonts w:ascii="FangSong" w:eastAsia="FangSong" w:hAnsi="FangSong" w:cs="FangSong"/>
                <w:b/>
                <w:bCs/>
                <w:spacing w:val="-5"/>
              </w:rPr>
              <w:t>铁矿石</w:t>
            </w:r>
            <w:r>
              <w:rPr>
                <w:rFonts w:ascii="FangSong" w:eastAsia="FangSong" w:hAnsi="FangSong" w:cs="FangSong"/>
                <w:spacing w:val="-35"/>
              </w:rPr>
              <w:t xml:space="preserve"> </w:t>
            </w:r>
            <w:r>
              <w:rPr>
                <w:b/>
                <w:bCs/>
                <w:spacing w:val="-5"/>
              </w:rPr>
              <w:t>kg</w:t>
            </w:r>
          </w:p>
        </w:tc>
      </w:tr>
      <w:tr>
        <w:tblPrEx>
          <w:tblW w:w="8154" w:type="dxa"/>
          <w:tblInd w:w="91" w:type="dxa"/>
          <w:tblLayout w:type="fixed"/>
        </w:tblPrEx>
        <w:trPr>
          <w:trHeight w:val="471"/>
        </w:trPr>
        <w:tc>
          <w:tcPr>
            <w:tcW w:w="1764" w:type="dxa"/>
            <w:vAlign w:val="top"/>
          </w:tcPr>
          <w:p>
            <w:pPr>
              <w:spacing w:before="146" w:line="216" w:lineRule="auto"/>
              <w:ind w:left="537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spacing w:val="-5"/>
                <w:sz w:val="18"/>
                <w:szCs w:val="18"/>
              </w:rPr>
              <w:t>第一批料</w:t>
            </w:r>
          </w:p>
        </w:tc>
        <w:tc>
          <w:tcPr>
            <w:tcW w:w="1777" w:type="dxa"/>
            <w:vAlign w:val="top"/>
          </w:tcPr>
          <w:p>
            <w:pPr>
              <w:pStyle w:val="TableText"/>
              <w:spacing w:before="177" w:line="188" w:lineRule="auto"/>
              <w:ind w:left="707"/>
            </w:pPr>
            <w:r>
              <w:rPr>
                <w:spacing w:val="-1"/>
              </w:rPr>
              <w:t>2000</w:t>
            </w:r>
          </w:p>
        </w:tc>
        <w:tc>
          <w:tcPr>
            <w:tcW w:w="1778" w:type="dxa"/>
            <w:vAlign w:val="top"/>
          </w:tcPr>
          <w:p>
            <w:pPr>
              <w:pStyle w:val="TableText"/>
              <w:spacing w:before="177" w:line="188" w:lineRule="auto"/>
              <w:ind w:left="726"/>
            </w:pPr>
            <w:r>
              <w:rPr>
                <w:spacing w:val="-5"/>
              </w:rPr>
              <w:t>1000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spacing w:before="177" w:line="188" w:lineRule="auto"/>
              <w:ind w:left="519"/>
            </w:pPr>
            <w:r>
              <w:rPr>
                <w:spacing w:val="-2"/>
              </w:rPr>
              <w:t>800</w:t>
            </w:r>
          </w:p>
        </w:tc>
        <w:tc>
          <w:tcPr>
            <w:tcW w:w="1542" w:type="dxa"/>
            <w:vAlign w:val="top"/>
          </w:tcPr>
          <w:p>
            <w:pPr>
              <w:pStyle w:val="TableText"/>
              <w:spacing w:before="177" w:line="188" w:lineRule="auto"/>
              <w:ind w:left="590"/>
            </w:pPr>
            <w:r>
              <w:rPr>
                <w:spacing w:val="-1"/>
              </w:rPr>
              <w:t>2000</w:t>
            </w:r>
          </w:p>
        </w:tc>
      </w:tr>
      <w:tr>
        <w:tblPrEx>
          <w:tblW w:w="8154" w:type="dxa"/>
          <w:tblInd w:w="91" w:type="dxa"/>
          <w:tblLayout w:type="fixed"/>
        </w:tblPrEx>
        <w:trPr>
          <w:trHeight w:val="474"/>
        </w:trPr>
        <w:tc>
          <w:tcPr>
            <w:tcW w:w="1764" w:type="dxa"/>
            <w:vAlign w:val="top"/>
          </w:tcPr>
          <w:p>
            <w:pPr>
              <w:spacing w:before="150" w:line="216" w:lineRule="auto"/>
              <w:ind w:left="537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spacing w:val="-4"/>
                <w:sz w:val="18"/>
                <w:szCs w:val="18"/>
              </w:rPr>
              <w:t>第二批料</w:t>
            </w:r>
          </w:p>
        </w:tc>
        <w:tc>
          <w:tcPr>
            <w:tcW w:w="17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2" w:type="dxa"/>
            <w:vAlign w:val="top"/>
          </w:tcPr>
          <w:p>
            <w:pPr>
              <w:pStyle w:val="TableText"/>
              <w:spacing w:before="181" w:line="188" w:lineRule="auto"/>
              <w:ind w:left="639"/>
            </w:pPr>
            <w:r>
              <w:rPr>
                <w:spacing w:val="-1"/>
              </w:rPr>
              <w:t>700</w:t>
            </w:r>
          </w:p>
        </w:tc>
      </w:tr>
      <w:tr>
        <w:tblPrEx>
          <w:tblW w:w="8154" w:type="dxa"/>
          <w:tblInd w:w="91" w:type="dxa"/>
          <w:tblLayout w:type="fixed"/>
        </w:tblPrEx>
        <w:trPr>
          <w:trHeight w:val="476"/>
        </w:trPr>
        <w:tc>
          <w:tcPr>
            <w:tcW w:w="1764" w:type="dxa"/>
            <w:vAlign w:val="top"/>
          </w:tcPr>
          <w:p>
            <w:pPr>
              <w:spacing w:before="149" w:line="216" w:lineRule="auto"/>
              <w:ind w:left="537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spacing w:val="-4"/>
                <w:sz w:val="18"/>
                <w:szCs w:val="18"/>
              </w:rPr>
              <w:t>第三批料</w:t>
            </w:r>
          </w:p>
        </w:tc>
        <w:tc>
          <w:tcPr>
            <w:tcW w:w="17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2" w:type="dxa"/>
            <w:vAlign w:val="top"/>
          </w:tcPr>
          <w:p>
            <w:pPr>
              <w:pStyle w:val="TableText"/>
              <w:spacing w:before="180" w:line="188" w:lineRule="auto"/>
              <w:ind w:left="639"/>
            </w:pPr>
            <w:r>
              <w:rPr>
                <w:spacing w:val="-1"/>
              </w:rPr>
              <w:t>700</w:t>
            </w:r>
          </w:p>
        </w:tc>
      </w:tr>
    </w:tbl>
    <w:p>
      <w:pPr>
        <w:pStyle w:val="BodyText"/>
        <w:spacing w:before="128" w:line="217" w:lineRule="auto"/>
        <w:ind w:left="3525"/>
      </w:pPr>
      <w:r>
        <w:rPr>
          <w:b/>
          <w:bCs/>
          <w:spacing w:val="-7"/>
        </w:rPr>
        <w:t>表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</w:rPr>
        <w:t>7</w:t>
      </w:r>
      <w:r>
        <w:rPr>
          <w:rFonts w:ascii="Times New Roman" w:eastAsia="Times New Roman" w:hAnsi="Times New Roman" w:cs="Times New Roman"/>
          <w:b/>
          <w:bCs/>
          <w:spacing w:val="5"/>
        </w:rPr>
        <w:t xml:space="preserve">  </w:t>
      </w:r>
      <w:r>
        <w:rPr>
          <w:b/>
          <w:bCs/>
          <w:spacing w:val="-7"/>
        </w:rPr>
        <w:t>操作要求</w:t>
      </w:r>
    </w:p>
    <w:p>
      <w:pPr>
        <w:spacing w:line="93" w:lineRule="exact"/>
      </w:pPr>
    </w:p>
    <w:tbl>
      <w:tblPr>
        <w:tblStyle w:val="TableNormal0"/>
        <w:tblW w:w="8134" w:type="dxa"/>
        <w:tblInd w:w="10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82"/>
        <w:gridCol w:w="3132"/>
        <w:gridCol w:w="3320"/>
      </w:tblGrid>
      <w:tr>
        <w:tblPrEx>
          <w:tblW w:w="8134" w:type="dxa"/>
          <w:tblInd w:w="10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6"/>
        </w:trPr>
        <w:tc>
          <w:tcPr>
            <w:tcW w:w="1682" w:type="dxa"/>
            <w:vAlign w:val="top"/>
          </w:tcPr>
          <w:p>
            <w:pPr>
              <w:spacing w:before="149" w:line="219" w:lineRule="auto"/>
              <w:ind w:left="497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7"/>
                <w:sz w:val="18"/>
                <w:szCs w:val="18"/>
              </w:rPr>
              <w:t>吹炼时间</w:t>
            </w:r>
          </w:p>
        </w:tc>
        <w:tc>
          <w:tcPr>
            <w:tcW w:w="3132" w:type="dxa"/>
            <w:vAlign w:val="top"/>
          </w:tcPr>
          <w:p>
            <w:pPr>
              <w:pStyle w:val="TableText"/>
              <w:spacing w:before="150" w:line="231" w:lineRule="auto"/>
              <w:ind w:left="1219"/>
            </w:pPr>
            <w:r>
              <w:rPr>
                <w:rFonts w:ascii="FangSong" w:eastAsia="FangSong" w:hAnsi="FangSong" w:cs="FangSong"/>
                <w:b/>
                <w:bCs/>
                <w:spacing w:val="-5"/>
              </w:rPr>
              <w:t>枪位</w:t>
            </w:r>
            <w:r>
              <w:rPr>
                <w:rFonts w:ascii="FangSong" w:eastAsia="FangSong" w:hAnsi="FangSong" w:cs="FangSong"/>
                <w:spacing w:val="-36"/>
              </w:rPr>
              <w:t xml:space="preserve"> </w:t>
            </w:r>
            <w:r>
              <w:rPr>
                <w:b/>
                <w:bCs/>
                <w:spacing w:val="-5"/>
              </w:rPr>
              <w:t>mm</w:t>
            </w:r>
          </w:p>
        </w:tc>
        <w:tc>
          <w:tcPr>
            <w:tcW w:w="3320" w:type="dxa"/>
            <w:vAlign w:val="top"/>
          </w:tcPr>
          <w:p>
            <w:pPr>
              <w:spacing w:before="149" w:line="216" w:lineRule="auto"/>
              <w:ind w:left="1486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加料</w:t>
            </w:r>
          </w:p>
        </w:tc>
      </w:tr>
      <w:tr>
        <w:tblPrEx>
          <w:tblW w:w="8134" w:type="dxa"/>
          <w:tblInd w:w="101" w:type="dxa"/>
          <w:tblLayout w:type="fixed"/>
        </w:tblPrEx>
        <w:trPr>
          <w:trHeight w:val="472"/>
        </w:trPr>
        <w:tc>
          <w:tcPr>
            <w:tcW w:w="1682" w:type="dxa"/>
            <w:vAlign w:val="top"/>
          </w:tcPr>
          <w:p>
            <w:pPr>
              <w:spacing w:before="147" w:line="218" w:lineRule="auto"/>
              <w:ind w:left="669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spacing w:val="-3"/>
                <w:sz w:val="18"/>
                <w:szCs w:val="18"/>
              </w:rPr>
              <w:t>开吹</w:t>
            </w:r>
          </w:p>
        </w:tc>
        <w:tc>
          <w:tcPr>
            <w:tcW w:w="3132" w:type="dxa"/>
            <w:vAlign w:val="top"/>
          </w:tcPr>
          <w:p>
            <w:pPr>
              <w:pStyle w:val="TableText"/>
              <w:spacing w:before="178" w:line="188" w:lineRule="auto"/>
              <w:ind w:left="1384"/>
            </w:pPr>
            <w:r>
              <w:rPr>
                <w:spacing w:val="-1"/>
              </w:rPr>
              <w:t>2200</w:t>
            </w:r>
          </w:p>
        </w:tc>
        <w:tc>
          <w:tcPr>
            <w:tcW w:w="3320" w:type="dxa"/>
            <w:vAlign w:val="top"/>
          </w:tcPr>
          <w:p>
            <w:pPr>
              <w:pStyle w:val="TableText"/>
              <w:spacing w:before="254" w:line="86" w:lineRule="exact"/>
              <w:ind w:left="1573"/>
            </w:pPr>
            <w:r>
              <w:rPr>
                <w:spacing w:val="-2"/>
                <w:position w:val="-1"/>
              </w:rPr>
              <w:t>---</w:t>
            </w:r>
          </w:p>
        </w:tc>
      </w:tr>
      <w:tr>
        <w:tblPrEx>
          <w:tblW w:w="8134" w:type="dxa"/>
          <w:tblInd w:w="101" w:type="dxa"/>
          <w:tblLayout w:type="fixed"/>
        </w:tblPrEx>
        <w:trPr>
          <w:trHeight w:val="472"/>
        </w:trPr>
        <w:tc>
          <w:tcPr>
            <w:tcW w:w="1682" w:type="dxa"/>
            <w:vAlign w:val="top"/>
          </w:tcPr>
          <w:p>
            <w:pPr>
              <w:pStyle w:val="TableText"/>
              <w:spacing w:before="147" w:line="218" w:lineRule="auto"/>
              <w:ind w:left="656"/>
              <w:rPr>
                <w:rFonts w:ascii="FangSong" w:eastAsia="FangSong" w:hAnsi="FangSong" w:cs="FangSong"/>
              </w:rPr>
            </w:pPr>
            <w:r>
              <w:rPr>
                <w:spacing w:val="-7"/>
              </w:rPr>
              <w:t>15</w:t>
            </w:r>
            <w:r>
              <w:rPr>
                <w:spacing w:val="15"/>
              </w:rPr>
              <w:t xml:space="preserve"> </w:t>
            </w:r>
            <w:r>
              <w:rPr>
                <w:rFonts w:ascii="FangSong" w:eastAsia="FangSong" w:hAnsi="FangSong" w:cs="FangSong"/>
                <w:spacing w:val="-7"/>
              </w:rPr>
              <w:t>秒</w:t>
            </w:r>
          </w:p>
        </w:tc>
        <w:tc>
          <w:tcPr>
            <w:tcW w:w="3132" w:type="dxa"/>
            <w:vAlign w:val="top"/>
          </w:tcPr>
          <w:p>
            <w:pPr>
              <w:pStyle w:val="TableText"/>
              <w:spacing w:before="179" w:line="188" w:lineRule="auto"/>
              <w:ind w:left="1384"/>
            </w:pPr>
            <w:r>
              <w:rPr>
                <w:spacing w:val="-1"/>
              </w:rPr>
              <w:t>2000</w:t>
            </w:r>
          </w:p>
        </w:tc>
        <w:tc>
          <w:tcPr>
            <w:tcW w:w="3320" w:type="dxa"/>
            <w:vAlign w:val="top"/>
          </w:tcPr>
          <w:p>
            <w:pPr>
              <w:spacing w:before="147" w:line="216" w:lineRule="auto"/>
              <w:ind w:left="1128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spacing w:val="-2"/>
                <w:sz w:val="18"/>
                <w:szCs w:val="18"/>
              </w:rPr>
              <w:t>加入第一批料</w:t>
            </w:r>
          </w:p>
        </w:tc>
      </w:tr>
      <w:tr>
        <w:tblPrEx>
          <w:tblW w:w="8134" w:type="dxa"/>
          <w:tblInd w:w="101" w:type="dxa"/>
          <w:tblLayout w:type="fixed"/>
        </w:tblPrEx>
        <w:trPr>
          <w:trHeight w:val="474"/>
        </w:trPr>
        <w:tc>
          <w:tcPr>
            <w:tcW w:w="1682" w:type="dxa"/>
            <w:vAlign w:val="top"/>
          </w:tcPr>
          <w:p>
            <w:pPr>
              <w:pStyle w:val="TableText"/>
              <w:spacing w:before="150" w:line="218" w:lineRule="auto"/>
              <w:ind w:left="463"/>
              <w:rPr>
                <w:rFonts w:ascii="FangSong" w:eastAsia="FangSong" w:hAnsi="FangSong" w:cs="FangSong"/>
              </w:rPr>
            </w:pPr>
            <w:r>
              <w:rPr>
                <w:spacing w:val="-6"/>
              </w:rPr>
              <w:t>3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rFonts w:ascii="FangSong" w:eastAsia="FangSong" w:hAnsi="FangSong" w:cs="FangSong"/>
                <w:spacing w:val="-6"/>
              </w:rPr>
              <w:t>分</w:t>
            </w:r>
            <w:r>
              <w:rPr>
                <w:rFonts w:ascii="FangSong" w:eastAsia="FangSong" w:hAnsi="FangSong" w:cs="FangSong"/>
                <w:spacing w:val="-38"/>
              </w:rPr>
              <w:t xml:space="preserve"> </w:t>
            </w:r>
            <w:r>
              <w:rPr>
                <w:spacing w:val="-6"/>
              </w:rPr>
              <w:t>30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rFonts w:ascii="FangSong" w:eastAsia="FangSong" w:hAnsi="FangSong" w:cs="FangSong"/>
                <w:spacing w:val="-6"/>
              </w:rPr>
              <w:t>秒</w:t>
            </w:r>
          </w:p>
        </w:tc>
        <w:tc>
          <w:tcPr>
            <w:tcW w:w="3132" w:type="dxa"/>
            <w:vAlign w:val="top"/>
          </w:tcPr>
          <w:p>
            <w:pPr>
              <w:pStyle w:val="TableText"/>
              <w:spacing w:before="182" w:line="188" w:lineRule="auto"/>
              <w:ind w:left="1401"/>
            </w:pPr>
            <w:r>
              <w:rPr>
                <w:spacing w:val="-5"/>
              </w:rPr>
              <w:t>1900</w:t>
            </w:r>
          </w:p>
        </w:tc>
        <w:tc>
          <w:tcPr>
            <w:tcW w:w="3320" w:type="dxa"/>
            <w:vAlign w:val="top"/>
          </w:tcPr>
          <w:p>
            <w:pPr>
              <w:spacing w:before="150" w:line="216" w:lineRule="auto"/>
              <w:ind w:left="1128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spacing w:val="-2"/>
                <w:sz w:val="18"/>
                <w:szCs w:val="18"/>
              </w:rPr>
              <w:t>加入第二批料</w:t>
            </w:r>
          </w:p>
        </w:tc>
      </w:tr>
      <w:tr>
        <w:tblPrEx>
          <w:tblW w:w="8134" w:type="dxa"/>
          <w:tblInd w:w="101" w:type="dxa"/>
          <w:tblLayout w:type="fixed"/>
        </w:tblPrEx>
        <w:trPr>
          <w:trHeight w:val="472"/>
        </w:trPr>
        <w:tc>
          <w:tcPr>
            <w:tcW w:w="1682" w:type="dxa"/>
            <w:vAlign w:val="top"/>
          </w:tcPr>
          <w:p>
            <w:pPr>
              <w:pStyle w:val="TableText"/>
              <w:spacing w:before="149" w:line="218" w:lineRule="auto"/>
              <w:ind w:left="463"/>
              <w:rPr>
                <w:rFonts w:ascii="FangSong" w:eastAsia="FangSong" w:hAnsi="FangSong" w:cs="FangSong"/>
              </w:rPr>
            </w:pPr>
            <w:r>
              <w:rPr>
                <w:spacing w:val="-6"/>
              </w:rPr>
              <w:t>3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rFonts w:ascii="FangSong" w:eastAsia="FangSong" w:hAnsi="FangSong" w:cs="FangSong"/>
                <w:spacing w:val="-6"/>
              </w:rPr>
              <w:t>分</w:t>
            </w:r>
            <w:r>
              <w:rPr>
                <w:rFonts w:ascii="FangSong" w:eastAsia="FangSong" w:hAnsi="FangSong" w:cs="FangSong"/>
                <w:spacing w:val="-38"/>
              </w:rPr>
              <w:t xml:space="preserve"> </w:t>
            </w:r>
            <w:r>
              <w:rPr>
                <w:spacing w:val="-6"/>
              </w:rPr>
              <w:t>35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rFonts w:ascii="FangSong" w:eastAsia="FangSong" w:hAnsi="FangSong" w:cs="FangSong"/>
                <w:spacing w:val="-6"/>
              </w:rPr>
              <w:t>秒</w:t>
            </w:r>
          </w:p>
        </w:tc>
        <w:tc>
          <w:tcPr>
            <w:tcW w:w="3132" w:type="dxa"/>
            <w:vAlign w:val="top"/>
          </w:tcPr>
          <w:p>
            <w:pPr>
              <w:pStyle w:val="TableText"/>
              <w:spacing w:before="180" w:line="188" w:lineRule="auto"/>
              <w:ind w:left="1401"/>
            </w:pPr>
            <w:r>
              <w:rPr>
                <w:spacing w:val="-5"/>
              </w:rPr>
              <w:t>1900</w:t>
            </w:r>
          </w:p>
        </w:tc>
        <w:tc>
          <w:tcPr>
            <w:tcW w:w="3320" w:type="dxa"/>
            <w:vAlign w:val="top"/>
          </w:tcPr>
          <w:p>
            <w:pPr>
              <w:spacing w:before="149" w:line="216" w:lineRule="auto"/>
              <w:ind w:left="1128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spacing w:val="-2"/>
                <w:sz w:val="18"/>
                <w:szCs w:val="18"/>
              </w:rPr>
              <w:t>加入第三批料</w:t>
            </w:r>
          </w:p>
        </w:tc>
      </w:tr>
      <w:tr>
        <w:tblPrEx>
          <w:tblW w:w="8134" w:type="dxa"/>
          <w:tblInd w:w="101" w:type="dxa"/>
          <w:tblLayout w:type="fixed"/>
        </w:tblPrEx>
        <w:trPr>
          <w:trHeight w:val="477"/>
        </w:trPr>
        <w:tc>
          <w:tcPr>
            <w:tcW w:w="8134" w:type="dxa"/>
            <w:gridSpan w:val="3"/>
            <w:vAlign w:val="top"/>
          </w:tcPr>
          <w:p>
            <w:pPr>
              <w:pStyle w:val="TableText"/>
              <w:spacing w:before="149" w:line="216" w:lineRule="auto"/>
              <w:ind w:left="2919"/>
              <w:rPr>
                <w:rFonts w:ascii="FangSong" w:eastAsia="FangSong" w:hAnsi="FangSong" w:cs="FangSong"/>
              </w:rPr>
            </w:pPr>
            <w:r>
              <w:rPr>
                <w:spacing w:val="-4"/>
              </w:rPr>
              <w:t>4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</w:rPr>
              <w:t>分</w:t>
            </w:r>
            <w:r>
              <w:rPr>
                <w:rFonts w:ascii="FangSong" w:eastAsia="FangSong" w:hAnsi="FangSong" w:cs="FangSong"/>
                <w:spacing w:val="-26"/>
              </w:rPr>
              <w:t xml:space="preserve"> </w:t>
            </w:r>
            <w:r>
              <w:rPr>
                <w:spacing w:val="-4"/>
              </w:rPr>
              <w:t>1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</w:rPr>
              <w:t>秒起根据炉况自行操作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1907" w:h="16839"/>
          <w:pgMar w:top="1431" w:right="1785" w:bottom="0" w:left="1785" w:header="0" w:footer="0" w:gutter="0"/>
          <w:pgNumType w:start="2"/>
          <w:cols w:space="708"/>
        </w:sectPr>
      </w:pPr>
    </w:p>
    <w:p>
      <w:pPr>
        <w:pStyle w:val="BodyText"/>
        <w:spacing w:before="137" w:line="218" w:lineRule="auto"/>
        <w:ind w:left="2718"/>
      </w:pPr>
      <w:r>
        <w:rPr>
          <w:b/>
          <w:bCs/>
          <w:spacing w:val="-2"/>
        </w:rPr>
        <w:t>表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</w:rPr>
        <w:t xml:space="preserve">8  </w:t>
      </w:r>
      <w:r>
        <w:rPr>
          <w:b/>
          <w:bCs/>
          <w:spacing w:val="-2"/>
        </w:rPr>
        <w:t>成品钢成分控制</w:t>
      </w: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16Mnl</w:t>
      </w:r>
      <w:r>
        <w:rPr>
          <w:spacing w:val="-2"/>
        </w:rPr>
        <w:t>）</w:t>
      </w:r>
    </w:p>
    <w:p>
      <w:pPr>
        <w:spacing w:line="91" w:lineRule="exact"/>
      </w:pPr>
    </w:p>
    <w:tbl>
      <w:tblPr>
        <w:tblStyle w:val="TableNormal1"/>
        <w:tblW w:w="8180" w:type="dxa"/>
        <w:tblInd w:w="7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70"/>
        <w:gridCol w:w="1169"/>
        <w:gridCol w:w="1168"/>
        <w:gridCol w:w="1166"/>
        <w:gridCol w:w="1168"/>
        <w:gridCol w:w="1169"/>
        <w:gridCol w:w="1170"/>
      </w:tblGrid>
      <w:tr>
        <w:tblPrEx>
          <w:tblW w:w="8180" w:type="dxa"/>
          <w:tblInd w:w="7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58"/>
        </w:trPr>
        <w:tc>
          <w:tcPr>
            <w:tcW w:w="1170" w:type="dxa"/>
            <w:vAlign w:val="top"/>
          </w:tcPr>
          <w:p>
            <w:pPr>
              <w:spacing w:before="240" w:line="220" w:lineRule="auto"/>
              <w:ind w:left="413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项目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spacing w:before="278" w:line="190" w:lineRule="auto"/>
              <w:ind w:left="372"/>
            </w:pPr>
            <w:r>
              <w:rPr>
                <w:b/>
                <w:bCs/>
                <w:spacing w:val="-2"/>
              </w:rPr>
              <w:t>C(%)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spacing w:before="278" w:line="190" w:lineRule="auto"/>
              <w:ind w:left="363"/>
            </w:pPr>
            <w:r>
              <w:rPr>
                <w:b/>
                <w:bCs/>
                <w:spacing w:val="-2"/>
              </w:rPr>
              <w:t>Si(%)</w:t>
            </w:r>
          </w:p>
        </w:tc>
        <w:tc>
          <w:tcPr>
            <w:tcW w:w="1166" w:type="dxa"/>
            <w:vAlign w:val="top"/>
          </w:tcPr>
          <w:p>
            <w:pPr>
              <w:pStyle w:val="TableText"/>
              <w:spacing w:before="278" w:line="190" w:lineRule="auto"/>
              <w:ind w:left="300"/>
            </w:pPr>
            <w:r>
              <w:rPr>
                <w:b/>
                <w:bCs/>
                <w:spacing w:val="-1"/>
              </w:rPr>
              <w:t>Mn(%)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spacing w:before="278" w:line="190" w:lineRule="auto"/>
              <w:ind w:left="381"/>
            </w:pPr>
            <w:r>
              <w:rPr>
                <w:b/>
                <w:bCs/>
                <w:spacing w:val="-1"/>
              </w:rPr>
              <w:t>P(%)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spacing w:before="278" w:line="190" w:lineRule="auto"/>
              <w:ind w:left="392"/>
            </w:pPr>
            <w:r>
              <w:rPr>
                <w:b/>
                <w:bCs/>
                <w:spacing w:val="-3"/>
              </w:rPr>
              <w:t>S(%)</w:t>
            </w:r>
          </w:p>
        </w:tc>
        <w:tc>
          <w:tcPr>
            <w:tcW w:w="1170" w:type="dxa"/>
            <w:vAlign w:val="top"/>
          </w:tcPr>
          <w:p>
            <w:pPr>
              <w:spacing w:before="240" w:line="219" w:lineRule="auto"/>
              <w:ind w:left="416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温度</w:t>
            </w:r>
          </w:p>
        </w:tc>
      </w:tr>
      <w:tr>
        <w:tblPrEx>
          <w:tblW w:w="8180" w:type="dxa"/>
          <w:tblInd w:w="77" w:type="dxa"/>
          <w:tblLayout w:type="fixed"/>
        </w:tblPrEx>
        <w:trPr>
          <w:trHeight w:val="562"/>
        </w:trPr>
        <w:tc>
          <w:tcPr>
            <w:tcW w:w="1170" w:type="dxa"/>
            <w:vAlign w:val="top"/>
          </w:tcPr>
          <w:p>
            <w:pPr>
              <w:spacing w:before="192" w:line="219" w:lineRule="auto"/>
              <w:ind w:left="235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6"/>
                <w:sz w:val="18"/>
                <w:szCs w:val="18"/>
              </w:rPr>
              <w:t>成分范围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spacing w:before="225" w:line="186" w:lineRule="auto"/>
              <w:ind w:left="242"/>
            </w:pPr>
            <w:r>
              <w:rPr>
                <w:spacing w:val="-1"/>
              </w:rPr>
              <w:t>0.12-0.20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spacing w:before="225" w:line="186" w:lineRule="auto"/>
              <w:ind w:left="243"/>
            </w:pPr>
            <w:r>
              <w:rPr>
                <w:spacing w:val="-1"/>
              </w:rPr>
              <w:t>0.30-0.55</w:t>
            </w:r>
          </w:p>
        </w:tc>
        <w:tc>
          <w:tcPr>
            <w:tcW w:w="1166" w:type="dxa"/>
            <w:vAlign w:val="top"/>
          </w:tcPr>
          <w:p>
            <w:pPr>
              <w:pStyle w:val="TableText"/>
              <w:spacing w:before="225" w:line="186" w:lineRule="auto"/>
              <w:ind w:left="258"/>
            </w:pPr>
            <w:r>
              <w:rPr>
                <w:spacing w:val="-5"/>
              </w:rPr>
              <w:t>1.20-</w:t>
            </w:r>
            <w:r>
              <w:rPr>
                <w:spacing w:val="-21"/>
              </w:rPr>
              <w:t xml:space="preserve"> </w:t>
            </w:r>
            <w:r>
              <w:rPr>
                <w:spacing w:val="-5"/>
              </w:rPr>
              <w:t>1.60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spacing w:before="192" w:line="236" w:lineRule="auto"/>
              <w:ind w:left="353"/>
            </w:pPr>
            <w:r>
              <w:rPr>
                <w:rFonts w:ascii="FangSong" w:eastAsia="FangSong" w:hAnsi="FangSong" w:cs="FangSong"/>
                <w:spacing w:val="-4"/>
              </w:rPr>
              <w:t>≤</w:t>
            </w:r>
            <w:r>
              <w:rPr>
                <w:spacing w:val="-4"/>
              </w:rPr>
              <w:t>0.04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spacing w:before="192" w:line="236" w:lineRule="auto"/>
              <w:ind w:left="354"/>
            </w:pPr>
            <w:r>
              <w:rPr>
                <w:rFonts w:ascii="FangSong" w:eastAsia="FangSong" w:hAnsi="FangSong" w:cs="FangSong"/>
                <w:spacing w:val="-4"/>
              </w:rPr>
              <w:t>≤</w:t>
            </w:r>
            <w:r>
              <w:rPr>
                <w:spacing w:val="-4"/>
              </w:rPr>
              <w:t>0.04</w:t>
            </w:r>
          </w:p>
        </w:tc>
        <w:tc>
          <w:tcPr>
            <w:tcW w:w="11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180" w:type="dxa"/>
          <w:tblInd w:w="77" w:type="dxa"/>
          <w:tblLayout w:type="fixed"/>
        </w:tblPrEx>
        <w:trPr>
          <w:trHeight w:val="558"/>
        </w:trPr>
        <w:tc>
          <w:tcPr>
            <w:tcW w:w="1170" w:type="dxa"/>
            <w:vAlign w:val="top"/>
          </w:tcPr>
          <w:p>
            <w:pPr>
              <w:spacing w:before="192" w:line="218" w:lineRule="auto"/>
              <w:ind w:left="355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16"/>
                <w:sz w:val="18"/>
                <w:szCs w:val="18"/>
              </w:rPr>
              <w:t>目标值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spacing w:before="225" w:line="186" w:lineRule="auto"/>
              <w:ind w:left="429"/>
            </w:pPr>
            <w:r>
              <w:rPr>
                <w:spacing w:val="-2"/>
              </w:rPr>
              <w:t>0.16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spacing w:before="225" w:line="186" w:lineRule="auto"/>
              <w:ind w:left="473"/>
            </w:pPr>
            <w:r>
              <w:rPr>
                <w:spacing w:val="-2"/>
              </w:rPr>
              <w:t>0.4</w:t>
            </w:r>
          </w:p>
        </w:tc>
        <w:tc>
          <w:tcPr>
            <w:tcW w:w="1166" w:type="dxa"/>
            <w:vAlign w:val="top"/>
          </w:tcPr>
          <w:p>
            <w:pPr>
              <w:pStyle w:val="TableText"/>
              <w:spacing w:before="225" w:line="186" w:lineRule="auto"/>
              <w:ind w:left="488"/>
            </w:pPr>
            <w:r>
              <w:rPr>
                <w:spacing w:val="-7"/>
              </w:rPr>
              <w:t>1.4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spacing w:before="191" w:line="236" w:lineRule="auto"/>
              <w:ind w:left="353"/>
            </w:pPr>
            <w:r>
              <w:rPr>
                <w:rFonts w:ascii="FangSong" w:eastAsia="FangSong" w:hAnsi="FangSong" w:cs="FangSong"/>
                <w:spacing w:val="-4"/>
              </w:rPr>
              <w:t>≤</w:t>
            </w:r>
            <w:r>
              <w:rPr>
                <w:spacing w:val="-4"/>
              </w:rPr>
              <w:t>0.02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spacing w:before="191" w:line="236" w:lineRule="auto"/>
              <w:ind w:left="354"/>
            </w:pPr>
            <w:r>
              <w:rPr>
                <w:rFonts w:ascii="FangSong" w:eastAsia="FangSong" w:hAnsi="FangSong" w:cs="FangSong"/>
                <w:spacing w:val="-4"/>
              </w:rPr>
              <w:t>≤</w:t>
            </w:r>
            <w:r>
              <w:rPr>
                <w:spacing w:val="-4"/>
              </w:rPr>
              <w:t>0.02</w:t>
            </w:r>
          </w:p>
        </w:tc>
        <w:tc>
          <w:tcPr>
            <w:tcW w:w="11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180" w:type="dxa"/>
          <w:tblInd w:w="77" w:type="dxa"/>
          <w:tblLayout w:type="fixed"/>
        </w:tblPrEx>
        <w:trPr>
          <w:trHeight w:val="572"/>
        </w:trPr>
        <w:tc>
          <w:tcPr>
            <w:tcW w:w="1170" w:type="dxa"/>
            <w:vAlign w:val="top"/>
          </w:tcPr>
          <w:p>
            <w:pPr>
              <w:spacing w:before="198" w:line="217" w:lineRule="auto"/>
              <w:ind w:left="233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终点控制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spacing w:before="230" w:line="186" w:lineRule="auto"/>
              <w:ind w:left="429"/>
            </w:pPr>
            <w:r>
              <w:rPr>
                <w:spacing w:val="-2"/>
              </w:rPr>
              <w:t>0.03</w:t>
            </w:r>
          </w:p>
        </w:tc>
        <w:tc>
          <w:tcPr>
            <w:tcW w:w="11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8" w:type="dxa"/>
            <w:vAlign w:val="top"/>
          </w:tcPr>
          <w:p>
            <w:pPr>
              <w:pStyle w:val="TableText"/>
              <w:spacing w:before="197" w:line="236" w:lineRule="auto"/>
              <w:ind w:left="353"/>
            </w:pPr>
            <w:r>
              <w:rPr>
                <w:rFonts w:ascii="FangSong" w:eastAsia="FangSong" w:hAnsi="FangSong" w:cs="FangSong"/>
                <w:spacing w:val="-4"/>
              </w:rPr>
              <w:t>≤</w:t>
            </w:r>
            <w:r>
              <w:rPr>
                <w:spacing w:val="-4"/>
              </w:rPr>
              <w:t>0.02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spacing w:before="197" w:line="236" w:lineRule="auto"/>
              <w:ind w:left="354"/>
            </w:pPr>
            <w:r>
              <w:rPr>
                <w:rFonts w:ascii="FangSong" w:eastAsia="FangSong" w:hAnsi="FangSong" w:cs="FangSong"/>
                <w:spacing w:val="-4"/>
              </w:rPr>
              <w:t>≤</w:t>
            </w:r>
            <w:r>
              <w:rPr>
                <w:spacing w:val="-4"/>
              </w:rPr>
              <w:t>0.02</w:t>
            </w:r>
          </w:p>
        </w:tc>
        <w:tc>
          <w:tcPr>
            <w:tcW w:w="1170" w:type="dxa"/>
            <w:vAlign w:val="top"/>
          </w:tcPr>
          <w:p>
            <w:pPr>
              <w:pStyle w:val="TableText"/>
              <w:spacing w:before="197" w:line="232" w:lineRule="auto"/>
              <w:ind w:left="243"/>
            </w:pPr>
            <w:r>
              <w:rPr>
                <w:spacing w:val="-3"/>
              </w:rPr>
              <w:t>1660</w:t>
            </w:r>
            <w:r>
              <w:rPr>
                <w:rFonts w:ascii="FangSong" w:eastAsia="FangSong" w:hAnsi="FangSong" w:cs="FangSong"/>
                <w:spacing w:val="-3"/>
              </w:rPr>
              <w:t>±</w:t>
            </w:r>
            <w:r>
              <w:rPr>
                <w:spacing w:val="-3"/>
              </w:rPr>
              <w:t>10</w:t>
            </w:r>
          </w:p>
        </w:tc>
      </w:tr>
    </w:tbl>
    <w:p>
      <w:pPr>
        <w:pStyle w:val="BodyText"/>
        <w:spacing w:before="128" w:line="219" w:lineRule="auto"/>
        <w:ind w:left="3208"/>
      </w:pPr>
      <w:r>
        <w:rPr>
          <w:b/>
          <w:bCs/>
          <w:spacing w:val="-3"/>
        </w:rPr>
        <w:t>表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</w:rPr>
        <w:t xml:space="preserve">9  </w:t>
      </w:r>
      <w:r>
        <w:rPr>
          <w:b/>
          <w:bCs/>
          <w:spacing w:val="-3"/>
        </w:rPr>
        <w:t>成品钢判废标准</w:t>
      </w:r>
    </w:p>
    <w:p>
      <w:pPr>
        <w:spacing w:line="90" w:lineRule="exact"/>
      </w:pPr>
    </w:p>
    <w:tbl>
      <w:tblPr>
        <w:tblStyle w:val="TableNormal1"/>
        <w:tblW w:w="8192" w:type="dxa"/>
        <w:tblInd w:w="7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02"/>
        <w:gridCol w:w="1983"/>
        <w:gridCol w:w="2188"/>
        <w:gridCol w:w="2219"/>
      </w:tblGrid>
      <w:tr>
        <w:tblPrEx>
          <w:tblW w:w="8192" w:type="dxa"/>
          <w:tblInd w:w="7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8"/>
        </w:trPr>
        <w:tc>
          <w:tcPr>
            <w:tcW w:w="8192" w:type="dxa"/>
            <w:gridSpan w:val="4"/>
            <w:vAlign w:val="top"/>
          </w:tcPr>
          <w:p>
            <w:pPr>
              <w:spacing w:before="153" w:line="218" w:lineRule="auto"/>
              <w:ind w:left="3473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4"/>
                <w:sz w:val="18"/>
                <w:szCs w:val="18"/>
              </w:rPr>
              <w:t>超这个上限判废</w:t>
            </w:r>
          </w:p>
        </w:tc>
      </w:tr>
      <w:tr>
        <w:tblPrEx>
          <w:tblW w:w="8192" w:type="dxa"/>
          <w:tblInd w:w="72" w:type="dxa"/>
          <w:tblLayout w:type="fixed"/>
        </w:tblPrEx>
        <w:trPr>
          <w:trHeight w:val="471"/>
        </w:trPr>
        <w:tc>
          <w:tcPr>
            <w:tcW w:w="1802" w:type="dxa"/>
            <w:vAlign w:val="top"/>
          </w:tcPr>
          <w:p>
            <w:pPr>
              <w:pStyle w:val="TableText"/>
              <w:spacing w:before="180" w:line="190" w:lineRule="auto"/>
              <w:ind w:left="690"/>
            </w:pPr>
            <w:r>
              <w:rPr>
                <w:b/>
                <w:bCs/>
                <w:spacing w:val="-2"/>
              </w:rPr>
              <w:t>C(%)</w:t>
            </w:r>
          </w:p>
        </w:tc>
        <w:tc>
          <w:tcPr>
            <w:tcW w:w="1983" w:type="dxa"/>
            <w:vAlign w:val="top"/>
          </w:tcPr>
          <w:p>
            <w:pPr>
              <w:pStyle w:val="TableText"/>
              <w:spacing w:before="180" w:line="190" w:lineRule="auto"/>
              <w:ind w:left="766"/>
            </w:pPr>
            <w:r>
              <w:rPr>
                <w:b/>
                <w:bCs/>
                <w:spacing w:val="-2"/>
              </w:rPr>
              <w:t>Si(%)</w:t>
            </w:r>
          </w:p>
        </w:tc>
        <w:tc>
          <w:tcPr>
            <w:tcW w:w="2188" w:type="dxa"/>
            <w:vAlign w:val="top"/>
          </w:tcPr>
          <w:p>
            <w:pPr>
              <w:pStyle w:val="TableText"/>
              <w:spacing w:before="180" w:line="190" w:lineRule="auto"/>
              <w:ind w:left="805"/>
            </w:pPr>
            <w:r>
              <w:rPr>
                <w:b/>
                <w:bCs/>
                <w:spacing w:val="-1"/>
              </w:rPr>
              <w:t>Mn(%)</w:t>
            </w:r>
          </w:p>
        </w:tc>
        <w:tc>
          <w:tcPr>
            <w:tcW w:w="2219" w:type="dxa"/>
            <w:vAlign w:val="top"/>
          </w:tcPr>
          <w:p>
            <w:pPr>
              <w:pStyle w:val="TableText"/>
              <w:spacing w:before="180" w:line="190" w:lineRule="auto"/>
              <w:ind w:left="901"/>
            </w:pPr>
            <w:r>
              <w:rPr>
                <w:b/>
                <w:bCs/>
                <w:spacing w:val="-1"/>
              </w:rPr>
              <w:t>P(%)</w:t>
            </w:r>
          </w:p>
        </w:tc>
      </w:tr>
      <w:tr>
        <w:tblPrEx>
          <w:tblW w:w="8192" w:type="dxa"/>
          <w:tblInd w:w="72" w:type="dxa"/>
          <w:tblLayout w:type="fixed"/>
        </w:tblPrEx>
        <w:trPr>
          <w:trHeight w:val="476"/>
        </w:trPr>
        <w:tc>
          <w:tcPr>
            <w:tcW w:w="1802" w:type="dxa"/>
            <w:vAlign w:val="top"/>
          </w:tcPr>
          <w:p>
            <w:pPr>
              <w:pStyle w:val="TableText"/>
              <w:spacing w:before="180" w:line="188" w:lineRule="auto"/>
              <w:ind w:left="791"/>
            </w:pPr>
            <w:r>
              <w:rPr>
                <w:spacing w:val="-2"/>
              </w:rPr>
              <w:t>0.2</w:t>
            </w:r>
          </w:p>
        </w:tc>
        <w:tc>
          <w:tcPr>
            <w:tcW w:w="1983" w:type="dxa"/>
            <w:vAlign w:val="top"/>
          </w:tcPr>
          <w:p>
            <w:pPr>
              <w:pStyle w:val="TableText"/>
              <w:spacing w:before="180" w:line="188" w:lineRule="auto"/>
              <w:ind w:left="832"/>
            </w:pPr>
            <w:r>
              <w:rPr>
                <w:spacing w:val="-2"/>
              </w:rPr>
              <w:t>0.55</w:t>
            </w:r>
          </w:p>
        </w:tc>
        <w:tc>
          <w:tcPr>
            <w:tcW w:w="2188" w:type="dxa"/>
            <w:vAlign w:val="top"/>
          </w:tcPr>
          <w:p>
            <w:pPr>
              <w:pStyle w:val="TableText"/>
              <w:spacing w:before="180" w:line="188" w:lineRule="auto"/>
              <w:ind w:left="950"/>
            </w:pPr>
            <w:r>
              <w:rPr>
                <w:spacing w:val="-5"/>
              </w:rPr>
              <w:t>1.60</w:t>
            </w:r>
          </w:p>
        </w:tc>
        <w:tc>
          <w:tcPr>
            <w:tcW w:w="2219" w:type="dxa"/>
            <w:vAlign w:val="top"/>
          </w:tcPr>
          <w:p>
            <w:pPr>
              <w:pStyle w:val="TableText"/>
              <w:spacing w:before="180" w:line="188" w:lineRule="auto"/>
              <w:ind w:left="951"/>
            </w:pPr>
            <w:r>
              <w:rPr>
                <w:spacing w:val="-2"/>
              </w:rPr>
              <w:t>0.04</w:t>
            </w:r>
          </w:p>
        </w:tc>
      </w:tr>
    </w:tbl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68" w:line="219" w:lineRule="auto"/>
        <w:ind w:left="27"/>
      </w:pPr>
      <w:r>
        <w:rPr>
          <w:b/>
          <w:bCs/>
          <w:spacing w:val="-2"/>
        </w:rPr>
        <w:t>模块二：理论机试（</w:t>
      </w:r>
      <w:r>
        <w:rPr>
          <w:spacing w:val="-2"/>
        </w:rPr>
        <w:t>见题库</w:t>
      </w:r>
      <w:r>
        <w:rPr>
          <w:b/>
          <w:bCs/>
          <w:spacing w:val="-2"/>
        </w:rPr>
        <w:t>）</w:t>
      </w:r>
    </w:p>
    <w:p>
      <w:pPr>
        <w:spacing w:line="219" w:lineRule="auto"/>
        <w:sectPr>
          <w:pgSz w:w="11907" w:h="16839"/>
          <w:pgMar w:top="1431" w:right="1785" w:bottom="0" w:left="1785" w:header="0" w:footer="0" w:gutter="0"/>
          <w:pgNumType w:start="3"/>
          <w:cols w:space="708"/>
        </w:sectPr>
      </w:pPr>
    </w:p>
    <w:p>
      <w:pPr>
        <w:pStyle w:val="BodyText"/>
        <w:spacing w:before="60" w:line="217" w:lineRule="auto"/>
        <w:ind w:left="27"/>
      </w:pPr>
      <w:r>
        <w:rPr>
          <w:b/>
          <w:bCs/>
          <w:spacing w:val="-3"/>
        </w:rPr>
        <w:t>模块三：检测操作</w:t>
      </w:r>
    </w:p>
    <w:p>
      <w:pPr>
        <w:pStyle w:val="BodyText"/>
        <w:spacing w:before="141" w:line="468" w:lineRule="exact"/>
        <w:ind w:right="7"/>
        <w:jc w:val="right"/>
      </w:pPr>
      <w:r>
        <w:rPr>
          <w:spacing w:val="-3"/>
          <w:position w:val="20"/>
        </w:rPr>
        <w:t>利用电池容量测试仪、电池内阻测试仪，按照操作步</w:t>
      </w:r>
      <w:r>
        <w:rPr>
          <w:spacing w:val="-4"/>
          <w:position w:val="20"/>
        </w:rPr>
        <w:t>骤需完成</w:t>
      </w:r>
      <w:r>
        <w:rPr>
          <w:spacing w:val="-40"/>
          <w:position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0"/>
        </w:rPr>
        <w:t>8</w:t>
      </w:r>
      <w:r>
        <w:rPr>
          <w:rFonts w:ascii="Times New Roman" w:eastAsia="Times New Roman" w:hAnsi="Times New Roman" w:cs="Times New Roman"/>
          <w:spacing w:val="14"/>
          <w:w w:val="101"/>
          <w:position w:val="20"/>
        </w:rPr>
        <w:t xml:space="preserve"> </w:t>
      </w:r>
      <w:r>
        <w:rPr>
          <w:spacing w:val="-4"/>
          <w:position w:val="20"/>
        </w:rPr>
        <w:t>支圆柱型电池容量和内</w:t>
      </w:r>
    </w:p>
    <w:p>
      <w:pPr>
        <w:pStyle w:val="BodyText"/>
        <w:spacing w:before="1" w:line="216" w:lineRule="auto"/>
        <w:ind w:left="42"/>
      </w:pPr>
      <w:r>
        <w:rPr>
          <w:spacing w:val="-9"/>
        </w:rPr>
        <w:t>阻的检测，</w:t>
      </w:r>
      <w:r>
        <w:rPr>
          <w:spacing w:val="-9"/>
        </w:rPr>
        <w:t xml:space="preserve"> </w:t>
      </w:r>
      <w:r>
        <w:rPr>
          <w:spacing w:val="-9"/>
        </w:rPr>
        <w:t>并完成电池分类和检测报告，</w:t>
      </w:r>
      <w:r>
        <w:rPr>
          <w:spacing w:val="-9"/>
        </w:rPr>
        <w:t xml:space="preserve"> </w:t>
      </w:r>
      <w:r>
        <w:rPr>
          <w:spacing w:val="-9"/>
        </w:rPr>
        <w:t>总时间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240</w:t>
      </w:r>
      <w:r>
        <w:rPr>
          <w:rFonts w:ascii="Times New Roman" w:eastAsia="Times New Roman" w:hAnsi="Times New Roman" w:cs="Times New Roman"/>
          <w:spacing w:val="16"/>
          <w:w w:val="101"/>
        </w:rPr>
        <w:t xml:space="preserve"> </w:t>
      </w:r>
      <w:r>
        <w:rPr>
          <w:spacing w:val="-9"/>
        </w:rPr>
        <w:t>分钟。</w:t>
      </w:r>
    </w:p>
    <w:p>
      <w:pPr>
        <w:pStyle w:val="BodyText"/>
        <w:spacing w:before="221" w:line="217" w:lineRule="auto"/>
        <w:ind w:left="459"/>
      </w:pPr>
      <w:r>
        <w:rPr>
          <w:rFonts w:ascii="Times New Roman" w:eastAsia="Times New Roman" w:hAnsi="Times New Roman" w:cs="Times New Roman"/>
          <w:spacing w:val="-4"/>
        </w:rPr>
        <w:t>1</w:t>
      </w:r>
      <w:r>
        <w:rPr>
          <w:spacing w:val="-4"/>
        </w:rPr>
        <w:t>、检查电池外观和测量尺寸；</w:t>
      </w:r>
    </w:p>
    <w:p>
      <w:pPr>
        <w:pStyle w:val="BodyText"/>
        <w:spacing w:before="221" w:line="468" w:lineRule="exact"/>
        <w:ind w:right="18"/>
        <w:jc w:val="right"/>
      </w:pPr>
      <w:r>
        <w:rPr>
          <w:rFonts w:ascii="Times New Roman" w:eastAsia="Times New Roman" w:hAnsi="Times New Roman" w:cs="Times New Roman"/>
          <w:spacing w:val="-1"/>
          <w:position w:val="19"/>
        </w:rPr>
        <w:t>2</w:t>
      </w:r>
      <w:r>
        <w:rPr>
          <w:rFonts w:ascii="Times New Roman" w:eastAsia="Times New Roman" w:hAnsi="Times New Roman" w:cs="Times New Roman"/>
          <w:spacing w:val="-23"/>
          <w:position w:val="19"/>
        </w:rPr>
        <w:t xml:space="preserve"> </w:t>
      </w:r>
      <w:r>
        <w:rPr>
          <w:spacing w:val="-1"/>
          <w:position w:val="19"/>
        </w:rPr>
        <w:t>、按给定测试条件完成</w:t>
      </w:r>
      <w:r>
        <w:rPr>
          <w:spacing w:val="-42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9"/>
        </w:rPr>
        <w:t xml:space="preserve">8 </w:t>
      </w:r>
      <w:r>
        <w:rPr>
          <w:spacing w:val="-1"/>
          <w:position w:val="19"/>
        </w:rPr>
        <w:t>支圆柱型锂离子电池容量、容量保持率（放电容量与标称容</w:t>
      </w:r>
    </w:p>
    <w:p>
      <w:pPr>
        <w:pStyle w:val="BodyText"/>
        <w:spacing w:before="1" w:line="216" w:lineRule="auto"/>
        <w:ind w:left="31"/>
      </w:pPr>
      <w:r>
        <w:rPr>
          <w:spacing w:val="-3"/>
        </w:rPr>
        <w:t>量之比）和内阻的检测操作；</w:t>
      </w:r>
    </w:p>
    <w:p>
      <w:pPr>
        <w:pStyle w:val="BodyText"/>
        <w:spacing w:before="221" w:line="216" w:lineRule="auto"/>
        <w:ind w:left="443"/>
      </w:pPr>
      <w:r>
        <w:rPr>
          <w:rFonts w:ascii="Times New Roman" w:eastAsia="Times New Roman" w:hAnsi="Times New Roman" w:cs="Times New Roman"/>
          <w:spacing w:val="-1"/>
        </w:rPr>
        <w:t>3</w:t>
      </w:r>
      <w:r>
        <w:rPr>
          <w:spacing w:val="-1"/>
        </w:rPr>
        <w:t>、操作步骤</w:t>
      </w:r>
    </w:p>
    <w:p>
      <w:pPr>
        <w:pStyle w:val="BodyText"/>
        <w:spacing w:before="223" w:line="219" w:lineRule="auto"/>
        <w:ind w:left="443"/>
      </w:pPr>
      <w:r>
        <w:rPr>
          <w:rFonts w:ascii="Times New Roman" w:eastAsia="Times New Roman" w:hAnsi="Times New Roman" w:cs="Times New Roman"/>
          <w:spacing w:val="-3"/>
        </w:rPr>
        <w:t>3.1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spacing w:val="-3"/>
        </w:rPr>
        <w:t>测试条件设置</w:t>
      </w:r>
    </w:p>
    <w:p>
      <w:pPr>
        <w:pStyle w:val="BodyText"/>
        <w:spacing w:before="218" w:line="220" w:lineRule="auto"/>
        <w:ind w:left="448"/>
      </w:pPr>
      <w:r>
        <w:rPr>
          <w:spacing w:val="-4"/>
        </w:rPr>
        <w:t>（</w:t>
      </w:r>
      <w:r>
        <w:rPr>
          <w:rFonts w:ascii="Times New Roman" w:eastAsia="Times New Roman" w:hAnsi="Times New Roman" w:cs="Times New Roman"/>
          <w:spacing w:val="-4"/>
        </w:rPr>
        <w:t>1</w:t>
      </w:r>
      <w:r>
        <w:rPr>
          <w:spacing w:val="-4"/>
        </w:rPr>
        <w:t>）充电方式</w:t>
      </w:r>
    </w:p>
    <w:p>
      <w:pPr>
        <w:pStyle w:val="BodyText"/>
        <w:spacing w:before="218" w:line="468" w:lineRule="exact"/>
        <w:ind w:right="8"/>
        <w:jc w:val="right"/>
      </w:pPr>
      <w:r>
        <w:rPr>
          <w:spacing w:val="-4"/>
          <w:position w:val="20"/>
        </w:rPr>
        <w:t>以</w:t>
      </w:r>
      <w:r>
        <w:rPr>
          <w:spacing w:val="-27"/>
          <w:position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0"/>
        </w:rPr>
        <w:t>1.0 C</w:t>
      </w:r>
      <w:r>
        <w:rPr>
          <w:rFonts w:ascii="Times New Roman" w:eastAsia="Times New Roman" w:hAnsi="Times New Roman" w:cs="Times New Roman"/>
          <w:spacing w:val="35"/>
          <w:w w:val="101"/>
          <w:position w:val="20"/>
        </w:rPr>
        <w:t xml:space="preserve"> </w:t>
      </w:r>
      <w:r>
        <w:rPr>
          <w:spacing w:val="-4"/>
          <w:position w:val="20"/>
        </w:rPr>
        <w:t>电流恒流充电至限制电压</w:t>
      </w:r>
      <w:r>
        <w:rPr>
          <w:spacing w:val="-49"/>
          <w:position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0"/>
        </w:rPr>
        <w:t>4.2V</w:t>
      </w:r>
      <w:r>
        <w:rPr>
          <w:rFonts w:ascii="Times New Roman" w:eastAsia="Times New Roman" w:hAnsi="Times New Roman" w:cs="Times New Roman"/>
          <w:spacing w:val="28"/>
          <w:w w:val="101"/>
          <w:position w:val="20"/>
        </w:rPr>
        <w:t xml:space="preserve"> </w:t>
      </w:r>
      <w:r>
        <w:rPr>
          <w:spacing w:val="-4"/>
          <w:position w:val="20"/>
        </w:rPr>
        <w:t>时，转变为恒压充电，截止电</w:t>
      </w:r>
      <w:r>
        <w:rPr>
          <w:spacing w:val="-5"/>
          <w:position w:val="20"/>
        </w:rPr>
        <w:t>流为</w:t>
      </w:r>
      <w:r>
        <w:rPr>
          <w:spacing w:val="-44"/>
          <w:position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20"/>
        </w:rPr>
        <w:t>0.02C</w:t>
      </w:r>
      <w:r>
        <w:rPr>
          <w:spacing w:val="-5"/>
          <w:position w:val="20"/>
        </w:rPr>
        <w:t>，最长</w:t>
      </w:r>
    </w:p>
    <w:p>
      <w:pPr>
        <w:pStyle w:val="BodyText"/>
        <w:spacing w:before="1" w:line="219" w:lineRule="auto"/>
        <w:ind w:left="29"/>
      </w:pPr>
      <w:r>
        <w:rPr>
          <w:spacing w:val="-3"/>
        </w:rPr>
        <w:t>充电时间不大于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2h</w:t>
      </w:r>
      <w:r>
        <w:rPr>
          <w:spacing w:val="-3"/>
        </w:rPr>
        <w:t>，停止充电。</w:t>
      </w:r>
    </w:p>
    <w:p>
      <w:pPr>
        <w:pStyle w:val="BodyText"/>
        <w:spacing w:before="218" w:line="219" w:lineRule="auto"/>
        <w:ind w:left="448"/>
      </w:pPr>
      <w:r>
        <w:rPr>
          <w:spacing w:val="-3"/>
        </w:rPr>
        <w:t>（</w:t>
      </w:r>
      <w:r>
        <w:rPr>
          <w:rFonts w:ascii="Times New Roman" w:eastAsia="Times New Roman" w:hAnsi="Times New Roman" w:cs="Times New Roman"/>
          <w:spacing w:val="-3"/>
        </w:rPr>
        <w:t>2</w:t>
      </w:r>
      <w:r>
        <w:rPr>
          <w:spacing w:val="-3"/>
        </w:rPr>
        <w:t>）搁置</w:t>
      </w:r>
    </w:p>
    <w:p>
      <w:pPr>
        <w:pStyle w:val="BodyText"/>
        <w:spacing w:before="219" w:line="233" w:lineRule="auto"/>
        <w:ind w:left="471"/>
      </w:pPr>
      <w:r>
        <w:rPr>
          <w:spacing w:val="-4"/>
        </w:rPr>
        <w:t>电池搁置时间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5min</w:t>
      </w:r>
      <w:r>
        <w:rPr>
          <w:spacing w:val="-4"/>
        </w:rPr>
        <w:t>。</w:t>
      </w:r>
    </w:p>
    <w:p>
      <w:pPr>
        <w:pStyle w:val="BodyText"/>
        <w:spacing w:before="203" w:line="220" w:lineRule="auto"/>
        <w:ind w:left="448"/>
      </w:pPr>
      <w:r>
        <w:rPr>
          <w:spacing w:val="-4"/>
        </w:rPr>
        <w:t>（</w:t>
      </w:r>
      <w:r>
        <w:rPr>
          <w:rFonts w:ascii="Times New Roman" w:eastAsia="Times New Roman" w:hAnsi="Times New Roman" w:cs="Times New Roman"/>
          <w:spacing w:val="-4"/>
        </w:rPr>
        <w:t>3</w:t>
      </w:r>
      <w:r>
        <w:rPr>
          <w:spacing w:val="-4"/>
        </w:rPr>
        <w:t>）放电方式</w:t>
      </w:r>
    </w:p>
    <w:p>
      <w:pPr>
        <w:pStyle w:val="BodyText"/>
        <w:spacing w:before="218" w:line="219" w:lineRule="auto"/>
        <w:ind w:left="469"/>
      </w:pPr>
      <w:r>
        <w:rPr>
          <w:spacing w:val="-4"/>
        </w:rPr>
        <w:t>以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1.0 C</w:t>
      </w:r>
      <w:r>
        <w:rPr>
          <w:rFonts w:ascii="Times New Roman" w:eastAsia="Times New Roman" w:hAnsi="Times New Roman" w:cs="Times New Roman"/>
          <w:spacing w:val="36"/>
          <w:w w:val="101"/>
        </w:rPr>
        <w:t xml:space="preserve"> </w:t>
      </w:r>
      <w:r>
        <w:rPr>
          <w:spacing w:val="-4"/>
        </w:rPr>
        <w:t>电流放电至终止电压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3.0V</w:t>
      </w:r>
      <w:r>
        <w:rPr>
          <w:spacing w:val="-4"/>
        </w:rPr>
        <w:t>，最长放电时间不大于</w:t>
      </w:r>
      <w:r>
        <w:rPr>
          <w:spacing w:val="-27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1.5h</w:t>
      </w:r>
      <w:r>
        <w:rPr>
          <w:spacing w:val="-4"/>
        </w:rPr>
        <w:t>。</w:t>
      </w:r>
    </w:p>
    <w:p>
      <w:pPr>
        <w:pStyle w:val="BodyText"/>
        <w:spacing w:before="219" w:line="219" w:lineRule="auto"/>
        <w:ind w:left="448"/>
      </w:pPr>
      <w:r>
        <w:rPr>
          <w:spacing w:val="-3"/>
        </w:rPr>
        <w:t>（</w:t>
      </w:r>
      <w:r>
        <w:rPr>
          <w:rFonts w:ascii="Times New Roman" w:eastAsia="Times New Roman" w:hAnsi="Times New Roman" w:cs="Times New Roman"/>
          <w:spacing w:val="-3"/>
        </w:rPr>
        <w:t>4</w:t>
      </w:r>
      <w:r>
        <w:rPr>
          <w:spacing w:val="-3"/>
        </w:rPr>
        <w:t>）搁置</w:t>
      </w:r>
    </w:p>
    <w:p>
      <w:pPr>
        <w:pStyle w:val="BodyText"/>
        <w:spacing w:before="219" w:line="233" w:lineRule="auto"/>
        <w:ind w:left="471"/>
      </w:pPr>
      <w:r>
        <w:rPr>
          <w:spacing w:val="-4"/>
        </w:rPr>
        <w:t>电池搁置时间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5min</w:t>
      </w:r>
      <w:r>
        <w:rPr>
          <w:spacing w:val="-4"/>
        </w:rPr>
        <w:t>。</w:t>
      </w:r>
    </w:p>
    <w:p>
      <w:pPr>
        <w:pStyle w:val="BodyText"/>
        <w:spacing w:before="202" w:line="221" w:lineRule="auto"/>
        <w:ind w:left="443"/>
      </w:pPr>
      <w:r>
        <w:rPr>
          <w:rFonts w:ascii="Times New Roman" w:eastAsia="Times New Roman" w:hAnsi="Times New Roman" w:cs="Times New Roman"/>
          <w:spacing w:val="-5"/>
        </w:rPr>
        <w:t>3.2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spacing w:val="-5"/>
        </w:rPr>
        <w:t>安装电池。</w:t>
      </w:r>
    </w:p>
    <w:p>
      <w:pPr>
        <w:pStyle w:val="BodyText"/>
        <w:spacing w:before="218" w:line="216" w:lineRule="auto"/>
        <w:ind w:left="443"/>
      </w:pPr>
      <w:r>
        <w:rPr>
          <w:rFonts w:ascii="Times New Roman" w:eastAsia="Times New Roman" w:hAnsi="Times New Roman" w:cs="Times New Roman"/>
          <w:spacing w:val="-3"/>
        </w:rPr>
        <w:t xml:space="preserve">3.3  </w:t>
      </w:r>
      <w:r>
        <w:rPr>
          <w:spacing w:val="-3"/>
        </w:rPr>
        <w:t>运行程序，</w:t>
      </w:r>
      <w:r>
        <w:rPr>
          <w:spacing w:val="-3"/>
        </w:rPr>
        <w:t xml:space="preserve"> </w:t>
      </w:r>
      <w:r>
        <w:rPr>
          <w:spacing w:val="-3"/>
        </w:rPr>
        <w:t>测试记录数据。电池在满电状态下，完成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8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spacing w:val="-4"/>
        </w:rPr>
        <w:t>支电池的内阻检测操作。</w:t>
      </w:r>
    </w:p>
    <w:p>
      <w:pPr>
        <w:pStyle w:val="BodyText"/>
        <w:spacing w:before="221" w:line="218" w:lineRule="auto"/>
        <w:ind w:left="443"/>
      </w:pPr>
      <w:r>
        <w:rPr>
          <w:rFonts w:ascii="Times New Roman" w:eastAsia="Times New Roman" w:hAnsi="Times New Roman" w:cs="Times New Roman"/>
          <w:spacing w:val="-5"/>
        </w:rPr>
        <w:t xml:space="preserve">3.4  </w:t>
      </w:r>
      <w:r>
        <w:rPr>
          <w:spacing w:val="-5"/>
        </w:rPr>
        <w:t>结果分析。根据电池测试结果，</w:t>
      </w:r>
      <w:r>
        <w:rPr>
          <w:spacing w:val="-5"/>
        </w:rPr>
        <w:t xml:space="preserve"> </w:t>
      </w:r>
      <w:r>
        <w:rPr>
          <w:spacing w:val="-5"/>
        </w:rPr>
        <w:t>对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8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spacing w:val="-6"/>
        </w:rPr>
        <w:t>支电池进行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A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6"/>
        </w:rPr>
        <w:t>、</w:t>
      </w:r>
      <w:r>
        <w:rPr>
          <w:rFonts w:ascii="Times New Roman" w:eastAsia="Times New Roman" w:hAnsi="Times New Roman" w:cs="Times New Roman"/>
          <w:spacing w:val="-6"/>
        </w:rPr>
        <w:t>B</w:t>
      </w:r>
      <w:r>
        <w:rPr>
          <w:rFonts w:ascii="Times New Roman" w:eastAsia="Times New Roman" w:hAnsi="Times New Roman" w:cs="Times New Roman"/>
          <w:spacing w:val="17"/>
          <w:w w:val="101"/>
        </w:rPr>
        <w:t xml:space="preserve"> </w:t>
      </w:r>
      <w:r>
        <w:rPr>
          <w:spacing w:val="-6"/>
        </w:rPr>
        <w:t>级分类。</w:t>
      </w:r>
    </w:p>
    <w:p>
      <w:pPr>
        <w:pStyle w:val="BodyText"/>
        <w:spacing w:before="221" w:line="217" w:lineRule="auto"/>
        <w:ind w:left="443"/>
      </w:pPr>
      <w:r>
        <w:rPr>
          <w:rFonts w:ascii="Times New Roman" w:eastAsia="Times New Roman" w:hAnsi="Times New Roman" w:cs="Times New Roman"/>
          <w:spacing w:val="-4"/>
        </w:rPr>
        <w:t>3.5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spacing w:val="-4"/>
        </w:rPr>
        <w:t>完成检测报告。</w:t>
      </w:r>
    </w:p>
    <w:p>
      <w:pPr>
        <w:spacing w:line="217" w:lineRule="auto"/>
        <w:sectPr>
          <w:pgSz w:w="11907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line="355" w:lineRule="auto"/>
        <w:rPr>
          <w:rFonts w:ascii="Arial"/>
          <w:sz w:val="21"/>
        </w:rPr>
      </w:pPr>
    </w:p>
    <w:p>
      <w:pPr>
        <w:spacing w:line="355" w:lineRule="auto"/>
        <w:rPr>
          <w:rFonts w:ascii="Arial"/>
          <w:sz w:val="21"/>
        </w:rPr>
      </w:pPr>
    </w:p>
    <w:p>
      <w:pPr>
        <w:pStyle w:val="BodyText"/>
        <w:spacing w:before="91" w:line="216" w:lineRule="auto"/>
        <w:ind w:left="1686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GZ007  </w:t>
      </w:r>
      <w:r>
        <w:rPr>
          <w:b/>
          <w:bCs/>
          <w:spacing w:val="-2"/>
          <w:sz w:val="28"/>
          <w:szCs w:val="28"/>
        </w:rPr>
        <w:t>新材料智能生产与检测赛题第</w:t>
      </w:r>
      <w:r>
        <w:rPr>
          <w:spacing w:val="-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spacing w:val="19"/>
          <w:sz w:val="28"/>
          <w:szCs w:val="28"/>
        </w:rPr>
        <w:t xml:space="preserve"> </w:t>
      </w:r>
      <w:r>
        <w:rPr>
          <w:b/>
          <w:bCs/>
          <w:spacing w:val="-2"/>
          <w:sz w:val="28"/>
          <w:szCs w:val="28"/>
        </w:rPr>
        <w:t>套</w:t>
      </w:r>
    </w:p>
    <w:p>
      <w:pPr>
        <w:spacing w:line="124" w:lineRule="exact"/>
      </w:pPr>
    </w:p>
    <w:tbl>
      <w:tblPr>
        <w:tblStyle w:val="TableNormal2"/>
        <w:tblW w:w="830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123"/>
        <w:gridCol w:w="2154"/>
        <w:gridCol w:w="1559"/>
        <w:gridCol w:w="2466"/>
      </w:tblGrid>
      <w:tr>
        <w:tblPrEx>
          <w:tblW w:w="830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2"/>
        </w:trPr>
        <w:tc>
          <w:tcPr>
            <w:tcW w:w="2123" w:type="dxa"/>
            <w:vAlign w:val="top"/>
          </w:tcPr>
          <w:p>
            <w:pPr>
              <w:spacing w:before="226" w:line="217" w:lineRule="auto"/>
              <w:ind w:left="710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赛项名称</w:t>
            </w:r>
          </w:p>
        </w:tc>
        <w:tc>
          <w:tcPr>
            <w:tcW w:w="2154" w:type="dxa"/>
            <w:vAlign w:val="top"/>
          </w:tcPr>
          <w:p>
            <w:pPr>
              <w:spacing w:before="226" w:line="216" w:lineRule="auto"/>
              <w:ind w:left="178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3"/>
                <w:sz w:val="18"/>
                <w:szCs w:val="18"/>
              </w:rPr>
              <w:t>新材料智能生产与检测</w:t>
            </w:r>
          </w:p>
        </w:tc>
        <w:tc>
          <w:tcPr>
            <w:tcW w:w="1559" w:type="dxa"/>
            <w:vAlign w:val="top"/>
          </w:tcPr>
          <w:p>
            <w:pPr>
              <w:spacing w:before="226" w:line="217" w:lineRule="auto"/>
              <w:ind w:left="427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英语名称</w:t>
            </w:r>
          </w:p>
        </w:tc>
        <w:tc>
          <w:tcPr>
            <w:tcW w:w="2466" w:type="dxa"/>
            <w:vAlign w:val="top"/>
          </w:tcPr>
          <w:p>
            <w:pPr>
              <w:pStyle w:val="TableText"/>
              <w:spacing w:before="103" w:line="274" w:lineRule="auto"/>
              <w:ind w:left="321" w:right="222" w:hanging="100"/>
            </w:pPr>
            <w:r>
              <w:rPr>
                <w:b/>
                <w:bCs/>
              </w:rPr>
              <w:t>Intelligent productio</w:t>
            </w:r>
            <w:r>
              <w:rPr>
                <w:b/>
                <w:bCs/>
                <w:spacing w:val="-1"/>
              </w:rPr>
              <w:t>n and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testing</w:t>
            </w:r>
            <w:r>
              <w:rPr>
                <w:b/>
                <w:bCs/>
                <w:spacing w:val="3"/>
              </w:rPr>
              <w:t xml:space="preserve"> </w:t>
            </w:r>
            <w:r>
              <w:rPr>
                <w:b/>
                <w:bCs/>
              </w:rPr>
              <w:t>of</w:t>
            </w:r>
            <w:r>
              <w:rPr>
                <w:b/>
                <w:bCs/>
                <w:spacing w:val="-10"/>
              </w:rPr>
              <w:t xml:space="preserve"> </w:t>
            </w:r>
            <w:r>
              <w:rPr>
                <w:b/>
                <w:bCs/>
              </w:rPr>
              <w:t>new</w:t>
            </w:r>
            <w:r>
              <w:rPr>
                <w:b/>
                <w:bCs/>
                <w:spacing w:val="3"/>
              </w:rPr>
              <w:t xml:space="preserve"> </w:t>
            </w:r>
            <w:r>
              <w:rPr>
                <w:b/>
                <w:bCs/>
              </w:rPr>
              <w:t>materials</w:t>
            </w:r>
          </w:p>
        </w:tc>
      </w:tr>
      <w:tr>
        <w:tblPrEx>
          <w:tblW w:w="8302" w:type="dxa"/>
          <w:tblInd w:w="2" w:type="dxa"/>
          <w:tblLayout w:type="fixed"/>
        </w:tblPrEx>
        <w:trPr>
          <w:trHeight w:val="442"/>
        </w:trPr>
        <w:tc>
          <w:tcPr>
            <w:tcW w:w="2123" w:type="dxa"/>
            <w:vAlign w:val="top"/>
          </w:tcPr>
          <w:p>
            <w:pPr>
              <w:spacing w:before="131" w:line="220" w:lineRule="auto"/>
              <w:ind w:left="710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赛项编号</w:t>
            </w:r>
          </w:p>
        </w:tc>
        <w:tc>
          <w:tcPr>
            <w:tcW w:w="2154" w:type="dxa"/>
            <w:vAlign w:val="top"/>
          </w:tcPr>
          <w:p>
            <w:pPr>
              <w:pStyle w:val="TableText"/>
              <w:spacing w:before="164" w:line="187" w:lineRule="auto"/>
              <w:ind w:left="812"/>
            </w:pPr>
            <w:r>
              <w:rPr>
                <w:b/>
                <w:bCs/>
                <w:spacing w:val="-2"/>
              </w:rPr>
              <w:t>GZ007</w:t>
            </w:r>
          </w:p>
        </w:tc>
        <w:tc>
          <w:tcPr>
            <w:tcW w:w="1559" w:type="dxa"/>
            <w:vAlign w:val="top"/>
          </w:tcPr>
          <w:p>
            <w:pPr>
              <w:spacing w:before="131" w:line="219" w:lineRule="auto"/>
              <w:ind w:left="437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7"/>
                <w:sz w:val="18"/>
                <w:szCs w:val="18"/>
              </w:rPr>
              <w:t>归属产业</w:t>
            </w:r>
          </w:p>
        </w:tc>
        <w:tc>
          <w:tcPr>
            <w:tcW w:w="2466" w:type="dxa"/>
            <w:vAlign w:val="top"/>
          </w:tcPr>
          <w:p>
            <w:pPr>
              <w:spacing w:before="132" w:line="216" w:lineRule="auto"/>
              <w:ind w:left="971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新材料</w:t>
            </w:r>
          </w:p>
        </w:tc>
      </w:tr>
      <w:tr>
        <w:tblPrEx>
          <w:tblW w:w="8302" w:type="dxa"/>
          <w:tblInd w:w="2" w:type="dxa"/>
          <w:tblLayout w:type="fixed"/>
        </w:tblPrEx>
        <w:trPr>
          <w:trHeight w:val="486"/>
        </w:trPr>
        <w:tc>
          <w:tcPr>
            <w:tcW w:w="8302" w:type="dxa"/>
            <w:gridSpan w:val="4"/>
            <w:vAlign w:val="top"/>
          </w:tcPr>
          <w:p>
            <w:pPr>
              <w:spacing w:before="155" w:line="220" w:lineRule="auto"/>
              <w:ind w:left="3893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8"/>
                <w:sz w:val="18"/>
                <w:szCs w:val="18"/>
              </w:rPr>
              <w:t>高职组</w:t>
            </w:r>
          </w:p>
        </w:tc>
      </w:tr>
      <w:tr>
        <w:tblPrEx>
          <w:tblW w:w="8302" w:type="dxa"/>
          <w:tblInd w:w="2" w:type="dxa"/>
          <w:tblLayout w:type="fixed"/>
        </w:tblPrEx>
        <w:trPr>
          <w:trHeight w:val="466"/>
        </w:trPr>
        <w:tc>
          <w:tcPr>
            <w:tcW w:w="8302" w:type="dxa"/>
            <w:gridSpan w:val="4"/>
            <w:vAlign w:val="top"/>
          </w:tcPr>
          <w:p>
            <w:pPr>
              <w:spacing w:before="142" w:line="218" w:lineRule="auto"/>
              <w:ind w:left="2475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sz w:val="18"/>
                <w:szCs w:val="18"/>
                <w14:textOutline w14:w="163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drawing>
                <wp:inline distT="0" distB="0" distL="0" distR="0">
                  <wp:extent cx="89039" cy="88810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039" cy="88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FangSong" w:eastAsia="FangSong" w:hAnsi="FangSong" w:cs="FangSong"/>
                <w:b/>
                <w:bCs/>
                <w:spacing w:val="2"/>
                <w:sz w:val="18"/>
                <w:szCs w:val="18"/>
              </w:rPr>
              <w:t>学生组</w:t>
            </w:r>
            <w:r>
              <w:rPr>
                <w:rFonts w:ascii="FangSong" w:eastAsia="FangSong" w:hAnsi="FangSong" w:cs="FangSong"/>
                <w:spacing w:val="2"/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  <w14:textOutline w14:w="163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drawing>
                <wp:inline distT="0" distB="0" distL="0" distR="0">
                  <wp:extent cx="82638" cy="83896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638" cy="83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FangSong" w:eastAsia="FangSong" w:hAnsi="FangSong" w:cs="FangSong"/>
                <w:b/>
                <w:bCs/>
                <w:spacing w:val="2"/>
                <w:sz w:val="18"/>
                <w:szCs w:val="18"/>
              </w:rPr>
              <w:t>教师组</w:t>
            </w:r>
            <w:r>
              <w:rPr>
                <w:rFonts w:ascii="FangSong" w:eastAsia="FangSong" w:hAnsi="FangSong" w:cs="FangSong"/>
                <w:spacing w:val="2"/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  <w14:textOutline w14:w="163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drawing>
                <wp:inline distT="0" distB="0" distL="0" distR="0">
                  <wp:extent cx="82638" cy="83896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638" cy="83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FangSong" w:eastAsia="FangSong" w:hAnsi="FangSong" w:cs="FangSong"/>
                <w:b/>
                <w:bCs/>
                <w:spacing w:val="2"/>
                <w:sz w:val="18"/>
                <w:szCs w:val="18"/>
              </w:rPr>
              <w:t>师生同赛试点赛项</w:t>
            </w:r>
          </w:p>
        </w:tc>
      </w:tr>
    </w:tbl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68" w:line="218" w:lineRule="auto"/>
        <w:ind w:left="126"/>
      </w:pPr>
      <w:r>
        <w:rPr>
          <w:b/>
          <w:bCs/>
          <w:spacing w:val="-5"/>
        </w:rPr>
        <w:t>模块一：技能模块</w:t>
      </w:r>
    </w:p>
    <w:p>
      <w:pPr>
        <w:pStyle w:val="BodyText"/>
        <w:spacing w:before="141" w:line="411" w:lineRule="auto"/>
        <w:ind w:left="126" w:right="7" w:firstLine="419"/>
        <w:jc w:val="both"/>
      </w:pPr>
      <w:r>
        <w:rPr>
          <w:spacing w:val="-8"/>
        </w:rPr>
        <w:t>利用转炉炼钢智能操作软件实现冶炼操作，共</w:t>
      </w:r>
      <w:r>
        <w:rPr>
          <w:spacing w:val="-9"/>
        </w:rPr>
        <w:t>完成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2</w:t>
      </w:r>
      <w:r>
        <w:rPr>
          <w:rFonts w:ascii="Times New Roman" w:eastAsia="Times New Roman" w:hAnsi="Times New Roman" w:cs="Times New Roman"/>
          <w:spacing w:val="16"/>
          <w:w w:val="101"/>
        </w:rPr>
        <w:t xml:space="preserve"> </w:t>
      </w:r>
      <w:r>
        <w:rPr>
          <w:spacing w:val="-9"/>
        </w:rPr>
        <w:t>炉钢的冶炼。任务包括“四脱”（脱</w:t>
      </w:r>
      <w:r>
        <w:t xml:space="preserve"> </w:t>
      </w:r>
      <w:r>
        <w:rPr>
          <w:spacing w:val="-17"/>
        </w:rPr>
        <w:t>碳、脱氧、脱磷和脱硫）、“二去”（去气和去夹杂）、“二调整”（调整成分和调</w:t>
      </w:r>
      <w:r>
        <w:rPr>
          <w:spacing w:val="-18"/>
        </w:rPr>
        <w:t>整温度）及成</w:t>
      </w:r>
    </w:p>
    <w:p>
      <w:pPr>
        <w:pStyle w:val="BodyText"/>
        <w:spacing w:line="218" w:lineRule="auto"/>
        <w:ind w:left="127"/>
      </w:pPr>
      <w:r>
        <w:rPr>
          <w:spacing w:val="-3"/>
        </w:rPr>
        <w:t>本控制。冶炼周期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40</w:t>
      </w:r>
      <w:r>
        <w:rPr>
          <w:rFonts w:ascii="Times New Roman" w:eastAsia="Times New Roman" w:hAnsi="Times New Roman" w:cs="Times New Roman"/>
          <w:spacing w:val="17"/>
          <w:w w:val="101"/>
        </w:rPr>
        <w:t xml:space="preserve"> </w:t>
      </w:r>
      <w:r>
        <w:rPr>
          <w:spacing w:val="-3"/>
        </w:rPr>
        <w:t>分钟，出钢温度不高于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1680</w:t>
      </w:r>
      <w:r>
        <w:rPr>
          <w:spacing w:val="-3"/>
        </w:rPr>
        <w:t>℃不低于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1630</w:t>
      </w:r>
      <w:r>
        <w:rPr>
          <w:spacing w:val="-3"/>
        </w:rPr>
        <w:t>℃。</w:t>
      </w:r>
    </w:p>
    <w:p>
      <w:pPr>
        <w:pStyle w:val="BodyText"/>
        <w:spacing w:before="219" w:line="216" w:lineRule="auto"/>
        <w:ind w:left="557"/>
      </w:pPr>
      <w:r>
        <w:rPr>
          <w:rFonts w:ascii="Times New Roman" w:eastAsia="Times New Roman" w:hAnsi="Times New Roman" w:cs="Times New Roman"/>
          <w:spacing w:val="-1"/>
        </w:rPr>
        <w:t xml:space="preserve">1.     </w:t>
      </w:r>
      <w:r>
        <w:rPr>
          <w:spacing w:val="-1"/>
        </w:rPr>
        <w:t>按给定原料条件和成品钢成分控制范围完成一炉钢的转炉冶炼操作。</w:t>
      </w:r>
    </w:p>
    <w:p>
      <w:pPr>
        <w:pStyle w:val="BodyText"/>
        <w:spacing w:before="222" w:line="219" w:lineRule="auto"/>
        <w:ind w:left="3623"/>
      </w:pPr>
      <w:r>
        <w:rPr>
          <w:b/>
          <w:bCs/>
          <w:spacing w:val="-8"/>
        </w:rPr>
        <w:t>表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</w:rPr>
        <w:t>1</w:t>
      </w:r>
      <w:r>
        <w:rPr>
          <w:rFonts w:ascii="Times New Roman" w:eastAsia="Times New Roman" w:hAnsi="Times New Roman" w:cs="Times New Roman"/>
          <w:b/>
          <w:bCs/>
          <w:spacing w:val="6"/>
        </w:rPr>
        <w:t xml:space="preserve">  </w:t>
      </w:r>
      <w:r>
        <w:rPr>
          <w:b/>
          <w:bCs/>
          <w:spacing w:val="-8"/>
        </w:rPr>
        <w:t>铁水条件</w:t>
      </w:r>
    </w:p>
    <w:p>
      <w:pPr>
        <w:spacing w:line="91" w:lineRule="exact"/>
      </w:pPr>
    </w:p>
    <w:tbl>
      <w:tblPr>
        <w:tblStyle w:val="TableNormal2"/>
        <w:tblW w:w="8067" w:type="dxa"/>
        <w:tblInd w:w="23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77"/>
        <w:gridCol w:w="1152"/>
        <w:gridCol w:w="1321"/>
        <w:gridCol w:w="1077"/>
        <w:gridCol w:w="1094"/>
        <w:gridCol w:w="2046"/>
      </w:tblGrid>
      <w:tr>
        <w:tblPrEx>
          <w:tblW w:w="8067" w:type="dxa"/>
          <w:tblInd w:w="23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6"/>
        </w:trPr>
        <w:tc>
          <w:tcPr>
            <w:tcW w:w="6021" w:type="dxa"/>
            <w:gridSpan w:val="5"/>
            <w:tcBorders>
              <w:bottom w:val="single" w:sz="4" w:space="0" w:color="000000"/>
            </w:tcBorders>
            <w:vAlign w:val="top"/>
          </w:tcPr>
          <w:p>
            <w:pPr>
              <w:spacing w:before="149" w:line="219" w:lineRule="auto"/>
              <w:ind w:left="2661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铁水成分</w:t>
            </w:r>
          </w:p>
        </w:tc>
        <w:tc>
          <w:tcPr>
            <w:tcW w:w="2046" w:type="dxa"/>
            <w:tcBorders>
              <w:bottom w:val="single" w:sz="4" w:space="0" w:color="000000"/>
            </w:tcBorders>
            <w:vAlign w:val="top"/>
          </w:tcPr>
          <w:p>
            <w:pPr>
              <w:pStyle w:val="TableText"/>
              <w:spacing w:before="150" w:line="215" w:lineRule="auto"/>
              <w:ind w:left="522"/>
            </w:pPr>
            <w:r>
              <w:rPr>
                <w:rFonts w:ascii="FangSong" w:eastAsia="FangSong" w:hAnsi="FangSong" w:cs="FangSong"/>
                <w:b/>
                <w:bCs/>
                <w:spacing w:val="-3"/>
              </w:rPr>
              <w:t>铁水温度</w:t>
            </w:r>
            <w:r>
              <w:rPr>
                <w:b/>
                <w:bCs/>
                <w:spacing w:val="-3"/>
              </w:rPr>
              <w:t>(</w:t>
            </w:r>
            <w:r>
              <w:rPr>
                <w:rFonts w:ascii="FangSong" w:eastAsia="FangSong" w:hAnsi="FangSong" w:cs="FangSong"/>
                <w:b/>
                <w:bCs/>
                <w:spacing w:val="-3"/>
              </w:rPr>
              <w:t>℃</w:t>
            </w:r>
            <w:r>
              <w:rPr>
                <w:b/>
                <w:bCs/>
                <w:spacing w:val="-3"/>
              </w:rPr>
              <w:t>)</w:t>
            </w:r>
          </w:p>
        </w:tc>
      </w:tr>
      <w:tr>
        <w:tblPrEx>
          <w:tblW w:w="8067" w:type="dxa"/>
          <w:tblInd w:w="232" w:type="dxa"/>
          <w:tblLayout w:type="fixed"/>
        </w:tblPrEx>
        <w:trPr>
          <w:trHeight w:val="466"/>
        </w:trPr>
        <w:tc>
          <w:tcPr>
            <w:tcW w:w="1377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174" w:line="190" w:lineRule="auto"/>
              <w:ind w:left="477"/>
            </w:pPr>
            <w:r>
              <w:rPr>
                <w:b/>
                <w:bCs/>
                <w:spacing w:val="-2"/>
              </w:rPr>
              <w:t>C(%)</w:t>
            </w:r>
          </w:p>
        </w:tc>
        <w:tc>
          <w:tcPr>
            <w:tcW w:w="1152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174" w:line="190" w:lineRule="auto"/>
              <w:ind w:left="348"/>
            </w:pPr>
            <w:r>
              <w:rPr>
                <w:b/>
                <w:bCs/>
                <w:spacing w:val="-2"/>
              </w:rPr>
              <w:t>Si(%)</w:t>
            </w:r>
          </w:p>
        </w:tc>
        <w:tc>
          <w:tcPr>
            <w:tcW w:w="1321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174" w:line="190" w:lineRule="auto"/>
              <w:ind w:left="371"/>
            </w:pPr>
            <w:r>
              <w:rPr>
                <w:b/>
                <w:bCs/>
                <w:spacing w:val="-1"/>
              </w:rPr>
              <w:t>Mn(%)</w:t>
            </w:r>
          </w:p>
        </w:tc>
        <w:tc>
          <w:tcPr>
            <w:tcW w:w="1077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174" w:line="190" w:lineRule="auto"/>
              <w:ind w:left="328"/>
            </w:pPr>
            <w:r>
              <w:rPr>
                <w:b/>
                <w:bCs/>
                <w:spacing w:val="-1"/>
              </w:rPr>
              <w:t>P(%)</w:t>
            </w:r>
          </w:p>
        </w:tc>
        <w:tc>
          <w:tcPr>
            <w:tcW w:w="1094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174" w:line="190" w:lineRule="auto"/>
              <w:ind w:left="348"/>
            </w:pPr>
            <w:r>
              <w:rPr>
                <w:b/>
                <w:bCs/>
                <w:spacing w:val="-3"/>
              </w:rPr>
              <w:t>S(%)</w:t>
            </w:r>
          </w:p>
        </w:tc>
        <w:tc>
          <w:tcPr>
            <w:tcW w:w="2046" w:type="dxa"/>
            <w:tcBorders>
              <w:top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067" w:type="dxa"/>
          <w:tblInd w:w="232" w:type="dxa"/>
          <w:tblLayout w:type="fixed"/>
        </w:tblPrEx>
        <w:trPr>
          <w:trHeight w:val="475"/>
        </w:trPr>
        <w:tc>
          <w:tcPr>
            <w:tcW w:w="1377" w:type="dxa"/>
            <w:vAlign w:val="top"/>
          </w:tcPr>
          <w:p>
            <w:pPr>
              <w:pStyle w:val="TableText"/>
              <w:spacing w:before="179" w:line="188" w:lineRule="auto"/>
              <w:ind w:left="532"/>
            </w:pPr>
            <w:r>
              <w:rPr>
                <w:b/>
                <w:bCs/>
                <w:spacing w:val="-1"/>
              </w:rPr>
              <w:t>4.43</w:t>
            </w:r>
          </w:p>
        </w:tc>
        <w:tc>
          <w:tcPr>
            <w:tcW w:w="1152" w:type="dxa"/>
            <w:vAlign w:val="top"/>
          </w:tcPr>
          <w:p>
            <w:pPr>
              <w:pStyle w:val="TableText"/>
              <w:spacing w:before="179" w:line="188" w:lineRule="auto"/>
              <w:ind w:left="413"/>
            </w:pPr>
            <w:r>
              <w:rPr>
                <w:b/>
                <w:bCs/>
                <w:spacing w:val="-2"/>
              </w:rPr>
              <w:t>0.80</w:t>
            </w:r>
          </w:p>
        </w:tc>
        <w:tc>
          <w:tcPr>
            <w:tcW w:w="1321" w:type="dxa"/>
            <w:vAlign w:val="top"/>
          </w:tcPr>
          <w:p>
            <w:pPr>
              <w:pStyle w:val="TableText"/>
              <w:spacing w:before="179" w:line="188" w:lineRule="auto"/>
              <w:ind w:left="501"/>
            </w:pPr>
            <w:r>
              <w:rPr>
                <w:b/>
                <w:bCs/>
                <w:spacing w:val="-2"/>
              </w:rPr>
              <w:t>0.60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spacing w:before="179" w:line="188" w:lineRule="auto"/>
              <w:ind w:left="378"/>
            </w:pPr>
            <w:r>
              <w:rPr>
                <w:b/>
                <w:bCs/>
                <w:spacing w:val="-2"/>
              </w:rPr>
              <w:t>0.10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spacing w:before="179" w:line="188" w:lineRule="auto"/>
              <w:ind w:left="343"/>
            </w:pPr>
            <w:r>
              <w:rPr>
                <w:b/>
                <w:bCs/>
                <w:spacing w:val="-2"/>
              </w:rPr>
              <w:t>0.017</w:t>
            </w:r>
          </w:p>
        </w:tc>
        <w:tc>
          <w:tcPr>
            <w:tcW w:w="2046" w:type="dxa"/>
            <w:vAlign w:val="top"/>
          </w:tcPr>
          <w:p>
            <w:pPr>
              <w:pStyle w:val="TableText"/>
              <w:spacing w:before="179" w:line="188" w:lineRule="auto"/>
              <w:ind w:left="846"/>
            </w:pPr>
            <w:r>
              <w:rPr>
                <w:b/>
                <w:bCs/>
                <w:spacing w:val="-3"/>
              </w:rPr>
              <w:t>1335</w:t>
            </w:r>
          </w:p>
        </w:tc>
      </w:tr>
    </w:tbl>
    <w:p>
      <w:pPr>
        <w:pStyle w:val="BodyText"/>
        <w:spacing w:before="128" w:line="218" w:lineRule="auto"/>
        <w:ind w:left="2884"/>
      </w:pPr>
      <w:r>
        <w:rPr>
          <w:b/>
          <w:bCs/>
          <w:spacing w:val="-4"/>
        </w:rPr>
        <w:t>表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</w:rPr>
        <w:t>2</w:t>
      </w:r>
      <w:r>
        <w:rPr>
          <w:rFonts w:ascii="Times New Roman" w:eastAsia="Times New Roman" w:hAnsi="Times New Roman" w:cs="Times New Roman"/>
          <w:b/>
          <w:bCs/>
          <w:spacing w:val="15"/>
        </w:rPr>
        <w:t xml:space="preserve"> </w:t>
      </w:r>
      <w:r>
        <w:rPr>
          <w:b/>
          <w:bCs/>
          <w:spacing w:val="-4"/>
        </w:rPr>
        <w:t>成品钢成分控制（</w:t>
      </w:r>
      <w:r>
        <w:rPr>
          <w:rFonts w:ascii="Times New Roman" w:eastAsia="Times New Roman" w:hAnsi="Times New Roman" w:cs="Times New Roman"/>
          <w:b/>
          <w:bCs/>
          <w:spacing w:val="-4"/>
        </w:rPr>
        <w:t xml:space="preserve">45 </w:t>
      </w:r>
      <w:r>
        <w:rPr>
          <w:b/>
          <w:bCs/>
          <w:spacing w:val="-4"/>
        </w:rPr>
        <w:t>钢）</w:t>
      </w:r>
    </w:p>
    <w:p>
      <w:pPr>
        <w:spacing w:line="92" w:lineRule="exact"/>
      </w:pPr>
    </w:p>
    <w:tbl>
      <w:tblPr>
        <w:tblStyle w:val="TableNormal2"/>
        <w:tblW w:w="8214" w:type="dxa"/>
        <w:tblInd w:w="15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012"/>
        <w:gridCol w:w="1145"/>
        <w:gridCol w:w="1190"/>
        <w:gridCol w:w="1672"/>
        <w:gridCol w:w="971"/>
        <w:gridCol w:w="972"/>
        <w:gridCol w:w="1252"/>
      </w:tblGrid>
      <w:tr>
        <w:tblPrEx>
          <w:tblW w:w="8214" w:type="dxa"/>
          <w:tblInd w:w="15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88"/>
        </w:trPr>
        <w:tc>
          <w:tcPr>
            <w:tcW w:w="1012" w:type="dxa"/>
            <w:vAlign w:val="top"/>
          </w:tcPr>
          <w:p>
            <w:pPr>
              <w:spacing w:before="154" w:line="220" w:lineRule="auto"/>
              <w:ind w:left="333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项目</w:t>
            </w:r>
          </w:p>
        </w:tc>
        <w:tc>
          <w:tcPr>
            <w:tcW w:w="1145" w:type="dxa"/>
            <w:vAlign w:val="top"/>
          </w:tcPr>
          <w:p>
            <w:pPr>
              <w:pStyle w:val="TableText"/>
              <w:spacing w:before="187" w:line="190" w:lineRule="auto"/>
              <w:ind w:left="360"/>
            </w:pPr>
            <w:r>
              <w:rPr>
                <w:b/>
                <w:bCs/>
                <w:spacing w:val="-2"/>
              </w:rPr>
              <w:t>C(%)</w:t>
            </w:r>
          </w:p>
        </w:tc>
        <w:tc>
          <w:tcPr>
            <w:tcW w:w="1190" w:type="dxa"/>
            <w:vAlign w:val="top"/>
          </w:tcPr>
          <w:p>
            <w:pPr>
              <w:pStyle w:val="TableText"/>
              <w:spacing w:before="187" w:line="190" w:lineRule="auto"/>
              <w:ind w:left="375"/>
            </w:pPr>
            <w:r>
              <w:rPr>
                <w:b/>
                <w:bCs/>
                <w:spacing w:val="-2"/>
              </w:rPr>
              <w:t>Si(%)</w:t>
            </w:r>
          </w:p>
        </w:tc>
        <w:tc>
          <w:tcPr>
            <w:tcW w:w="1672" w:type="dxa"/>
            <w:vAlign w:val="top"/>
          </w:tcPr>
          <w:p>
            <w:pPr>
              <w:pStyle w:val="TableText"/>
              <w:spacing w:before="187" w:line="190" w:lineRule="auto"/>
              <w:ind w:left="552"/>
            </w:pPr>
            <w:r>
              <w:rPr>
                <w:b/>
                <w:bCs/>
                <w:spacing w:val="-1"/>
              </w:rPr>
              <w:t>Mn(%)</w:t>
            </w:r>
          </w:p>
        </w:tc>
        <w:tc>
          <w:tcPr>
            <w:tcW w:w="971" w:type="dxa"/>
            <w:vAlign w:val="top"/>
          </w:tcPr>
          <w:p>
            <w:pPr>
              <w:pStyle w:val="TableText"/>
              <w:spacing w:before="187" w:line="190" w:lineRule="auto"/>
              <w:ind w:left="283"/>
            </w:pPr>
            <w:r>
              <w:rPr>
                <w:b/>
                <w:bCs/>
                <w:spacing w:val="-1"/>
              </w:rPr>
              <w:t>P(%)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spacing w:before="187" w:line="190" w:lineRule="auto"/>
              <w:ind w:left="293"/>
            </w:pPr>
            <w:r>
              <w:rPr>
                <w:b/>
                <w:bCs/>
                <w:spacing w:val="-3"/>
              </w:rPr>
              <w:t>S(%)</w:t>
            </w:r>
          </w:p>
        </w:tc>
        <w:tc>
          <w:tcPr>
            <w:tcW w:w="1252" w:type="dxa"/>
            <w:vAlign w:val="top"/>
          </w:tcPr>
          <w:p>
            <w:pPr>
              <w:spacing w:before="154" w:line="219" w:lineRule="auto"/>
              <w:ind w:left="454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温度</w:t>
            </w:r>
          </w:p>
        </w:tc>
      </w:tr>
      <w:tr>
        <w:tblPrEx>
          <w:tblW w:w="8214" w:type="dxa"/>
          <w:tblInd w:w="158" w:type="dxa"/>
          <w:tblLayout w:type="fixed"/>
        </w:tblPrEx>
        <w:trPr>
          <w:trHeight w:val="670"/>
        </w:trPr>
        <w:tc>
          <w:tcPr>
            <w:tcW w:w="1012" w:type="dxa"/>
            <w:vAlign w:val="top"/>
          </w:tcPr>
          <w:p>
            <w:pPr>
              <w:spacing w:before="244" w:line="219" w:lineRule="auto"/>
              <w:ind w:left="156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6"/>
                <w:sz w:val="18"/>
                <w:szCs w:val="18"/>
              </w:rPr>
              <w:t>成分范围</w:t>
            </w:r>
          </w:p>
        </w:tc>
        <w:tc>
          <w:tcPr>
            <w:tcW w:w="1145" w:type="dxa"/>
            <w:vAlign w:val="top"/>
          </w:tcPr>
          <w:p>
            <w:pPr>
              <w:pStyle w:val="TableText"/>
              <w:spacing w:before="276" w:line="188" w:lineRule="auto"/>
              <w:ind w:left="230"/>
            </w:pPr>
            <w:r>
              <w:rPr>
                <w:b/>
                <w:bCs/>
                <w:spacing w:val="-1"/>
              </w:rPr>
              <w:t>0.40-0.50</w:t>
            </w:r>
          </w:p>
        </w:tc>
        <w:tc>
          <w:tcPr>
            <w:tcW w:w="1190" w:type="dxa"/>
            <w:vAlign w:val="top"/>
          </w:tcPr>
          <w:p>
            <w:pPr>
              <w:pStyle w:val="TableText"/>
              <w:spacing w:before="276" w:line="188" w:lineRule="auto"/>
              <w:ind w:left="252"/>
            </w:pPr>
            <w:r>
              <w:rPr>
                <w:b/>
                <w:bCs/>
                <w:spacing w:val="-1"/>
              </w:rPr>
              <w:t>0.17-0.37</w:t>
            </w:r>
          </w:p>
        </w:tc>
        <w:tc>
          <w:tcPr>
            <w:tcW w:w="1672" w:type="dxa"/>
            <w:vAlign w:val="top"/>
          </w:tcPr>
          <w:p>
            <w:pPr>
              <w:pStyle w:val="TableText"/>
              <w:spacing w:before="276" w:line="188" w:lineRule="auto"/>
              <w:ind w:left="495"/>
            </w:pPr>
            <w:r>
              <w:rPr>
                <w:b/>
                <w:bCs/>
                <w:spacing w:val="-1"/>
              </w:rPr>
              <w:t>0.50-0.80</w:t>
            </w:r>
          </w:p>
        </w:tc>
        <w:tc>
          <w:tcPr>
            <w:tcW w:w="971" w:type="dxa"/>
            <w:vAlign w:val="top"/>
          </w:tcPr>
          <w:p>
            <w:pPr>
              <w:pStyle w:val="TableText"/>
              <w:spacing w:before="244" w:line="236" w:lineRule="auto"/>
              <w:ind w:left="209"/>
            </w:pPr>
            <w:r>
              <w:rPr>
                <w:rFonts w:ascii="FangSong" w:eastAsia="FangSong" w:hAnsi="FangSong" w:cs="FangSong"/>
                <w:b/>
                <w:bCs/>
                <w:spacing w:val="-4"/>
              </w:rPr>
              <w:t>≤</w:t>
            </w:r>
            <w:r>
              <w:rPr>
                <w:b/>
                <w:bCs/>
                <w:spacing w:val="-4"/>
              </w:rPr>
              <w:t>0.035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spacing w:before="244" w:line="236" w:lineRule="auto"/>
              <w:ind w:left="210"/>
            </w:pPr>
            <w:r>
              <w:rPr>
                <w:rFonts w:ascii="FangSong" w:eastAsia="FangSong" w:hAnsi="FangSong" w:cs="FangSong"/>
                <w:b/>
                <w:bCs/>
                <w:spacing w:val="-4"/>
              </w:rPr>
              <w:t>≤</w:t>
            </w:r>
            <w:r>
              <w:rPr>
                <w:b/>
                <w:bCs/>
                <w:spacing w:val="-4"/>
              </w:rPr>
              <w:t>0.035</w:t>
            </w:r>
          </w:p>
        </w:tc>
        <w:tc>
          <w:tcPr>
            <w:tcW w:w="12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14" w:type="dxa"/>
          <w:tblInd w:w="158" w:type="dxa"/>
          <w:tblLayout w:type="fixed"/>
        </w:tblPrEx>
        <w:trPr>
          <w:trHeight w:val="493"/>
        </w:trPr>
        <w:tc>
          <w:tcPr>
            <w:tcW w:w="1012" w:type="dxa"/>
            <w:vAlign w:val="top"/>
          </w:tcPr>
          <w:p>
            <w:pPr>
              <w:spacing w:before="158" w:line="218" w:lineRule="auto"/>
              <w:ind w:left="276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16"/>
                <w:sz w:val="18"/>
                <w:szCs w:val="18"/>
              </w:rPr>
              <w:t>目标值</w:t>
            </w:r>
          </w:p>
        </w:tc>
        <w:tc>
          <w:tcPr>
            <w:tcW w:w="1145" w:type="dxa"/>
            <w:vAlign w:val="top"/>
          </w:tcPr>
          <w:p>
            <w:pPr>
              <w:pStyle w:val="TableText"/>
              <w:spacing w:before="189" w:line="188" w:lineRule="auto"/>
              <w:ind w:left="417"/>
            </w:pPr>
            <w:r>
              <w:rPr>
                <w:b/>
                <w:bCs/>
                <w:spacing w:val="-2"/>
              </w:rPr>
              <w:t>0.45</w:t>
            </w:r>
          </w:p>
        </w:tc>
        <w:tc>
          <w:tcPr>
            <w:tcW w:w="1190" w:type="dxa"/>
            <w:vAlign w:val="top"/>
          </w:tcPr>
          <w:p>
            <w:pPr>
              <w:pStyle w:val="TableText"/>
              <w:spacing w:before="189" w:line="188" w:lineRule="auto"/>
              <w:ind w:left="439"/>
            </w:pPr>
            <w:r>
              <w:rPr>
                <w:b/>
                <w:bCs/>
                <w:spacing w:val="-2"/>
              </w:rPr>
              <w:t>0.27</w:t>
            </w:r>
          </w:p>
        </w:tc>
        <w:tc>
          <w:tcPr>
            <w:tcW w:w="1672" w:type="dxa"/>
            <w:vAlign w:val="top"/>
          </w:tcPr>
          <w:p>
            <w:pPr>
              <w:pStyle w:val="TableText"/>
              <w:spacing w:before="189" w:line="188" w:lineRule="auto"/>
              <w:ind w:left="682"/>
            </w:pPr>
            <w:r>
              <w:rPr>
                <w:b/>
                <w:bCs/>
                <w:spacing w:val="-2"/>
              </w:rPr>
              <w:t>0.65</w:t>
            </w:r>
          </w:p>
        </w:tc>
        <w:tc>
          <w:tcPr>
            <w:tcW w:w="971" w:type="dxa"/>
            <w:vAlign w:val="top"/>
          </w:tcPr>
          <w:p>
            <w:pPr>
              <w:pStyle w:val="TableText"/>
              <w:spacing w:before="157" w:line="236" w:lineRule="auto"/>
              <w:ind w:left="209"/>
            </w:pPr>
            <w:r>
              <w:rPr>
                <w:rFonts w:ascii="FangSong" w:eastAsia="FangSong" w:hAnsi="FangSong" w:cs="FangSong"/>
                <w:b/>
                <w:bCs/>
                <w:spacing w:val="-4"/>
              </w:rPr>
              <w:t>≤</w:t>
            </w:r>
            <w:r>
              <w:rPr>
                <w:b/>
                <w:bCs/>
                <w:spacing w:val="-4"/>
              </w:rPr>
              <w:t>0.020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spacing w:before="157" w:line="236" w:lineRule="auto"/>
              <w:ind w:left="210"/>
            </w:pPr>
            <w:r>
              <w:rPr>
                <w:rFonts w:ascii="FangSong" w:eastAsia="FangSong" w:hAnsi="FangSong" w:cs="FangSong"/>
                <w:b/>
                <w:bCs/>
                <w:spacing w:val="-4"/>
              </w:rPr>
              <w:t>≤</w:t>
            </w:r>
            <w:r>
              <w:rPr>
                <w:b/>
                <w:bCs/>
                <w:spacing w:val="-4"/>
              </w:rPr>
              <w:t>0.035</w:t>
            </w:r>
          </w:p>
        </w:tc>
        <w:tc>
          <w:tcPr>
            <w:tcW w:w="12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14" w:type="dxa"/>
          <w:tblInd w:w="158" w:type="dxa"/>
          <w:tblLayout w:type="fixed"/>
        </w:tblPrEx>
        <w:trPr>
          <w:trHeight w:val="321"/>
        </w:trPr>
        <w:tc>
          <w:tcPr>
            <w:tcW w:w="1012" w:type="dxa"/>
            <w:vAlign w:val="top"/>
          </w:tcPr>
          <w:p>
            <w:pPr>
              <w:spacing w:before="71" w:line="217" w:lineRule="auto"/>
              <w:ind w:left="153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终点控制</w:t>
            </w:r>
          </w:p>
        </w:tc>
        <w:tc>
          <w:tcPr>
            <w:tcW w:w="1145" w:type="dxa"/>
            <w:vAlign w:val="top"/>
          </w:tcPr>
          <w:p>
            <w:pPr>
              <w:pStyle w:val="TableText"/>
              <w:spacing w:before="102" w:line="188" w:lineRule="auto"/>
              <w:ind w:left="417"/>
            </w:pPr>
            <w:r>
              <w:rPr>
                <w:b/>
                <w:bCs/>
                <w:spacing w:val="-2"/>
              </w:rPr>
              <w:t>0.15</w:t>
            </w:r>
          </w:p>
        </w:tc>
        <w:tc>
          <w:tcPr>
            <w:tcW w:w="11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1" w:type="dxa"/>
            <w:vAlign w:val="top"/>
          </w:tcPr>
          <w:p>
            <w:pPr>
              <w:pStyle w:val="TableText"/>
              <w:spacing w:before="70" w:line="236" w:lineRule="auto"/>
              <w:ind w:left="209"/>
            </w:pPr>
            <w:r>
              <w:rPr>
                <w:rFonts w:ascii="FangSong" w:eastAsia="FangSong" w:hAnsi="FangSong" w:cs="FangSong"/>
                <w:b/>
                <w:bCs/>
                <w:spacing w:val="-4"/>
              </w:rPr>
              <w:t>≤</w:t>
            </w:r>
            <w:r>
              <w:rPr>
                <w:b/>
                <w:bCs/>
                <w:spacing w:val="-4"/>
              </w:rPr>
              <w:t>0.020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spacing w:before="70" w:line="236" w:lineRule="auto"/>
              <w:ind w:left="210"/>
            </w:pPr>
            <w:r>
              <w:rPr>
                <w:rFonts w:ascii="FangSong" w:eastAsia="FangSong" w:hAnsi="FangSong" w:cs="FangSong"/>
                <w:b/>
                <w:bCs/>
                <w:spacing w:val="-4"/>
              </w:rPr>
              <w:t>≤</w:t>
            </w:r>
            <w:r>
              <w:rPr>
                <w:b/>
                <w:bCs/>
                <w:spacing w:val="-4"/>
              </w:rPr>
              <w:t>0.035</w:t>
            </w:r>
          </w:p>
        </w:tc>
        <w:tc>
          <w:tcPr>
            <w:tcW w:w="1252" w:type="dxa"/>
            <w:vAlign w:val="top"/>
          </w:tcPr>
          <w:p>
            <w:pPr>
              <w:pStyle w:val="TableText"/>
              <w:spacing w:before="70" w:line="232" w:lineRule="auto"/>
              <w:ind w:left="275"/>
            </w:pPr>
            <w:r>
              <w:rPr>
                <w:b/>
                <w:bCs/>
                <w:spacing w:val="-2"/>
              </w:rPr>
              <w:t>1645</w:t>
            </w:r>
            <w:r>
              <w:rPr>
                <w:rFonts w:ascii="FangSong" w:eastAsia="FangSong" w:hAnsi="FangSong" w:cs="FangSong"/>
                <w:b/>
                <w:bCs/>
                <w:spacing w:val="-2"/>
              </w:rPr>
              <w:t>±</w:t>
            </w:r>
            <w:r>
              <w:rPr>
                <w:b/>
                <w:bCs/>
                <w:spacing w:val="-2"/>
              </w:rPr>
              <w:t>10</w:t>
            </w:r>
          </w:p>
        </w:tc>
      </w:tr>
    </w:tbl>
    <w:p>
      <w:pPr>
        <w:pStyle w:val="BodyText"/>
        <w:spacing w:before="128" w:line="219" w:lineRule="auto"/>
        <w:ind w:left="3306"/>
      </w:pPr>
      <w:r>
        <w:rPr>
          <w:b/>
          <w:bCs/>
          <w:spacing w:val="-3"/>
        </w:rPr>
        <w:t>表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</w:rPr>
        <w:t xml:space="preserve">3  </w:t>
      </w:r>
      <w:r>
        <w:rPr>
          <w:b/>
          <w:bCs/>
          <w:spacing w:val="-3"/>
        </w:rPr>
        <w:t>成品钢判废标准</w:t>
      </w:r>
    </w:p>
    <w:p>
      <w:pPr>
        <w:spacing w:line="91" w:lineRule="exact"/>
      </w:pPr>
    </w:p>
    <w:tbl>
      <w:tblPr>
        <w:tblStyle w:val="TableNormal2"/>
        <w:tblW w:w="8091" w:type="dxa"/>
        <w:tblInd w:w="22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94"/>
        <w:gridCol w:w="3225"/>
        <w:gridCol w:w="1971"/>
        <w:gridCol w:w="2001"/>
      </w:tblGrid>
      <w:tr>
        <w:tblPrEx>
          <w:tblW w:w="8091" w:type="dxa"/>
          <w:tblInd w:w="22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9"/>
        </w:trPr>
        <w:tc>
          <w:tcPr>
            <w:tcW w:w="8091" w:type="dxa"/>
            <w:gridSpan w:val="4"/>
            <w:vAlign w:val="top"/>
          </w:tcPr>
          <w:p>
            <w:pPr>
              <w:spacing w:before="70" w:line="218" w:lineRule="auto"/>
              <w:ind w:left="3423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4"/>
                <w:sz w:val="18"/>
                <w:szCs w:val="18"/>
              </w:rPr>
              <w:t>超这个上限判废</w:t>
            </w:r>
          </w:p>
        </w:tc>
      </w:tr>
      <w:tr>
        <w:tblPrEx>
          <w:tblW w:w="8091" w:type="dxa"/>
          <w:tblInd w:w="220" w:type="dxa"/>
          <w:tblLayout w:type="fixed"/>
        </w:tblPrEx>
        <w:trPr>
          <w:trHeight w:val="317"/>
        </w:trPr>
        <w:tc>
          <w:tcPr>
            <w:tcW w:w="894" w:type="dxa"/>
            <w:vAlign w:val="top"/>
          </w:tcPr>
          <w:p>
            <w:pPr>
              <w:pStyle w:val="TableText"/>
              <w:spacing w:before="103" w:line="190" w:lineRule="auto"/>
              <w:ind w:left="237"/>
            </w:pPr>
            <w:r>
              <w:rPr>
                <w:b/>
                <w:bCs/>
                <w:spacing w:val="-2"/>
              </w:rPr>
              <w:t>C(%)</w:t>
            </w:r>
          </w:p>
        </w:tc>
        <w:tc>
          <w:tcPr>
            <w:tcW w:w="3225" w:type="dxa"/>
            <w:vAlign w:val="top"/>
          </w:tcPr>
          <w:p>
            <w:pPr>
              <w:pStyle w:val="TableText"/>
              <w:spacing w:before="103" w:line="190" w:lineRule="auto"/>
              <w:ind w:left="1388"/>
            </w:pPr>
            <w:r>
              <w:rPr>
                <w:b/>
                <w:bCs/>
                <w:spacing w:val="-2"/>
              </w:rPr>
              <w:t>Si(%)</w:t>
            </w:r>
          </w:p>
        </w:tc>
        <w:tc>
          <w:tcPr>
            <w:tcW w:w="1971" w:type="dxa"/>
            <w:vAlign w:val="top"/>
          </w:tcPr>
          <w:p>
            <w:pPr>
              <w:pStyle w:val="TableText"/>
              <w:spacing w:before="103" w:line="190" w:lineRule="auto"/>
              <w:ind w:left="697"/>
            </w:pPr>
            <w:r>
              <w:rPr>
                <w:b/>
                <w:bCs/>
                <w:spacing w:val="-1"/>
              </w:rPr>
              <w:t>Mn(%)</w:t>
            </w:r>
          </w:p>
        </w:tc>
        <w:tc>
          <w:tcPr>
            <w:tcW w:w="2001" w:type="dxa"/>
            <w:vAlign w:val="top"/>
          </w:tcPr>
          <w:p>
            <w:pPr>
              <w:pStyle w:val="TableText"/>
              <w:spacing w:before="103" w:line="190" w:lineRule="auto"/>
              <w:ind w:left="789"/>
            </w:pPr>
            <w:r>
              <w:rPr>
                <w:b/>
                <w:bCs/>
                <w:spacing w:val="-1"/>
              </w:rPr>
              <w:t>P(%)</w:t>
            </w:r>
          </w:p>
        </w:tc>
      </w:tr>
      <w:tr>
        <w:tblPrEx>
          <w:tblW w:w="8091" w:type="dxa"/>
          <w:tblInd w:w="220" w:type="dxa"/>
          <w:tblLayout w:type="fixed"/>
        </w:tblPrEx>
        <w:trPr>
          <w:trHeight w:val="320"/>
        </w:trPr>
        <w:tc>
          <w:tcPr>
            <w:tcW w:w="894" w:type="dxa"/>
            <w:vAlign w:val="top"/>
          </w:tcPr>
          <w:p>
            <w:pPr>
              <w:pStyle w:val="TableText"/>
              <w:spacing w:before="101" w:line="188" w:lineRule="auto"/>
              <w:ind w:left="294"/>
            </w:pPr>
            <w:r>
              <w:rPr>
                <w:b/>
                <w:bCs/>
                <w:spacing w:val="-2"/>
              </w:rPr>
              <w:t>0.50</w:t>
            </w:r>
          </w:p>
        </w:tc>
        <w:tc>
          <w:tcPr>
            <w:tcW w:w="3225" w:type="dxa"/>
            <w:vAlign w:val="top"/>
          </w:tcPr>
          <w:p>
            <w:pPr>
              <w:pStyle w:val="TableText"/>
              <w:spacing w:before="101" w:line="188" w:lineRule="auto"/>
              <w:ind w:left="1452"/>
            </w:pPr>
            <w:r>
              <w:rPr>
                <w:b/>
                <w:bCs/>
                <w:spacing w:val="-2"/>
              </w:rPr>
              <w:t>0.37</w:t>
            </w:r>
          </w:p>
        </w:tc>
        <w:tc>
          <w:tcPr>
            <w:tcW w:w="1971" w:type="dxa"/>
            <w:vAlign w:val="top"/>
          </w:tcPr>
          <w:p>
            <w:pPr>
              <w:pStyle w:val="TableText"/>
              <w:spacing w:before="101" w:line="188" w:lineRule="auto"/>
              <w:ind w:left="870"/>
            </w:pPr>
            <w:r>
              <w:rPr>
                <w:b/>
                <w:bCs/>
                <w:spacing w:val="-2"/>
              </w:rPr>
              <w:t>0.8</w:t>
            </w:r>
          </w:p>
        </w:tc>
        <w:tc>
          <w:tcPr>
            <w:tcW w:w="2001" w:type="dxa"/>
            <w:vAlign w:val="top"/>
          </w:tcPr>
          <w:p>
            <w:pPr>
              <w:pStyle w:val="TableText"/>
              <w:spacing w:before="101" w:line="188" w:lineRule="auto"/>
              <w:ind w:left="793"/>
            </w:pPr>
            <w:r>
              <w:rPr>
                <w:b/>
                <w:bCs/>
                <w:spacing w:val="-2"/>
              </w:rPr>
              <w:t>0.035</w:t>
            </w:r>
          </w:p>
        </w:tc>
      </w:tr>
    </w:tbl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69" w:line="216" w:lineRule="auto"/>
        <w:ind w:left="537"/>
        <w:sectPr>
          <w:pgSz w:w="11907" w:h="16839"/>
          <w:pgMar w:top="1431" w:right="1785" w:bottom="0" w:left="1687" w:header="0" w:footer="0" w:gutter="0"/>
          <w:pgNumType w:start="5"/>
          <w:cols w:space="708"/>
        </w:sectPr>
      </w:pPr>
      <w:r>
        <w:rPr>
          <w:rFonts w:ascii="Times New Roman" w:eastAsia="Times New Roman" w:hAnsi="Times New Roman" w:cs="Times New Roman"/>
          <w:spacing w:val="-1"/>
        </w:rPr>
        <w:t>2.</w:t>
      </w:r>
      <w:r>
        <w:rPr>
          <w:spacing w:val="-1"/>
        </w:rPr>
        <w:t>按给定原料条件和成品钢成分控制范围完成一炉钢的转炉冶炼操作。</w:t>
      </w:r>
    </w:p>
    <w:p>
      <w:pPr>
        <w:pStyle w:val="BodyText"/>
        <w:spacing w:before="143" w:line="219" w:lineRule="auto"/>
        <w:ind w:left="3623"/>
      </w:pPr>
      <w:r>
        <w:rPr>
          <w:b/>
          <w:bCs/>
          <w:spacing w:val="-7"/>
        </w:rPr>
        <w:t>表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</w:rPr>
        <w:t>4</w:t>
      </w:r>
      <w:r>
        <w:rPr>
          <w:rFonts w:ascii="Times New Roman" w:eastAsia="Times New Roman" w:hAnsi="Times New Roman" w:cs="Times New Roman"/>
          <w:b/>
          <w:bCs/>
          <w:spacing w:val="6"/>
        </w:rPr>
        <w:t xml:space="preserve">  </w:t>
      </w:r>
      <w:r>
        <w:rPr>
          <w:b/>
          <w:bCs/>
          <w:spacing w:val="-7"/>
        </w:rPr>
        <w:t>铁水条件</w:t>
      </w:r>
    </w:p>
    <w:p>
      <w:pPr>
        <w:spacing w:line="221" w:lineRule="exact"/>
      </w:pPr>
    </w:p>
    <w:tbl>
      <w:tblPr>
        <w:tblStyle w:val="TableNormal3"/>
        <w:tblW w:w="8161" w:type="dxa"/>
        <w:tblInd w:w="18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33"/>
        <w:gridCol w:w="1221"/>
        <w:gridCol w:w="1398"/>
        <w:gridCol w:w="1619"/>
        <w:gridCol w:w="1368"/>
        <w:gridCol w:w="1322"/>
      </w:tblGrid>
      <w:tr>
        <w:tblPrEx>
          <w:tblW w:w="8161" w:type="dxa"/>
          <w:tblInd w:w="18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5"/>
        </w:trPr>
        <w:tc>
          <w:tcPr>
            <w:tcW w:w="6839" w:type="dxa"/>
            <w:gridSpan w:val="5"/>
            <w:vAlign w:val="top"/>
          </w:tcPr>
          <w:p>
            <w:pPr>
              <w:spacing w:before="132" w:line="220" w:lineRule="auto"/>
              <w:ind w:left="3014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21"/>
                <w:szCs w:val="21"/>
              </w:rPr>
              <w:t>铁水成分</w:t>
            </w:r>
          </w:p>
        </w:tc>
        <w:tc>
          <w:tcPr>
            <w:tcW w:w="1322" w:type="dxa"/>
            <w:vMerge w:val="restart"/>
            <w:tcBorders>
              <w:bottom w:val="nil"/>
            </w:tcBorders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6" w:lineRule="auto"/>
              <w:ind w:left="76"/>
              <w:rPr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b/>
                <w:bCs/>
                <w:spacing w:val="-3"/>
                <w:sz w:val="21"/>
                <w:szCs w:val="21"/>
              </w:rPr>
              <w:t>铁水温度</w:t>
            </w:r>
            <w:r>
              <w:rPr>
                <w:b/>
                <w:bCs/>
                <w:spacing w:val="-3"/>
                <w:sz w:val="21"/>
                <w:szCs w:val="21"/>
              </w:rPr>
              <w:t>(</w:t>
            </w:r>
            <w:r>
              <w:rPr>
                <w:rFonts w:ascii="FangSong" w:eastAsia="FangSong" w:hAnsi="FangSong" w:cs="FangSong"/>
                <w:b/>
                <w:bCs/>
                <w:spacing w:val="-3"/>
                <w:sz w:val="21"/>
                <w:szCs w:val="21"/>
              </w:rPr>
              <w:t>℃</w:t>
            </w:r>
            <w:r>
              <w:rPr>
                <w:b/>
                <w:bCs/>
                <w:spacing w:val="-3"/>
                <w:sz w:val="21"/>
                <w:szCs w:val="21"/>
              </w:rPr>
              <w:t>)</w:t>
            </w:r>
          </w:p>
        </w:tc>
      </w:tr>
      <w:tr>
        <w:tblPrEx>
          <w:tblW w:w="8161" w:type="dxa"/>
          <w:tblInd w:w="184" w:type="dxa"/>
          <w:tblLayout w:type="fixed"/>
        </w:tblPrEx>
        <w:trPr>
          <w:trHeight w:val="475"/>
        </w:trPr>
        <w:tc>
          <w:tcPr>
            <w:tcW w:w="1233" w:type="dxa"/>
            <w:vAlign w:val="top"/>
          </w:tcPr>
          <w:p>
            <w:pPr>
              <w:pStyle w:val="TableText"/>
              <w:spacing w:before="169" w:line="191" w:lineRule="auto"/>
              <w:ind w:left="370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C(%)</w:t>
            </w:r>
          </w:p>
        </w:tc>
        <w:tc>
          <w:tcPr>
            <w:tcW w:w="1221" w:type="dxa"/>
            <w:vAlign w:val="top"/>
          </w:tcPr>
          <w:p>
            <w:pPr>
              <w:pStyle w:val="TableText"/>
              <w:spacing w:before="169" w:line="191" w:lineRule="auto"/>
              <w:ind w:left="349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Si(%)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spacing w:before="169" w:line="191" w:lineRule="auto"/>
              <w:ind w:left="363"/>
              <w:rPr>
                <w:sz w:val="21"/>
                <w:szCs w:val="21"/>
              </w:rPr>
            </w:pPr>
            <w:r>
              <w:rPr>
                <w:b/>
                <w:bCs/>
                <w:spacing w:val="-1"/>
                <w:sz w:val="21"/>
                <w:szCs w:val="21"/>
              </w:rPr>
              <w:t>Mn(%)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spacing w:before="169" w:line="191" w:lineRule="auto"/>
              <w:ind w:left="567"/>
              <w:rPr>
                <w:sz w:val="21"/>
                <w:szCs w:val="21"/>
              </w:rPr>
            </w:pPr>
            <w:r>
              <w:rPr>
                <w:b/>
                <w:bCs/>
                <w:spacing w:val="-1"/>
                <w:sz w:val="21"/>
                <w:szCs w:val="21"/>
              </w:rPr>
              <w:t>P(%)</w:t>
            </w:r>
          </w:p>
        </w:tc>
        <w:tc>
          <w:tcPr>
            <w:tcW w:w="1368" w:type="dxa"/>
            <w:vAlign w:val="top"/>
          </w:tcPr>
          <w:p>
            <w:pPr>
              <w:pStyle w:val="TableText"/>
              <w:spacing w:before="169" w:line="191" w:lineRule="auto"/>
              <w:ind w:left="456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S(%)</w:t>
            </w:r>
          </w:p>
        </w:tc>
        <w:tc>
          <w:tcPr>
            <w:tcW w:w="132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1907" w:h="16839"/>
          <w:pgMar w:top="1431" w:right="1785" w:bottom="0" w:left="1687" w:header="0" w:footer="0" w:gutter="0"/>
          <w:pgNumType w:start="6"/>
          <w:cols w:space="708"/>
          <w:titlePg w:val="0"/>
        </w:sectPr>
      </w:pPr>
    </w:p>
    <w:p>
      <w:pPr>
        <w:pStyle w:val="BodyText"/>
        <w:spacing w:before="129" w:line="411" w:lineRule="auto"/>
        <w:ind w:left="449" w:right="542" w:firstLine="421"/>
        <w:jc w:val="both"/>
      </w:pPr>
      <w:r>
        <w:t>前半程的原料配比、加料操作、枪位操作软件系统</w:t>
      </w:r>
      <w:r>
        <w:rPr>
          <w:spacing w:val="-1"/>
        </w:rPr>
        <w:t>会自动按下表中给定的数</w:t>
      </w:r>
      <w:r>
        <w:t xml:space="preserve"> </w:t>
      </w:r>
      <w:r>
        <w:rPr>
          <w:spacing w:val="-6"/>
        </w:rPr>
        <w:t>据和时间完成，</w:t>
      </w:r>
      <w:r>
        <w:rPr>
          <w:spacing w:val="-6"/>
        </w:rPr>
        <w:t xml:space="preserve"> </w:t>
      </w:r>
      <w:r>
        <w:rPr>
          <w:spacing w:val="-6"/>
        </w:rPr>
        <w:t>其它操作按正常流程进行。后半程选手根据炉况自行完成，</w:t>
      </w:r>
      <w:r>
        <w:rPr>
          <w:spacing w:val="-6"/>
        </w:rPr>
        <w:t xml:space="preserve"> </w:t>
      </w:r>
      <w:r>
        <w:rPr>
          <w:spacing w:val="-6"/>
        </w:rPr>
        <w:t>操作</w:t>
      </w:r>
    </w:p>
    <w:p>
      <w:pPr>
        <w:pStyle w:val="BodyText"/>
        <w:spacing w:line="219" w:lineRule="auto"/>
        <w:ind w:left="449"/>
      </w:pPr>
      <w:r>
        <w:rPr>
          <w:spacing w:val="-2"/>
        </w:rPr>
        <w:t>得分视效果给予评分。</w:t>
      </w:r>
    </w:p>
    <w:p>
      <w:pPr>
        <w:pStyle w:val="BodyText"/>
        <w:spacing w:before="218" w:line="217" w:lineRule="auto"/>
        <w:ind w:left="868"/>
      </w:pPr>
      <w:r>
        <w:rPr>
          <w:spacing w:val="-4"/>
        </w:rPr>
        <w:t>操作要求：</w:t>
      </w:r>
      <w:r>
        <w:rPr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</w:t>
      </w:r>
      <w:r>
        <w:rPr>
          <w:spacing w:val="-4"/>
        </w:rPr>
        <w:t>）每次枪位调整幅度不得大</w:t>
      </w:r>
      <w:r>
        <w:rPr>
          <w:spacing w:val="-5"/>
        </w:rPr>
        <w:t>于</w:t>
      </w:r>
      <w:r>
        <w:rPr>
          <w:spacing w:val="-5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200mm</w:t>
      </w:r>
      <w:r>
        <w:rPr>
          <w:spacing w:val="-5"/>
        </w:rPr>
        <w:t>；</w:t>
      </w:r>
    </w:p>
    <w:p>
      <w:pPr>
        <w:pStyle w:val="BodyText"/>
        <w:spacing w:before="221" w:line="468" w:lineRule="exact"/>
        <w:ind w:left="1910"/>
      </w:pPr>
      <w:r>
        <w:rPr>
          <w:rFonts w:ascii="Times New Roman" w:eastAsia="Times New Roman" w:hAnsi="Times New Roman" w:cs="Times New Roman"/>
          <w:spacing w:val="-4"/>
          <w:position w:val="20"/>
        </w:rPr>
        <w:t>2</w:t>
      </w:r>
      <w:r>
        <w:rPr>
          <w:spacing w:val="-4"/>
          <w:position w:val="20"/>
        </w:rPr>
        <w:t>）进入吹炼中期以后，</w:t>
      </w:r>
      <w:r>
        <w:rPr>
          <w:spacing w:val="-4"/>
          <w:position w:val="20"/>
        </w:rPr>
        <w:t xml:space="preserve"> </w:t>
      </w:r>
      <w:r>
        <w:rPr>
          <w:spacing w:val="-4"/>
          <w:position w:val="20"/>
        </w:rPr>
        <w:t>矿石的加入量每批不超过</w:t>
      </w:r>
      <w:r>
        <w:rPr>
          <w:spacing w:val="-4"/>
          <w:position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0"/>
        </w:rPr>
        <w:t>800kg</w:t>
      </w:r>
      <w:r>
        <w:rPr>
          <w:spacing w:val="-4"/>
          <w:position w:val="20"/>
        </w:rPr>
        <w:t>。</w:t>
      </w:r>
    </w:p>
    <w:p>
      <w:pPr>
        <w:pStyle w:val="BodyText"/>
        <w:spacing w:line="219" w:lineRule="auto"/>
        <w:ind w:left="869"/>
      </w:pPr>
      <w:r>
        <w:rPr>
          <w:spacing w:val="-1"/>
        </w:rPr>
        <w:t>本炉冶炼不允许加入萤石。</w:t>
      </w:r>
    </w:p>
    <w:p>
      <w:pPr>
        <w:pStyle w:val="BodyText"/>
        <w:spacing w:before="219" w:line="217" w:lineRule="auto"/>
        <w:ind w:left="3551"/>
      </w:pPr>
      <w:r>
        <w:rPr>
          <w:b/>
          <w:bCs/>
          <w:spacing w:val="-8"/>
        </w:rPr>
        <w:t>表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</w:rPr>
        <w:t>5</w:t>
      </w:r>
      <w:r>
        <w:rPr>
          <w:rFonts w:ascii="Times New Roman" w:eastAsia="Times New Roman" w:hAnsi="Times New Roman" w:cs="Times New Roman"/>
          <w:b/>
          <w:bCs/>
          <w:spacing w:val="16"/>
        </w:rPr>
        <w:t xml:space="preserve"> </w:t>
      </w:r>
      <w:r>
        <w:rPr>
          <w:b/>
          <w:bCs/>
          <w:spacing w:val="-8"/>
        </w:rPr>
        <w:t>原料配比</w:t>
      </w:r>
    </w:p>
    <w:p>
      <w:pPr>
        <w:spacing w:line="93" w:lineRule="exact"/>
      </w:pPr>
    </w:p>
    <w:tbl>
      <w:tblPr>
        <w:tblStyle w:val="TableNormal4"/>
        <w:tblW w:w="8154" w:type="dxa"/>
        <w:tblInd w:w="9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960"/>
        <w:gridCol w:w="2953"/>
        <w:gridCol w:w="2241"/>
      </w:tblGrid>
      <w:tr>
        <w:tblPrEx>
          <w:tblW w:w="8154" w:type="dxa"/>
          <w:tblInd w:w="9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5"/>
        </w:trPr>
        <w:tc>
          <w:tcPr>
            <w:tcW w:w="2960" w:type="dxa"/>
            <w:vAlign w:val="top"/>
          </w:tcPr>
          <w:p>
            <w:pPr>
              <w:pStyle w:val="TableText"/>
              <w:spacing w:before="149" w:line="233" w:lineRule="auto"/>
              <w:ind w:left="1165"/>
            </w:pPr>
            <w:r>
              <w:rPr>
                <w:rFonts w:ascii="FangSong" w:eastAsia="FangSong" w:hAnsi="FangSong" w:cs="FangSong"/>
                <w:b/>
                <w:bCs/>
                <w:spacing w:val="-5"/>
              </w:rPr>
              <w:t>铁水量</w:t>
            </w:r>
            <w:r>
              <w:rPr>
                <w:rFonts w:ascii="FangSong" w:eastAsia="FangSong" w:hAnsi="FangSong" w:cs="FangSong"/>
                <w:spacing w:val="-37"/>
              </w:rPr>
              <w:t xml:space="preserve"> </w:t>
            </w:r>
            <w:r>
              <w:rPr>
                <w:b/>
                <w:bCs/>
                <w:spacing w:val="-5"/>
              </w:rPr>
              <w:t>t</w:t>
            </w:r>
          </w:p>
        </w:tc>
        <w:tc>
          <w:tcPr>
            <w:tcW w:w="2953" w:type="dxa"/>
            <w:vAlign w:val="top"/>
          </w:tcPr>
          <w:p>
            <w:pPr>
              <w:pStyle w:val="TableText"/>
              <w:spacing w:before="149" w:line="232" w:lineRule="auto"/>
              <w:ind w:left="1160"/>
            </w:pPr>
            <w:r>
              <w:rPr>
                <w:rFonts w:ascii="FangSong" w:eastAsia="FangSong" w:hAnsi="FangSong" w:cs="FangSong"/>
                <w:b/>
                <w:bCs/>
                <w:spacing w:val="-4"/>
              </w:rPr>
              <w:t>轻废钢</w:t>
            </w:r>
            <w:r>
              <w:rPr>
                <w:rFonts w:ascii="FangSong" w:eastAsia="FangSong" w:hAnsi="FangSong" w:cs="FangSong"/>
                <w:spacing w:val="-39"/>
              </w:rPr>
              <w:t xml:space="preserve"> </w:t>
            </w:r>
            <w:r>
              <w:rPr>
                <w:b/>
                <w:bCs/>
                <w:spacing w:val="-4"/>
              </w:rPr>
              <w:t>t</w:t>
            </w:r>
          </w:p>
        </w:tc>
        <w:tc>
          <w:tcPr>
            <w:tcW w:w="2241" w:type="dxa"/>
            <w:vAlign w:val="top"/>
          </w:tcPr>
          <w:p>
            <w:pPr>
              <w:pStyle w:val="TableText"/>
              <w:spacing w:before="149" w:line="233" w:lineRule="auto"/>
              <w:ind w:left="811"/>
            </w:pPr>
            <w:r>
              <w:rPr>
                <w:rFonts w:ascii="FangSong" w:eastAsia="FangSong" w:hAnsi="FangSong" w:cs="FangSong"/>
                <w:b/>
                <w:bCs/>
                <w:spacing w:val="-6"/>
              </w:rPr>
              <w:t>重废钢</w:t>
            </w:r>
            <w:r>
              <w:rPr>
                <w:rFonts w:ascii="FangSong" w:eastAsia="FangSong" w:hAnsi="FangSong" w:cs="FangSong"/>
                <w:spacing w:val="-37"/>
              </w:rPr>
              <w:t xml:space="preserve"> </w:t>
            </w:r>
            <w:r>
              <w:rPr>
                <w:b/>
                <w:bCs/>
                <w:spacing w:val="-6"/>
              </w:rPr>
              <w:t>t</w:t>
            </w:r>
          </w:p>
        </w:tc>
      </w:tr>
      <w:tr>
        <w:tblPrEx>
          <w:tblW w:w="8154" w:type="dxa"/>
          <w:tblInd w:w="91" w:type="dxa"/>
          <w:tblLayout w:type="fixed"/>
        </w:tblPrEx>
        <w:trPr>
          <w:trHeight w:val="477"/>
        </w:trPr>
        <w:tc>
          <w:tcPr>
            <w:tcW w:w="2960" w:type="dxa"/>
            <w:vAlign w:val="top"/>
          </w:tcPr>
          <w:p>
            <w:pPr>
              <w:pStyle w:val="TableText"/>
              <w:spacing w:before="178" w:line="188" w:lineRule="auto"/>
              <w:ind w:left="1353"/>
            </w:pPr>
            <w:r>
              <w:rPr>
                <w:b/>
                <w:bCs/>
                <w:spacing w:val="-3"/>
              </w:rPr>
              <w:t>120</w:t>
            </w:r>
          </w:p>
        </w:tc>
        <w:tc>
          <w:tcPr>
            <w:tcW w:w="2953" w:type="dxa"/>
            <w:vAlign w:val="top"/>
          </w:tcPr>
          <w:p>
            <w:pPr>
              <w:pStyle w:val="TableText"/>
              <w:spacing w:before="178" w:line="188" w:lineRule="auto"/>
              <w:ind w:left="1434"/>
            </w:pPr>
            <w:r>
              <w:rPr>
                <w:b/>
                <w:bCs/>
              </w:rPr>
              <w:t>8</w:t>
            </w:r>
          </w:p>
        </w:tc>
        <w:tc>
          <w:tcPr>
            <w:tcW w:w="2241" w:type="dxa"/>
            <w:vAlign w:val="top"/>
          </w:tcPr>
          <w:p>
            <w:pPr>
              <w:pStyle w:val="TableText"/>
              <w:spacing w:before="178" w:line="188" w:lineRule="auto"/>
              <w:ind w:left="1038"/>
            </w:pPr>
            <w:r>
              <w:rPr>
                <w:b/>
                <w:bCs/>
                <w:spacing w:val="-3"/>
              </w:rPr>
              <w:t>12</w:t>
            </w:r>
          </w:p>
        </w:tc>
      </w:tr>
    </w:tbl>
    <w:p>
      <w:pPr>
        <w:pStyle w:val="BodyText"/>
        <w:spacing w:before="145" w:line="216" w:lineRule="auto"/>
        <w:ind w:left="3457"/>
        <w:rPr>
          <w:sz w:val="18"/>
          <w:szCs w:val="18"/>
        </w:rPr>
      </w:pPr>
      <w:r>
        <w:rPr>
          <w:b/>
          <w:bCs/>
          <w:spacing w:val="-6"/>
          <w:sz w:val="18"/>
          <w:szCs w:val="18"/>
        </w:rPr>
        <w:t>表</w:t>
      </w:r>
      <w:r>
        <w:rPr>
          <w:spacing w:val="-3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sz w:val="18"/>
          <w:szCs w:val="18"/>
        </w:rPr>
        <w:t>6</w:t>
      </w:r>
      <w:r>
        <w:rPr>
          <w:rFonts w:ascii="Times New Roman" w:eastAsia="Times New Roman" w:hAnsi="Times New Roman" w:cs="Times New Roman"/>
          <w:b/>
          <w:bCs/>
          <w:spacing w:val="14"/>
          <w:sz w:val="18"/>
          <w:szCs w:val="18"/>
        </w:rPr>
        <w:t xml:space="preserve"> </w:t>
      </w:r>
      <w:r>
        <w:rPr>
          <w:b/>
          <w:bCs/>
          <w:spacing w:val="-6"/>
          <w:sz w:val="18"/>
          <w:szCs w:val="18"/>
        </w:rPr>
        <w:t>造渣材料数量</w:t>
      </w:r>
    </w:p>
    <w:p>
      <w:pPr>
        <w:spacing w:line="112" w:lineRule="exact"/>
      </w:pPr>
    </w:p>
    <w:tbl>
      <w:tblPr>
        <w:tblStyle w:val="TableNormal4"/>
        <w:tblW w:w="8154" w:type="dxa"/>
        <w:tblInd w:w="9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64"/>
        <w:gridCol w:w="1777"/>
        <w:gridCol w:w="1778"/>
        <w:gridCol w:w="1293"/>
        <w:gridCol w:w="1542"/>
      </w:tblGrid>
      <w:tr>
        <w:tblPrEx>
          <w:tblW w:w="8154" w:type="dxa"/>
          <w:tblInd w:w="9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6"/>
        </w:trPr>
        <w:tc>
          <w:tcPr>
            <w:tcW w:w="1764" w:type="dxa"/>
            <w:tcBorders>
              <w:tl2br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7" w:type="dxa"/>
            <w:vAlign w:val="top"/>
          </w:tcPr>
          <w:p>
            <w:pPr>
              <w:pStyle w:val="TableText"/>
              <w:spacing w:before="150" w:line="212" w:lineRule="auto"/>
              <w:ind w:left="597"/>
            </w:pPr>
            <w:r>
              <w:rPr>
                <w:rFonts w:ascii="FangSong" w:eastAsia="FangSong" w:hAnsi="FangSong" w:cs="FangSong"/>
                <w:b/>
                <w:bCs/>
                <w:spacing w:val="-5"/>
              </w:rPr>
              <w:t>石灰</w:t>
            </w:r>
            <w:r>
              <w:rPr>
                <w:rFonts w:ascii="FangSong" w:eastAsia="FangSong" w:hAnsi="FangSong" w:cs="FangSong"/>
                <w:spacing w:val="-36"/>
              </w:rPr>
              <w:t xml:space="preserve"> </w:t>
            </w:r>
            <w:r>
              <w:rPr>
                <w:b/>
                <w:bCs/>
                <w:spacing w:val="-5"/>
              </w:rPr>
              <w:t>kg</w:t>
            </w:r>
          </w:p>
        </w:tc>
        <w:tc>
          <w:tcPr>
            <w:tcW w:w="1778" w:type="dxa"/>
            <w:vAlign w:val="top"/>
          </w:tcPr>
          <w:p>
            <w:pPr>
              <w:pStyle w:val="TableText"/>
              <w:spacing w:before="150" w:line="212" w:lineRule="auto"/>
              <w:ind w:left="534"/>
            </w:pPr>
            <w:r>
              <w:rPr>
                <w:rFonts w:ascii="FangSong" w:eastAsia="FangSong" w:hAnsi="FangSong" w:cs="FangSong"/>
                <w:b/>
                <w:bCs/>
                <w:spacing w:val="-9"/>
              </w:rPr>
              <w:t>白云石</w:t>
            </w:r>
            <w:r>
              <w:rPr>
                <w:rFonts w:ascii="FangSong" w:eastAsia="FangSong" w:hAnsi="FangSong" w:cs="FangSong"/>
                <w:spacing w:val="-38"/>
              </w:rPr>
              <w:t xml:space="preserve"> </w:t>
            </w:r>
            <w:r>
              <w:rPr>
                <w:b/>
                <w:bCs/>
                <w:spacing w:val="-9"/>
              </w:rPr>
              <w:t>kg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spacing w:before="150" w:line="212" w:lineRule="auto"/>
              <w:ind w:left="357"/>
            </w:pPr>
            <w:r>
              <w:rPr>
                <w:rFonts w:ascii="FangSong" w:eastAsia="FangSong" w:hAnsi="FangSong" w:cs="FangSong"/>
                <w:b/>
                <w:bCs/>
                <w:spacing w:val="-5"/>
              </w:rPr>
              <w:t>镁球</w:t>
            </w:r>
            <w:r>
              <w:rPr>
                <w:rFonts w:ascii="FangSong" w:eastAsia="FangSong" w:hAnsi="FangSong" w:cs="FangSong"/>
                <w:spacing w:val="-35"/>
              </w:rPr>
              <w:t xml:space="preserve"> </w:t>
            </w:r>
            <w:r>
              <w:rPr>
                <w:b/>
                <w:bCs/>
                <w:spacing w:val="-5"/>
              </w:rPr>
              <w:t>kg</w:t>
            </w:r>
          </w:p>
        </w:tc>
        <w:tc>
          <w:tcPr>
            <w:tcW w:w="1542" w:type="dxa"/>
            <w:vAlign w:val="top"/>
          </w:tcPr>
          <w:p>
            <w:pPr>
              <w:pStyle w:val="TableText"/>
              <w:spacing w:before="150" w:line="212" w:lineRule="auto"/>
              <w:ind w:left="392"/>
            </w:pPr>
            <w:r>
              <w:rPr>
                <w:rFonts w:ascii="FangSong" w:eastAsia="FangSong" w:hAnsi="FangSong" w:cs="FangSong"/>
                <w:b/>
                <w:bCs/>
                <w:spacing w:val="-5"/>
              </w:rPr>
              <w:t>铁矿石</w:t>
            </w:r>
            <w:r>
              <w:rPr>
                <w:rFonts w:ascii="FangSong" w:eastAsia="FangSong" w:hAnsi="FangSong" w:cs="FangSong"/>
                <w:spacing w:val="-35"/>
              </w:rPr>
              <w:t xml:space="preserve"> </w:t>
            </w:r>
            <w:r>
              <w:rPr>
                <w:b/>
                <w:bCs/>
                <w:spacing w:val="-5"/>
              </w:rPr>
              <w:t>kg</w:t>
            </w:r>
          </w:p>
        </w:tc>
      </w:tr>
      <w:tr>
        <w:tblPrEx>
          <w:tblW w:w="8154" w:type="dxa"/>
          <w:tblInd w:w="91" w:type="dxa"/>
          <w:tblLayout w:type="fixed"/>
        </w:tblPrEx>
        <w:trPr>
          <w:trHeight w:val="471"/>
        </w:trPr>
        <w:tc>
          <w:tcPr>
            <w:tcW w:w="1764" w:type="dxa"/>
            <w:vAlign w:val="top"/>
          </w:tcPr>
          <w:p>
            <w:pPr>
              <w:spacing w:before="146" w:line="216" w:lineRule="auto"/>
              <w:ind w:left="535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7"/>
                <w:sz w:val="18"/>
                <w:szCs w:val="18"/>
              </w:rPr>
              <w:t>第一批料</w:t>
            </w:r>
          </w:p>
        </w:tc>
        <w:tc>
          <w:tcPr>
            <w:tcW w:w="1777" w:type="dxa"/>
            <w:vAlign w:val="top"/>
          </w:tcPr>
          <w:p>
            <w:pPr>
              <w:pStyle w:val="TableText"/>
              <w:spacing w:before="177" w:line="188" w:lineRule="auto"/>
              <w:ind w:left="707"/>
            </w:pPr>
            <w:r>
              <w:rPr>
                <w:b/>
                <w:bCs/>
                <w:spacing w:val="-1"/>
              </w:rPr>
              <w:t>2500</w:t>
            </w:r>
          </w:p>
        </w:tc>
        <w:tc>
          <w:tcPr>
            <w:tcW w:w="1778" w:type="dxa"/>
            <w:vAlign w:val="top"/>
          </w:tcPr>
          <w:p>
            <w:pPr>
              <w:pStyle w:val="TableText"/>
              <w:spacing w:before="177" w:line="188" w:lineRule="auto"/>
              <w:ind w:left="717"/>
            </w:pPr>
            <w:r>
              <w:rPr>
                <w:b/>
                <w:bCs/>
                <w:spacing w:val="-3"/>
              </w:rPr>
              <w:t>1000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spacing w:before="177" w:line="188" w:lineRule="auto"/>
              <w:ind w:left="515"/>
            </w:pPr>
            <w:r>
              <w:rPr>
                <w:b/>
                <w:bCs/>
                <w:spacing w:val="-1"/>
              </w:rPr>
              <w:t>800</w:t>
            </w:r>
          </w:p>
        </w:tc>
        <w:tc>
          <w:tcPr>
            <w:tcW w:w="1542" w:type="dxa"/>
            <w:vAlign w:val="top"/>
          </w:tcPr>
          <w:p>
            <w:pPr>
              <w:pStyle w:val="TableText"/>
              <w:spacing w:before="177" w:line="188" w:lineRule="auto"/>
              <w:ind w:left="591"/>
            </w:pPr>
            <w:r>
              <w:rPr>
                <w:b/>
                <w:bCs/>
                <w:spacing w:val="-1"/>
              </w:rPr>
              <w:t>2000</w:t>
            </w:r>
          </w:p>
        </w:tc>
      </w:tr>
      <w:tr>
        <w:tblPrEx>
          <w:tblW w:w="8154" w:type="dxa"/>
          <w:tblInd w:w="91" w:type="dxa"/>
          <w:tblLayout w:type="fixed"/>
        </w:tblPrEx>
        <w:trPr>
          <w:trHeight w:val="471"/>
        </w:trPr>
        <w:tc>
          <w:tcPr>
            <w:tcW w:w="1764" w:type="dxa"/>
            <w:vAlign w:val="top"/>
          </w:tcPr>
          <w:p>
            <w:pPr>
              <w:spacing w:before="148" w:line="216" w:lineRule="auto"/>
              <w:ind w:left="535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7"/>
                <w:sz w:val="18"/>
                <w:szCs w:val="18"/>
              </w:rPr>
              <w:t>第二批料</w:t>
            </w:r>
          </w:p>
        </w:tc>
        <w:tc>
          <w:tcPr>
            <w:tcW w:w="17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2" w:type="dxa"/>
            <w:vAlign w:val="top"/>
          </w:tcPr>
          <w:p>
            <w:pPr>
              <w:pStyle w:val="TableText"/>
              <w:spacing w:before="179" w:line="188" w:lineRule="auto"/>
              <w:ind w:left="727"/>
            </w:pPr>
            <w:r>
              <w:rPr>
                <w:b/>
                <w:bCs/>
              </w:rPr>
              <w:t>0</w:t>
            </w:r>
          </w:p>
        </w:tc>
      </w:tr>
      <w:tr>
        <w:tblPrEx>
          <w:tblW w:w="8154" w:type="dxa"/>
          <w:tblInd w:w="91" w:type="dxa"/>
          <w:tblLayout w:type="fixed"/>
        </w:tblPrEx>
        <w:trPr>
          <w:trHeight w:val="477"/>
        </w:trPr>
        <w:tc>
          <w:tcPr>
            <w:tcW w:w="1764" w:type="dxa"/>
            <w:vAlign w:val="top"/>
          </w:tcPr>
          <w:p>
            <w:pPr>
              <w:spacing w:before="150" w:line="216" w:lineRule="auto"/>
              <w:ind w:left="535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7"/>
                <w:sz w:val="18"/>
                <w:szCs w:val="18"/>
              </w:rPr>
              <w:t>第三批料</w:t>
            </w:r>
          </w:p>
        </w:tc>
        <w:tc>
          <w:tcPr>
            <w:tcW w:w="17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2" w:type="dxa"/>
            <w:vAlign w:val="top"/>
          </w:tcPr>
          <w:p>
            <w:pPr>
              <w:pStyle w:val="TableText"/>
              <w:spacing w:before="181" w:line="188" w:lineRule="auto"/>
              <w:ind w:left="639"/>
            </w:pPr>
            <w:r>
              <w:rPr>
                <w:b/>
                <w:bCs/>
                <w:spacing w:val="-1"/>
              </w:rPr>
              <w:t>600</w:t>
            </w:r>
          </w:p>
        </w:tc>
      </w:tr>
    </w:tbl>
    <w:p>
      <w:pPr>
        <w:pStyle w:val="BodyText"/>
        <w:spacing w:before="145" w:line="216" w:lineRule="auto"/>
        <w:ind w:left="3637"/>
        <w:rPr>
          <w:sz w:val="18"/>
          <w:szCs w:val="18"/>
        </w:rPr>
      </w:pPr>
      <w:r>
        <w:rPr>
          <w:b/>
          <w:bCs/>
          <w:spacing w:val="-7"/>
          <w:sz w:val="18"/>
          <w:szCs w:val="18"/>
        </w:rPr>
        <w:t>表</w:t>
      </w:r>
      <w:r>
        <w:rPr>
          <w:spacing w:val="-36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  <w:sz w:val="18"/>
          <w:szCs w:val="18"/>
        </w:rPr>
        <w:t>7</w:t>
      </w:r>
      <w:r>
        <w:rPr>
          <w:rFonts w:ascii="Times New Roman" w:eastAsia="Times New Roman" w:hAnsi="Times New Roman" w:cs="Times New Roman"/>
          <w:b/>
          <w:bCs/>
          <w:spacing w:val="13"/>
          <w:w w:val="101"/>
          <w:sz w:val="18"/>
          <w:szCs w:val="18"/>
        </w:rPr>
        <w:t xml:space="preserve"> </w:t>
      </w:r>
      <w:r>
        <w:rPr>
          <w:b/>
          <w:bCs/>
          <w:spacing w:val="-7"/>
          <w:sz w:val="18"/>
          <w:szCs w:val="18"/>
        </w:rPr>
        <w:t>操作要求</w:t>
      </w:r>
    </w:p>
    <w:p>
      <w:pPr>
        <w:spacing w:line="112" w:lineRule="exact"/>
      </w:pPr>
    </w:p>
    <w:tbl>
      <w:tblPr>
        <w:tblStyle w:val="TableNormal4"/>
        <w:tblW w:w="8134" w:type="dxa"/>
        <w:tblInd w:w="10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82"/>
        <w:gridCol w:w="3132"/>
        <w:gridCol w:w="3320"/>
      </w:tblGrid>
      <w:tr>
        <w:tblPrEx>
          <w:tblW w:w="8134" w:type="dxa"/>
          <w:tblInd w:w="10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9"/>
        </w:trPr>
        <w:tc>
          <w:tcPr>
            <w:tcW w:w="1682" w:type="dxa"/>
            <w:vAlign w:val="top"/>
          </w:tcPr>
          <w:p>
            <w:pPr>
              <w:spacing w:before="152" w:line="219" w:lineRule="auto"/>
              <w:ind w:left="497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7"/>
                <w:sz w:val="18"/>
                <w:szCs w:val="18"/>
              </w:rPr>
              <w:t>吹炼时间</w:t>
            </w:r>
          </w:p>
        </w:tc>
        <w:tc>
          <w:tcPr>
            <w:tcW w:w="3132" w:type="dxa"/>
            <w:vAlign w:val="top"/>
          </w:tcPr>
          <w:p>
            <w:pPr>
              <w:pStyle w:val="TableText"/>
              <w:spacing w:before="152" w:line="231" w:lineRule="auto"/>
              <w:ind w:left="1219"/>
            </w:pPr>
            <w:r>
              <w:rPr>
                <w:rFonts w:ascii="FangSong" w:eastAsia="FangSong" w:hAnsi="FangSong" w:cs="FangSong"/>
                <w:b/>
                <w:bCs/>
                <w:spacing w:val="-5"/>
              </w:rPr>
              <w:t>枪位</w:t>
            </w:r>
            <w:r>
              <w:rPr>
                <w:rFonts w:ascii="FangSong" w:eastAsia="FangSong" w:hAnsi="FangSong" w:cs="FangSong"/>
                <w:spacing w:val="-36"/>
              </w:rPr>
              <w:t xml:space="preserve"> </w:t>
            </w:r>
            <w:r>
              <w:rPr>
                <w:b/>
                <w:bCs/>
                <w:spacing w:val="-5"/>
              </w:rPr>
              <w:t>mm</w:t>
            </w:r>
          </w:p>
        </w:tc>
        <w:tc>
          <w:tcPr>
            <w:tcW w:w="3320" w:type="dxa"/>
            <w:vAlign w:val="top"/>
          </w:tcPr>
          <w:p>
            <w:pPr>
              <w:spacing w:before="152" w:line="216" w:lineRule="auto"/>
              <w:ind w:left="1486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加料</w:t>
            </w:r>
          </w:p>
        </w:tc>
      </w:tr>
      <w:tr>
        <w:tblPrEx>
          <w:tblW w:w="8134" w:type="dxa"/>
          <w:tblInd w:w="101" w:type="dxa"/>
          <w:tblLayout w:type="fixed"/>
        </w:tblPrEx>
        <w:trPr>
          <w:trHeight w:val="471"/>
        </w:trPr>
        <w:tc>
          <w:tcPr>
            <w:tcW w:w="1682" w:type="dxa"/>
            <w:vAlign w:val="top"/>
          </w:tcPr>
          <w:p>
            <w:pPr>
              <w:spacing w:before="146" w:line="218" w:lineRule="auto"/>
              <w:ind w:left="669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开吹</w:t>
            </w:r>
          </w:p>
        </w:tc>
        <w:tc>
          <w:tcPr>
            <w:tcW w:w="3132" w:type="dxa"/>
            <w:vAlign w:val="top"/>
          </w:tcPr>
          <w:p>
            <w:pPr>
              <w:pStyle w:val="TableText"/>
              <w:spacing w:before="177" w:line="188" w:lineRule="auto"/>
              <w:ind w:left="1385"/>
            </w:pPr>
            <w:r>
              <w:rPr>
                <w:b/>
                <w:bCs/>
                <w:spacing w:val="-1"/>
              </w:rPr>
              <w:t>2000</w:t>
            </w:r>
          </w:p>
        </w:tc>
        <w:tc>
          <w:tcPr>
            <w:tcW w:w="3320" w:type="dxa"/>
            <w:vAlign w:val="top"/>
          </w:tcPr>
          <w:p>
            <w:pPr>
              <w:pStyle w:val="TableText"/>
              <w:spacing w:before="250" w:line="89" w:lineRule="exact"/>
              <w:ind w:left="1570"/>
            </w:pPr>
            <w:r>
              <w:rPr>
                <w:b/>
                <w:bCs/>
                <w:spacing w:val="-1"/>
                <w:position w:val="-1"/>
              </w:rPr>
              <w:t>---</w:t>
            </w:r>
          </w:p>
        </w:tc>
      </w:tr>
      <w:tr>
        <w:tblPrEx>
          <w:tblW w:w="8134" w:type="dxa"/>
          <w:tblInd w:w="101" w:type="dxa"/>
          <w:tblLayout w:type="fixed"/>
        </w:tblPrEx>
        <w:trPr>
          <w:trHeight w:val="472"/>
        </w:trPr>
        <w:tc>
          <w:tcPr>
            <w:tcW w:w="1682" w:type="dxa"/>
            <w:vAlign w:val="top"/>
          </w:tcPr>
          <w:p>
            <w:pPr>
              <w:pStyle w:val="TableText"/>
              <w:spacing w:before="147" w:line="218" w:lineRule="auto"/>
              <w:ind w:left="647"/>
              <w:rPr>
                <w:rFonts w:ascii="FangSong" w:eastAsia="FangSong" w:hAnsi="FangSong" w:cs="FangSong"/>
              </w:rPr>
            </w:pPr>
            <w:r>
              <w:rPr>
                <w:b/>
                <w:bCs/>
                <w:spacing w:val="-5"/>
              </w:rPr>
              <w:t>15</w:t>
            </w:r>
            <w:r>
              <w:rPr>
                <w:b/>
                <w:bCs/>
                <w:spacing w:val="14"/>
              </w:rPr>
              <w:t xml:space="preserve"> </w:t>
            </w:r>
            <w:r>
              <w:rPr>
                <w:rFonts w:ascii="FangSong" w:eastAsia="FangSong" w:hAnsi="FangSong" w:cs="FangSong"/>
                <w:b/>
                <w:bCs/>
                <w:spacing w:val="-5"/>
              </w:rPr>
              <w:t>秒</w:t>
            </w:r>
          </w:p>
        </w:tc>
        <w:tc>
          <w:tcPr>
            <w:tcW w:w="3132" w:type="dxa"/>
            <w:vAlign w:val="top"/>
          </w:tcPr>
          <w:p>
            <w:pPr>
              <w:pStyle w:val="TableText"/>
              <w:spacing w:before="178" w:line="188" w:lineRule="auto"/>
              <w:ind w:left="1385"/>
            </w:pPr>
            <w:r>
              <w:rPr>
                <w:b/>
                <w:bCs/>
                <w:spacing w:val="-1"/>
              </w:rPr>
              <w:t>2000</w:t>
            </w:r>
          </w:p>
        </w:tc>
        <w:tc>
          <w:tcPr>
            <w:tcW w:w="3320" w:type="dxa"/>
            <w:vAlign w:val="top"/>
          </w:tcPr>
          <w:p>
            <w:pPr>
              <w:spacing w:before="147" w:line="216" w:lineRule="auto"/>
              <w:ind w:left="1126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4"/>
                <w:sz w:val="18"/>
                <w:szCs w:val="18"/>
              </w:rPr>
              <w:t>加入第一批料</w:t>
            </w:r>
          </w:p>
        </w:tc>
      </w:tr>
      <w:tr>
        <w:tblPrEx>
          <w:tblW w:w="8134" w:type="dxa"/>
          <w:tblInd w:w="101" w:type="dxa"/>
          <w:tblLayout w:type="fixed"/>
        </w:tblPrEx>
        <w:trPr>
          <w:trHeight w:val="472"/>
        </w:trPr>
        <w:tc>
          <w:tcPr>
            <w:tcW w:w="1682" w:type="dxa"/>
            <w:vAlign w:val="top"/>
          </w:tcPr>
          <w:p>
            <w:pPr>
              <w:pStyle w:val="TableText"/>
              <w:spacing w:before="148" w:line="218" w:lineRule="auto"/>
              <w:ind w:left="503"/>
              <w:rPr>
                <w:rFonts w:ascii="FangSong" w:eastAsia="FangSong" w:hAnsi="FangSong" w:cs="FangSong"/>
              </w:rPr>
            </w:pPr>
            <w:r>
              <w:rPr>
                <w:b/>
                <w:bCs/>
                <w:spacing w:val="-8"/>
              </w:rPr>
              <w:t>2</w:t>
            </w:r>
            <w:r>
              <w:rPr>
                <w:b/>
                <w:bCs/>
                <w:spacing w:val="15"/>
                <w:w w:val="101"/>
              </w:rPr>
              <w:t xml:space="preserve"> </w:t>
            </w:r>
            <w:r>
              <w:rPr>
                <w:rFonts w:ascii="FangSong" w:eastAsia="FangSong" w:hAnsi="FangSong" w:cs="FangSong"/>
                <w:b/>
                <w:bCs/>
                <w:spacing w:val="-8"/>
              </w:rPr>
              <w:t>分</w:t>
            </w:r>
            <w:r>
              <w:rPr>
                <w:rFonts w:ascii="FangSong" w:eastAsia="FangSong" w:hAnsi="FangSong" w:cs="FangSong"/>
                <w:spacing w:val="-36"/>
              </w:rPr>
              <w:t xml:space="preserve"> </w:t>
            </w:r>
            <w:r>
              <w:rPr>
                <w:b/>
                <w:bCs/>
                <w:spacing w:val="-8"/>
              </w:rPr>
              <w:t>0</w:t>
            </w:r>
            <w:r>
              <w:rPr>
                <w:b/>
                <w:bCs/>
                <w:spacing w:val="13"/>
                <w:w w:val="101"/>
              </w:rPr>
              <w:t xml:space="preserve"> </w:t>
            </w:r>
            <w:r>
              <w:rPr>
                <w:rFonts w:ascii="FangSong" w:eastAsia="FangSong" w:hAnsi="FangSong" w:cs="FangSong"/>
                <w:b/>
                <w:bCs/>
                <w:spacing w:val="-8"/>
              </w:rPr>
              <w:t>秒</w:t>
            </w:r>
          </w:p>
        </w:tc>
        <w:tc>
          <w:tcPr>
            <w:tcW w:w="3132" w:type="dxa"/>
            <w:vAlign w:val="top"/>
          </w:tcPr>
          <w:p>
            <w:pPr>
              <w:pStyle w:val="TableText"/>
              <w:spacing w:before="179" w:line="188" w:lineRule="auto"/>
              <w:ind w:left="1392"/>
            </w:pPr>
            <w:r>
              <w:rPr>
                <w:b/>
                <w:bCs/>
                <w:spacing w:val="-3"/>
              </w:rPr>
              <w:t>1800</w:t>
            </w:r>
          </w:p>
        </w:tc>
        <w:tc>
          <w:tcPr>
            <w:tcW w:w="33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134" w:type="dxa"/>
          <w:tblInd w:w="101" w:type="dxa"/>
          <w:tblLayout w:type="fixed"/>
        </w:tblPrEx>
        <w:trPr>
          <w:trHeight w:val="472"/>
        </w:trPr>
        <w:tc>
          <w:tcPr>
            <w:tcW w:w="1682" w:type="dxa"/>
            <w:vAlign w:val="top"/>
          </w:tcPr>
          <w:p>
            <w:pPr>
              <w:pStyle w:val="TableText"/>
              <w:spacing w:before="148" w:line="218" w:lineRule="auto"/>
              <w:ind w:left="501"/>
              <w:rPr>
                <w:rFonts w:ascii="FangSong" w:eastAsia="FangSong" w:hAnsi="FangSong" w:cs="FangSong"/>
              </w:rPr>
            </w:pPr>
            <w:r>
              <w:rPr>
                <w:b/>
                <w:bCs/>
                <w:spacing w:val="-7"/>
              </w:rPr>
              <w:t>3</w:t>
            </w:r>
            <w:r>
              <w:rPr>
                <w:b/>
                <w:bCs/>
                <w:spacing w:val="13"/>
              </w:rPr>
              <w:t xml:space="preserve"> </w:t>
            </w:r>
            <w:r>
              <w:rPr>
                <w:rFonts w:ascii="FangSong" w:eastAsia="FangSong" w:hAnsi="FangSong" w:cs="FangSong"/>
                <w:b/>
                <w:bCs/>
                <w:spacing w:val="-7"/>
              </w:rPr>
              <w:t>分</w:t>
            </w:r>
            <w:r>
              <w:rPr>
                <w:rFonts w:ascii="FangSong" w:eastAsia="FangSong" w:hAnsi="FangSong" w:cs="FangSong"/>
                <w:spacing w:val="-36"/>
              </w:rPr>
              <w:t xml:space="preserve"> </w:t>
            </w:r>
            <w:r>
              <w:rPr>
                <w:b/>
                <w:bCs/>
                <w:spacing w:val="-7"/>
              </w:rPr>
              <w:t>0</w:t>
            </w:r>
            <w:r>
              <w:rPr>
                <w:b/>
                <w:bCs/>
                <w:spacing w:val="13"/>
                <w:w w:val="101"/>
              </w:rPr>
              <w:t xml:space="preserve"> </w:t>
            </w:r>
            <w:r>
              <w:rPr>
                <w:rFonts w:ascii="FangSong" w:eastAsia="FangSong" w:hAnsi="FangSong" w:cs="FangSong"/>
                <w:b/>
                <w:bCs/>
                <w:spacing w:val="-7"/>
              </w:rPr>
              <w:t>秒</w:t>
            </w:r>
          </w:p>
        </w:tc>
        <w:tc>
          <w:tcPr>
            <w:tcW w:w="3132" w:type="dxa"/>
            <w:vAlign w:val="top"/>
          </w:tcPr>
          <w:p>
            <w:pPr>
              <w:pStyle w:val="TableText"/>
              <w:spacing w:before="180" w:line="188" w:lineRule="auto"/>
              <w:ind w:left="1392"/>
            </w:pPr>
            <w:r>
              <w:rPr>
                <w:b/>
                <w:bCs/>
                <w:spacing w:val="-3"/>
              </w:rPr>
              <w:t>1600</w:t>
            </w:r>
          </w:p>
        </w:tc>
        <w:tc>
          <w:tcPr>
            <w:tcW w:w="3320" w:type="dxa"/>
            <w:vAlign w:val="top"/>
          </w:tcPr>
          <w:p>
            <w:pPr>
              <w:spacing w:before="148" w:line="216" w:lineRule="auto"/>
              <w:ind w:left="1126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4"/>
                <w:sz w:val="18"/>
                <w:szCs w:val="18"/>
              </w:rPr>
              <w:t>加入第二批料</w:t>
            </w:r>
          </w:p>
        </w:tc>
      </w:tr>
      <w:tr>
        <w:tblPrEx>
          <w:tblW w:w="8134" w:type="dxa"/>
          <w:tblInd w:w="101" w:type="dxa"/>
          <w:tblLayout w:type="fixed"/>
        </w:tblPrEx>
        <w:trPr>
          <w:trHeight w:val="479"/>
        </w:trPr>
        <w:tc>
          <w:tcPr>
            <w:tcW w:w="8134" w:type="dxa"/>
            <w:gridSpan w:val="3"/>
            <w:vAlign w:val="top"/>
          </w:tcPr>
          <w:p>
            <w:pPr>
              <w:pStyle w:val="TableText"/>
              <w:spacing w:before="149" w:line="216" w:lineRule="auto"/>
              <w:ind w:left="2916"/>
              <w:rPr>
                <w:rFonts w:ascii="FangSong" w:eastAsia="FangSong" w:hAnsi="FangSong" w:cs="FangSong"/>
              </w:rPr>
            </w:pPr>
            <w:r>
              <w:rPr>
                <w:b/>
                <w:bCs/>
                <w:spacing w:val="-5"/>
              </w:rPr>
              <w:t>4</w:t>
            </w:r>
            <w:r>
              <w:rPr>
                <w:b/>
                <w:bCs/>
                <w:spacing w:val="19"/>
              </w:rPr>
              <w:t xml:space="preserve"> </w:t>
            </w:r>
            <w:r>
              <w:rPr>
                <w:rFonts w:ascii="FangSong" w:eastAsia="FangSong" w:hAnsi="FangSong" w:cs="FangSong"/>
                <w:b/>
                <w:bCs/>
                <w:spacing w:val="-5"/>
              </w:rPr>
              <w:t>分</w:t>
            </w:r>
            <w:r>
              <w:rPr>
                <w:rFonts w:ascii="FangSong" w:eastAsia="FangSong" w:hAnsi="FangSong" w:cs="FangSong"/>
                <w:spacing w:val="-30"/>
              </w:rPr>
              <w:t xml:space="preserve"> </w:t>
            </w:r>
            <w:r>
              <w:rPr>
                <w:b/>
                <w:bCs/>
                <w:spacing w:val="-5"/>
              </w:rPr>
              <w:t>1</w:t>
            </w:r>
            <w:r>
              <w:rPr>
                <w:b/>
                <w:bCs/>
                <w:spacing w:val="12"/>
                <w:w w:val="102"/>
              </w:rPr>
              <w:t xml:space="preserve"> </w:t>
            </w:r>
            <w:r>
              <w:rPr>
                <w:rFonts w:ascii="FangSong" w:eastAsia="FangSong" w:hAnsi="FangSong" w:cs="FangSong"/>
                <w:b/>
                <w:bCs/>
                <w:spacing w:val="-5"/>
              </w:rPr>
              <w:t>秒起根据炉况自行操作</w:t>
            </w:r>
          </w:p>
        </w:tc>
      </w:tr>
    </w:tbl>
    <w:p>
      <w:pPr>
        <w:spacing w:line="396" w:lineRule="auto"/>
        <w:rPr>
          <w:rFonts w:ascii="Arial"/>
          <w:sz w:val="21"/>
        </w:rPr>
      </w:pPr>
    </w:p>
    <w:p>
      <w:pPr>
        <w:pStyle w:val="BodyText"/>
        <w:spacing w:before="59" w:line="217" w:lineRule="auto"/>
        <w:ind w:left="2937"/>
        <w:rPr>
          <w:sz w:val="18"/>
          <w:szCs w:val="18"/>
        </w:rPr>
      </w:pPr>
      <w:r>
        <w:rPr>
          <w:b/>
          <w:bCs/>
          <w:spacing w:val="-3"/>
          <w:sz w:val="18"/>
          <w:szCs w:val="18"/>
        </w:rPr>
        <w:t>表</w:t>
      </w:r>
      <w:r>
        <w:rPr>
          <w:spacing w:val="-39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18"/>
          <w:szCs w:val="18"/>
        </w:rPr>
        <w:t>8</w:t>
      </w:r>
      <w:r>
        <w:rPr>
          <w:rFonts w:ascii="Times New Roman" w:eastAsia="Times New Roman" w:hAnsi="Times New Roman" w:cs="Times New Roman"/>
          <w:b/>
          <w:bCs/>
          <w:spacing w:val="17"/>
          <w:sz w:val="18"/>
          <w:szCs w:val="18"/>
        </w:rPr>
        <w:t xml:space="preserve"> </w:t>
      </w:r>
      <w:r>
        <w:rPr>
          <w:b/>
          <w:bCs/>
          <w:spacing w:val="-3"/>
          <w:sz w:val="18"/>
          <w:szCs w:val="18"/>
        </w:rPr>
        <w:t>成品钢成分控制（</w:t>
      </w:r>
      <w:r>
        <w:rPr>
          <w:rFonts w:ascii="Times New Roman" w:eastAsia="Times New Roman" w:hAnsi="Times New Roman" w:cs="Times New Roman"/>
          <w:b/>
          <w:bCs/>
          <w:spacing w:val="-3"/>
          <w:sz w:val="18"/>
          <w:szCs w:val="18"/>
        </w:rPr>
        <w:t>16Mnl</w:t>
      </w:r>
      <w:r>
        <w:rPr>
          <w:b/>
          <w:bCs/>
          <w:spacing w:val="-3"/>
          <w:sz w:val="18"/>
          <w:szCs w:val="18"/>
        </w:rPr>
        <w:t>）</w:t>
      </w:r>
    </w:p>
    <w:tbl>
      <w:tblPr>
        <w:tblStyle w:val="TableNormal4"/>
        <w:tblW w:w="8096" w:type="dxa"/>
        <w:tblInd w:w="12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60"/>
        <w:gridCol w:w="1139"/>
        <w:gridCol w:w="1077"/>
        <w:gridCol w:w="1171"/>
        <w:gridCol w:w="885"/>
        <w:gridCol w:w="1221"/>
        <w:gridCol w:w="943"/>
      </w:tblGrid>
      <w:tr>
        <w:tblPrEx>
          <w:tblW w:w="8096" w:type="dxa"/>
          <w:tblInd w:w="12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6"/>
        </w:trPr>
        <w:tc>
          <w:tcPr>
            <w:tcW w:w="1660" w:type="dxa"/>
            <w:vAlign w:val="top"/>
          </w:tcPr>
          <w:p>
            <w:pPr>
              <w:spacing w:before="149" w:line="220" w:lineRule="auto"/>
              <w:ind w:left="657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项目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182" w:line="190" w:lineRule="auto"/>
              <w:ind w:left="404"/>
            </w:pPr>
            <w:r>
              <w:rPr>
                <w:b/>
                <w:bCs/>
                <w:spacing w:val="-2"/>
              </w:rPr>
              <w:t>C(%)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spacing w:before="182" w:line="190" w:lineRule="auto"/>
              <w:ind w:left="318"/>
            </w:pPr>
            <w:r>
              <w:rPr>
                <w:b/>
                <w:bCs/>
                <w:spacing w:val="-2"/>
              </w:rPr>
              <w:t>Si(%)</w:t>
            </w:r>
          </w:p>
        </w:tc>
        <w:tc>
          <w:tcPr>
            <w:tcW w:w="1171" w:type="dxa"/>
            <w:vAlign w:val="top"/>
          </w:tcPr>
          <w:p>
            <w:pPr>
              <w:pStyle w:val="TableText"/>
              <w:spacing w:before="182" w:line="190" w:lineRule="auto"/>
              <w:ind w:left="301"/>
            </w:pPr>
            <w:r>
              <w:rPr>
                <w:b/>
                <w:bCs/>
                <w:spacing w:val="-1"/>
              </w:rPr>
              <w:t>Mn(%)</w:t>
            </w:r>
          </w:p>
        </w:tc>
        <w:tc>
          <w:tcPr>
            <w:tcW w:w="885" w:type="dxa"/>
            <w:vAlign w:val="top"/>
          </w:tcPr>
          <w:p>
            <w:pPr>
              <w:pStyle w:val="TableText"/>
              <w:spacing w:before="182" w:line="190" w:lineRule="auto"/>
              <w:ind w:left="240"/>
            </w:pPr>
            <w:r>
              <w:rPr>
                <w:b/>
                <w:bCs/>
                <w:spacing w:val="-1"/>
              </w:rPr>
              <w:t>P(%)</w:t>
            </w:r>
          </w:p>
        </w:tc>
        <w:tc>
          <w:tcPr>
            <w:tcW w:w="1221" w:type="dxa"/>
            <w:vAlign w:val="top"/>
          </w:tcPr>
          <w:p>
            <w:pPr>
              <w:pStyle w:val="TableText"/>
              <w:spacing w:before="182" w:line="190" w:lineRule="auto"/>
              <w:ind w:left="418"/>
            </w:pPr>
            <w:r>
              <w:rPr>
                <w:b/>
                <w:bCs/>
                <w:spacing w:val="-3"/>
              </w:rPr>
              <w:t>S(%)</w:t>
            </w:r>
          </w:p>
        </w:tc>
        <w:tc>
          <w:tcPr>
            <w:tcW w:w="943" w:type="dxa"/>
            <w:vAlign w:val="top"/>
          </w:tcPr>
          <w:p>
            <w:pPr>
              <w:spacing w:before="149" w:line="219" w:lineRule="auto"/>
              <w:ind w:left="299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温度</w:t>
            </w:r>
          </w:p>
        </w:tc>
      </w:tr>
      <w:tr>
        <w:tblPrEx>
          <w:tblW w:w="8096" w:type="dxa"/>
          <w:tblInd w:w="120" w:type="dxa"/>
          <w:tblLayout w:type="fixed"/>
        </w:tblPrEx>
        <w:trPr>
          <w:trHeight w:val="471"/>
        </w:trPr>
        <w:tc>
          <w:tcPr>
            <w:tcW w:w="1660" w:type="dxa"/>
            <w:vAlign w:val="top"/>
          </w:tcPr>
          <w:p>
            <w:pPr>
              <w:spacing w:before="146" w:line="219" w:lineRule="auto"/>
              <w:ind w:left="480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6"/>
                <w:sz w:val="18"/>
                <w:szCs w:val="18"/>
              </w:rPr>
              <w:t>成分范围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177" w:line="188" w:lineRule="auto"/>
              <w:ind w:left="228"/>
            </w:pPr>
            <w:r>
              <w:rPr>
                <w:b/>
                <w:bCs/>
                <w:spacing w:val="-1"/>
              </w:rPr>
              <w:t>0.12-0.20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spacing w:before="177" w:line="188" w:lineRule="auto"/>
              <w:ind w:left="198"/>
            </w:pPr>
            <w:r>
              <w:rPr>
                <w:b/>
                <w:bCs/>
                <w:spacing w:val="-1"/>
              </w:rPr>
              <w:t>0.30-0.55</w:t>
            </w:r>
          </w:p>
        </w:tc>
        <w:tc>
          <w:tcPr>
            <w:tcW w:w="1171" w:type="dxa"/>
            <w:vAlign w:val="top"/>
          </w:tcPr>
          <w:p>
            <w:pPr>
              <w:pStyle w:val="TableText"/>
              <w:spacing w:before="177" w:line="188" w:lineRule="auto"/>
              <w:ind w:left="250"/>
            </w:pPr>
            <w:r>
              <w:rPr>
                <w:b/>
                <w:bCs/>
                <w:spacing w:val="-2"/>
              </w:rPr>
              <w:t>1.20-1.60</w:t>
            </w:r>
          </w:p>
        </w:tc>
        <w:tc>
          <w:tcPr>
            <w:tcW w:w="885" w:type="dxa"/>
            <w:vAlign w:val="top"/>
          </w:tcPr>
          <w:p>
            <w:pPr>
              <w:pStyle w:val="TableText"/>
              <w:spacing w:before="146" w:line="236" w:lineRule="auto"/>
              <w:ind w:left="212"/>
            </w:pPr>
            <w:r>
              <w:rPr>
                <w:rFonts w:ascii="FangSong" w:eastAsia="FangSong" w:hAnsi="FangSong" w:cs="FangSong"/>
                <w:b/>
                <w:bCs/>
                <w:spacing w:val="-4"/>
              </w:rPr>
              <w:t>≤</w:t>
            </w:r>
            <w:r>
              <w:rPr>
                <w:b/>
                <w:bCs/>
                <w:spacing w:val="-4"/>
              </w:rPr>
              <w:t>0.04</w:t>
            </w:r>
          </w:p>
        </w:tc>
        <w:tc>
          <w:tcPr>
            <w:tcW w:w="1221" w:type="dxa"/>
            <w:vAlign w:val="top"/>
          </w:tcPr>
          <w:p>
            <w:pPr>
              <w:pStyle w:val="TableText"/>
              <w:spacing w:before="146" w:line="236" w:lineRule="auto"/>
              <w:ind w:left="381"/>
            </w:pPr>
            <w:r>
              <w:rPr>
                <w:rFonts w:ascii="FangSong" w:eastAsia="FangSong" w:hAnsi="FangSong" w:cs="FangSong"/>
                <w:b/>
                <w:bCs/>
                <w:spacing w:val="-4"/>
              </w:rPr>
              <w:t>≤</w:t>
            </w:r>
            <w:r>
              <w:rPr>
                <w:b/>
                <w:bCs/>
                <w:spacing w:val="-4"/>
              </w:rPr>
              <w:t>0.04</w:t>
            </w:r>
          </w:p>
        </w:tc>
        <w:tc>
          <w:tcPr>
            <w:tcW w:w="9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096" w:type="dxa"/>
          <w:tblInd w:w="120" w:type="dxa"/>
          <w:tblLayout w:type="fixed"/>
        </w:tblPrEx>
        <w:trPr>
          <w:trHeight w:val="471"/>
        </w:trPr>
        <w:tc>
          <w:tcPr>
            <w:tcW w:w="1660" w:type="dxa"/>
            <w:vAlign w:val="top"/>
          </w:tcPr>
          <w:p>
            <w:pPr>
              <w:spacing w:before="148" w:line="218" w:lineRule="auto"/>
              <w:ind w:left="600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16"/>
                <w:sz w:val="18"/>
                <w:szCs w:val="18"/>
              </w:rPr>
              <w:t>目标值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179" w:line="188" w:lineRule="auto"/>
              <w:ind w:left="415"/>
            </w:pPr>
            <w:r>
              <w:rPr>
                <w:b/>
                <w:bCs/>
                <w:spacing w:val="-2"/>
              </w:rPr>
              <w:t>0.16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spacing w:before="179" w:line="188" w:lineRule="auto"/>
              <w:ind w:left="428"/>
            </w:pPr>
            <w:r>
              <w:rPr>
                <w:b/>
                <w:bCs/>
                <w:spacing w:val="-2"/>
              </w:rPr>
              <w:t>0.4</w:t>
            </w:r>
          </w:p>
        </w:tc>
        <w:tc>
          <w:tcPr>
            <w:tcW w:w="1171" w:type="dxa"/>
            <w:vAlign w:val="top"/>
          </w:tcPr>
          <w:p>
            <w:pPr>
              <w:pStyle w:val="TableText"/>
              <w:spacing w:before="179" w:line="188" w:lineRule="auto"/>
              <w:ind w:left="483"/>
            </w:pPr>
            <w:r>
              <w:rPr>
                <w:b/>
                <w:bCs/>
                <w:spacing w:val="-4"/>
              </w:rPr>
              <w:t>1.4</w:t>
            </w:r>
          </w:p>
        </w:tc>
        <w:tc>
          <w:tcPr>
            <w:tcW w:w="885" w:type="dxa"/>
            <w:vAlign w:val="top"/>
          </w:tcPr>
          <w:p>
            <w:pPr>
              <w:pStyle w:val="TableText"/>
              <w:spacing w:before="147" w:line="236" w:lineRule="auto"/>
              <w:ind w:left="212"/>
            </w:pPr>
            <w:r>
              <w:rPr>
                <w:rFonts w:ascii="FangSong" w:eastAsia="FangSong" w:hAnsi="FangSong" w:cs="FangSong"/>
                <w:b/>
                <w:bCs/>
                <w:spacing w:val="-4"/>
              </w:rPr>
              <w:t>≤</w:t>
            </w:r>
            <w:r>
              <w:rPr>
                <w:b/>
                <w:bCs/>
                <w:spacing w:val="-4"/>
              </w:rPr>
              <w:t>0.02</w:t>
            </w:r>
          </w:p>
        </w:tc>
        <w:tc>
          <w:tcPr>
            <w:tcW w:w="1221" w:type="dxa"/>
            <w:vAlign w:val="top"/>
          </w:tcPr>
          <w:p>
            <w:pPr>
              <w:pStyle w:val="TableText"/>
              <w:spacing w:before="147" w:line="236" w:lineRule="auto"/>
              <w:ind w:left="381"/>
            </w:pPr>
            <w:r>
              <w:rPr>
                <w:rFonts w:ascii="FangSong" w:eastAsia="FangSong" w:hAnsi="FangSong" w:cs="FangSong"/>
                <w:b/>
                <w:bCs/>
                <w:spacing w:val="-4"/>
              </w:rPr>
              <w:t>≤</w:t>
            </w:r>
            <w:r>
              <w:rPr>
                <w:b/>
                <w:bCs/>
                <w:spacing w:val="-4"/>
              </w:rPr>
              <w:t>0.02</w:t>
            </w:r>
          </w:p>
        </w:tc>
        <w:tc>
          <w:tcPr>
            <w:tcW w:w="9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10"/>
          <w:pgSz w:w="11907" w:h="16839"/>
          <w:pgMar w:top="1918" w:right="1785" w:bottom="0" w:left="1785" w:header="1439" w:footer="0" w:gutter="0"/>
          <w:pgNumType w:start="7"/>
          <w:cols w:space="708"/>
        </w:sectPr>
      </w:pPr>
    </w:p>
    <w:tbl>
      <w:tblPr>
        <w:tblStyle w:val="TableNormal5"/>
        <w:tblW w:w="8096" w:type="dxa"/>
        <w:tblInd w:w="12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60"/>
        <w:gridCol w:w="1139"/>
        <w:gridCol w:w="1077"/>
        <w:gridCol w:w="1171"/>
        <w:gridCol w:w="885"/>
        <w:gridCol w:w="1221"/>
        <w:gridCol w:w="943"/>
      </w:tblGrid>
      <w:tr>
        <w:tblPrEx>
          <w:tblW w:w="8096" w:type="dxa"/>
          <w:tblInd w:w="12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6"/>
        </w:trPr>
        <w:tc>
          <w:tcPr>
            <w:tcW w:w="1660" w:type="dxa"/>
            <w:vAlign w:val="top"/>
          </w:tcPr>
          <w:p>
            <w:pPr>
              <w:spacing w:before="150" w:line="217" w:lineRule="auto"/>
              <w:ind w:left="477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终点控制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180" w:line="188" w:lineRule="auto"/>
              <w:ind w:left="415"/>
            </w:pPr>
            <w:r>
              <w:rPr>
                <w:b/>
                <w:bCs/>
                <w:spacing w:val="-2"/>
              </w:rPr>
              <w:t>0.03</w:t>
            </w:r>
          </w:p>
        </w:tc>
        <w:tc>
          <w:tcPr>
            <w:tcW w:w="10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5" w:type="dxa"/>
            <w:vAlign w:val="top"/>
          </w:tcPr>
          <w:p>
            <w:pPr>
              <w:pStyle w:val="TableText"/>
              <w:spacing w:before="149" w:line="236" w:lineRule="auto"/>
              <w:ind w:left="212"/>
            </w:pPr>
            <w:r>
              <w:rPr>
                <w:rFonts w:ascii="FangSong" w:eastAsia="FangSong" w:hAnsi="FangSong" w:cs="FangSong"/>
                <w:b/>
                <w:bCs/>
                <w:spacing w:val="-4"/>
              </w:rPr>
              <w:t>≤</w:t>
            </w:r>
            <w:r>
              <w:rPr>
                <w:b/>
                <w:bCs/>
                <w:spacing w:val="-4"/>
              </w:rPr>
              <w:t>0.02</w:t>
            </w:r>
          </w:p>
        </w:tc>
        <w:tc>
          <w:tcPr>
            <w:tcW w:w="1221" w:type="dxa"/>
            <w:vAlign w:val="top"/>
          </w:tcPr>
          <w:p>
            <w:pPr>
              <w:pStyle w:val="TableText"/>
              <w:spacing w:before="149" w:line="236" w:lineRule="auto"/>
              <w:ind w:left="381"/>
            </w:pPr>
            <w:r>
              <w:rPr>
                <w:rFonts w:ascii="FangSong" w:eastAsia="FangSong" w:hAnsi="FangSong" w:cs="FangSong"/>
                <w:b/>
                <w:bCs/>
                <w:spacing w:val="-4"/>
              </w:rPr>
              <w:t>≤</w:t>
            </w:r>
            <w:r>
              <w:rPr>
                <w:b/>
                <w:bCs/>
                <w:spacing w:val="-4"/>
              </w:rPr>
              <w:t>0.02</w:t>
            </w:r>
          </w:p>
        </w:tc>
        <w:tc>
          <w:tcPr>
            <w:tcW w:w="943" w:type="dxa"/>
            <w:vAlign w:val="top"/>
          </w:tcPr>
          <w:p>
            <w:pPr>
              <w:pStyle w:val="TableText"/>
              <w:spacing w:before="149" w:line="232" w:lineRule="auto"/>
              <w:ind w:left="120"/>
            </w:pPr>
            <w:r>
              <w:rPr>
                <w:b/>
                <w:bCs/>
                <w:spacing w:val="-2"/>
              </w:rPr>
              <w:t>1660</w:t>
            </w:r>
            <w:r>
              <w:rPr>
                <w:rFonts w:ascii="FangSong" w:eastAsia="FangSong" w:hAnsi="FangSong" w:cs="FangSong"/>
                <w:b/>
                <w:bCs/>
                <w:spacing w:val="-2"/>
              </w:rPr>
              <w:t>±</w:t>
            </w:r>
            <w:r>
              <w:rPr>
                <w:b/>
                <w:bCs/>
                <w:spacing w:val="-2"/>
              </w:rPr>
              <w:t>10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1"/>
          <w:type w:val="nextPage"/>
          <w:pgSz w:w="11907" w:h="16839"/>
          <w:pgMar w:top="1918" w:right="1785" w:bottom="0" w:left="1785" w:header="1439" w:footer="0" w:gutter="0"/>
          <w:pgNumType w:start="8"/>
          <w:cols w:space="708"/>
          <w:titlePg w:val="0"/>
        </w:sect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59" w:line="218" w:lineRule="auto"/>
        <w:ind w:left="3366"/>
        <w:rPr>
          <w:sz w:val="18"/>
          <w:szCs w:val="18"/>
        </w:rPr>
      </w:pPr>
      <w:r>
        <w:rPr>
          <w:b/>
          <w:bCs/>
          <w:spacing w:val="-5"/>
          <w:sz w:val="18"/>
          <w:szCs w:val="18"/>
        </w:rPr>
        <w:t>表</w:t>
      </w:r>
      <w:r>
        <w:rPr>
          <w:spacing w:val="-39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18"/>
          <w:szCs w:val="18"/>
        </w:rPr>
        <w:t>9</w:t>
      </w:r>
      <w:r>
        <w:rPr>
          <w:rFonts w:ascii="Times New Roman" w:eastAsia="Times New Roman" w:hAnsi="Times New Roman" w:cs="Times New Roman"/>
          <w:b/>
          <w:bCs/>
          <w:spacing w:val="16"/>
          <w:w w:val="101"/>
          <w:sz w:val="18"/>
          <w:szCs w:val="18"/>
        </w:rPr>
        <w:t xml:space="preserve"> </w:t>
      </w:r>
      <w:r>
        <w:rPr>
          <w:b/>
          <w:bCs/>
          <w:spacing w:val="-5"/>
          <w:sz w:val="18"/>
          <w:szCs w:val="18"/>
        </w:rPr>
        <w:t>成品钢判废标准</w:t>
      </w:r>
    </w:p>
    <w:p>
      <w:pPr>
        <w:spacing w:line="109" w:lineRule="exact"/>
      </w:pPr>
    </w:p>
    <w:tbl>
      <w:tblPr>
        <w:tblStyle w:val="TableNormal6"/>
        <w:tblW w:w="8067" w:type="dxa"/>
        <w:tblInd w:w="1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94"/>
        <w:gridCol w:w="1926"/>
        <w:gridCol w:w="2346"/>
        <w:gridCol w:w="2001"/>
      </w:tblGrid>
      <w:tr>
        <w:tblPrEx>
          <w:tblW w:w="8067" w:type="dxa"/>
          <w:tblInd w:w="13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5"/>
        </w:trPr>
        <w:tc>
          <w:tcPr>
            <w:tcW w:w="8067" w:type="dxa"/>
            <w:gridSpan w:val="4"/>
            <w:vAlign w:val="top"/>
          </w:tcPr>
          <w:p>
            <w:pPr>
              <w:spacing w:before="150" w:line="218" w:lineRule="auto"/>
              <w:ind w:left="3411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4"/>
                <w:sz w:val="18"/>
                <w:szCs w:val="18"/>
              </w:rPr>
              <w:t>超这个上限判废</w:t>
            </w:r>
          </w:p>
        </w:tc>
      </w:tr>
      <w:tr>
        <w:tblPrEx>
          <w:tblW w:w="8067" w:type="dxa"/>
          <w:tblInd w:w="134" w:type="dxa"/>
          <w:tblLayout w:type="fixed"/>
        </w:tblPrEx>
        <w:trPr>
          <w:trHeight w:val="471"/>
        </w:trPr>
        <w:tc>
          <w:tcPr>
            <w:tcW w:w="1794" w:type="dxa"/>
            <w:vAlign w:val="top"/>
          </w:tcPr>
          <w:p>
            <w:pPr>
              <w:pStyle w:val="TableText"/>
              <w:spacing w:before="180" w:line="190" w:lineRule="auto"/>
              <w:ind w:left="686"/>
            </w:pPr>
            <w:r>
              <w:rPr>
                <w:b/>
                <w:bCs/>
                <w:spacing w:val="-2"/>
              </w:rPr>
              <w:t>C(%)</w:t>
            </w:r>
          </w:p>
        </w:tc>
        <w:tc>
          <w:tcPr>
            <w:tcW w:w="1926" w:type="dxa"/>
            <w:vAlign w:val="top"/>
          </w:tcPr>
          <w:p>
            <w:pPr>
              <w:pStyle w:val="TableText"/>
              <w:spacing w:before="180" w:line="190" w:lineRule="auto"/>
              <w:ind w:left="738"/>
            </w:pPr>
            <w:r>
              <w:rPr>
                <w:b/>
                <w:bCs/>
                <w:spacing w:val="-2"/>
              </w:rPr>
              <w:t>Si(%)</w:t>
            </w:r>
          </w:p>
        </w:tc>
        <w:tc>
          <w:tcPr>
            <w:tcW w:w="2346" w:type="dxa"/>
            <w:vAlign w:val="top"/>
          </w:tcPr>
          <w:p>
            <w:pPr>
              <w:pStyle w:val="TableText"/>
              <w:spacing w:before="180" w:line="190" w:lineRule="auto"/>
              <w:ind w:left="885"/>
            </w:pPr>
            <w:r>
              <w:rPr>
                <w:b/>
                <w:bCs/>
                <w:spacing w:val="-1"/>
              </w:rPr>
              <w:t>Mn(%)</w:t>
            </w:r>
          </w:p>
        </w:tc>
        <w:tc>
          <w:tcPr>
            <w:tcW w:w="2001" w:type="dxa"/>
            <w:vAlign w:val="top"/>
          </w:tcPr>
          <w:p>
            <w:pPr>
              <w:pStyle w:val="TableText"/>
              <w:spacing w:before="180" w:line="190" w:lineRule="auto"/>
              <w:ind w:left="791"/>
            </w:pPr>
            <w:r>
              <w:rPr>
                <w:b/>
                <w:bCs/>
                <w:spacing w:val="-1"/>
              </w:rPr>
              <w:t>P(%)</w:t>
            </w:r>
          </w:p>
        </w:tc>
      </w:tr>
      <w:tr>
        <w:tblPrEx>
          <w:tblW w:w="8067" w:type="dxa"/>
          <w:tblInd w:w="134" w:type="dxa"/>
          <w:tblLayout w:type="fixed"/>
        </w:tblPrEx>
        <w:trPr>
          <w:trHeight w:val="478"/>
        </w:trPr>
        <w:tc>
          <w:tcPr>
            <w:tcW w:w="1794" w:type="dxa"/>
            <w:vAlign w:val="top"/>
          </w:tcPr>
          <w:p>
            <w:pPr>
              <w:pStyle w:val="TableText"/>
              <w:spacing w:before="180" w:line="188" w:lineRule="auto"/>
              <w:ind w:left="788"/>
            </w:pPr>
            <w:r>
              <w:rPr>
                <w:b/>
                <w:bCs/>
                <w:spacing w:val="-2"/>
              </w:rPr>
              <w:t>0.2</w:t>
            </w:r>
          </w:p>
        </w:tc>
        <w:tc>
          <w:tcPr>
            <w:tcW w:w="1926" w:type="dxa"/>
            <w:vAlign w:val="top"/>
          </w:tcPr>
          <w:p>
            <w:pPr>
              <w:pStyle w:val="TableText"/>
              <w:spacing w:before="180" w:line="188" w:lineRule="auto"/>
              <w:ind w:left="802"/>
            </w:pPr>
            <w:r>
              <w:rPr>
                <w:b/>
                <w:bCs/>
                <w:spacing w:val="-2"/>
              </w:rPr>
              <w:t>0.55</w:t>
            </w:r>
          </w:p>
        </w:tc>
        <w:tc>
          <w:tcPr>
            <w:tcW w:w="2346" w:type="dxa"/>
            <w:vAlign w:val="top"/>
          </w:tcPr>
          <w:p>
            <w:pPr>
              <w:pStyle w:val="TableText"/>
              <w:spacing w:before="180" w:line="188" w:lineRule="auto"/>
              <w:ind w:left="1020"/>
            </w:pPr>
            <w:r>
              <w:rPr>
                <w:b/>
                <w:bCs/>
                <w:spacing w:val="-3"/>
              </w:rPr>
              <w:t>1.60</w:t>
            </w:r>
          </w:p>
        </w:tc>
        <w:tc>
          <w:tcPr>
            <w:tcW w:w="2001" w:type="dxa"/>
            <w:vAlign w:val="top"/>
          </w:tcPr>
          <w:p>
            <w:pPr>
              <w:pStyle w:val="TableText"/>
              <w:spacing w:before="180" w:line="188" w:lineRule="auto"/>
              <w:ind w:left="841"/>
            </w:pPr>
            <w:r>
              <w:rPr>
                <w:b/>
                <w:bCs/>
                <w:spacing w:val="-2"/>
              </w:rPr>
              <w:t>0.04</w:t>
            </w:r>
          </w:p>
        </w:tc>
      </w:tr>
    </w:tbl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68" w:line="219" w:lineRule="auto"/>
        <w:ind w:left="27"/>
      </w:pPr>
      <w:r>
        <w:rPr>
          <w:b/>
          <w:bCs/>
          <w:spacing w:val="-2"/>
        </w:rPr>
        <w:t>模块二：理论机试（</w:t>
      </w:r>
      <w:r>
        <w:rPr>
          <w:spacing w:val="-2"/>
        </w:rPr>
        <w:t>见题库</w:t>
      </w:r>
      <w:r>
        <w:rPr>
          <w:b/>
          <w:bCs/>
          <w:spacing w:val="-2"/>
        </w:rPr>
        <w:t>）</w:t>
      </w:r>
    </w:p>
    <w:p>
      <w:pPr>
        <w:spacing w:line="219" w:lineRule="auto"/>
        <w:sectPr>
          <w:headerReference w:type="default" r:id="rId12"/>
          <w:pgSz w:w="11907" w:h="16839"/>
          <w:pgMar w:top="400" w:right="1785" w:bottom="0" w:left="1785" w:header="0" w:footer="0" w:gutter="0"/>
          <w:pgNumType w:start="9"/>
          <w:cols w:space="708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68" w:line="217" w:lineRule="auto"/>
        <w:ind w:left="27"/>
      </w:pPr>
      <w:r>
        <w:rPr>
          <w:b/>
          <w:bCs/>
          <w:spacing w:val="-3"/>
        </w:rPr>
        <w:t>模块三：检测操作</w:t>
      </w:r>
    </w:p>
    <w:p>
      <w:pPr>
        <w:pStyle w:val="BodyText"/>
        <w:spacing w:before="141" w:line="468" w:lineRule="exact"/>
        <w:ind w:right="7"/>
        <w:jc w:val="right"/>
      </w:pPr>
      <w:r>
        <w:rPr>
          <w:spacing w:val="-3"/>
          <w:position w:val="20"/>
        </w:rPr>
        <w:t>利用电池容量测试仪、电池内阻测试仪，按照操作</w:t>
      </w:r>
      <w:r>
        <w:rPr>
          <w:spacing w:val="-4"/>
          <w:position w:val="20"/>
        </w:rPr>
        <w:t>步骤需完成</w:t>
      </w:r>
      <w:r>
        <w:rPr>
          <w:spacing w:val="-39"/>
          <w:position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0"/>
        </w:rPr>
        <w:t>8</w:t>
      </w:r>
      <w:r>
        <w:rPr>
          <w:rFonts w:ascii="Times New Roman" w:eastAsia="Times New Roman" w:hAnsi="Times New Roman" w:cs="Times New Roman"/>
          <w:spacing w:val="15"/>
          <w:position w:val="20"/>
        </w:rPr>
        <w:t xml:space="preserve"> </w:t>
      </w:r>
      <w:r>
        <w:rPr>
          <w:spacing w:val="-4"/>
          <w:position w:val="20"/>
        </w:rPr>
        <w:t>支圆柱型锂离子电池容</w:t>
      </w:r>
    </w:p>
    <w:p>
      <w:pPr>
        <w:pStyle w:val="BodyText"/>
        <w:spacing w:before="1" w:line="216" w:lineRule="auto"/>
        <w:ind w:left="31"/>
      </w:pPr>
      <w:r>
        <w:rPr>
          <w:spacing w:val="-7"/>
        </w:rPr>
        <w:t>量、容量保持率和内阻的检测，</w:t>
      </w:r>
      <w:r>
        <w:rPr>
          <w:spacing w:val="-7"/>
        </w:rPr>
        <w:t xml:space="preserve"> </w:t>
      </w:r>
      <w:r>
        <w:rPr>
          <w:spacing w:val="-7"/>
        </w:rPr>
        <w:t>并完成电池分类和检测报告，</w:t>
      </w:r>
      <w:r>
        <w:rPr>
          <w:spacing w:val="-7"/>
        </w:rPr>
        <w:t xml:space="preserve"> </w:t>
      </w:r>
      <w:r>
        <w:rPr>
          <w:spacing w:val="-7"/>
        </w:rPr>
        <w:t>总时间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>240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spacing w:val="-7"/>
        </w:rPr>
        <w:t>分钟。</w:t>
      </w:r>
    </w:p>
    <w:p>
      <w:pPr>
        <w:pStyle w:val="BodyText"/>
        <w:spacing w:before="221" w:line="217" w:lineRule="auto"/>
        <w:ind w:left="459"/>
      </w:pPr>
      <w:r>
        <w:rPr>
          <w:rFonts w:ascii="Times New Roman" w:eastAsia="Times New Roman" w:hAnsi="Times New Roman" w:cs="Times New Roman"/>
          <w:spacing w:val="-4"/>
        </w:rPr>
        <w:t>1</w:t>
      </w:r>
      <w:r>
        <w:rPr>
          <w:spacing w:val="-4"/>
        </w:rPr>
        <w:t>、检查电池外观和测量尺寸；</w:t>
      </w:r>
    </w:p>
    <w:p>
      <w:pPr>
        <w:pStyle w:val="BodyText"/>
        <w:spacing w:before="221" w:line="468" w:lineRule="exact"/>
        <w:ind w:right="6"/>
        <w:jc w:val="right"/>
      </w:pPr>
      <w:r>
        <w:rPr>
          <w:rFonts w:ascii="Times New Roman" w:eastAsia="Times New Roman" w:hAnsi="Times New Roman" w:cs="Times New Roman"/>
          <w:spacing w:val="-1"/>
          <w:position w:val="19"/>
        </w:rPr>
        <w:t>2</w:t>
      </w:r>
      <w:r>
        <w:rPr>
          <w:spacing w:val="-1"/>
          <w:position w:val="19"/>
        </w:rPr>
        <w:t>、按给定测试条件完成</w:t>
      </w:r>
      <w:r>
        <w:rPr>
          <w:spacing w:val="-18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9"/>
        </w:rPr>
        <w:t>8</w:t>
      </w:r>
      <w:r>
        <w:rPr>
          <w:rFonts w:ascii="Times New Roman" w:eastAsia="Times New Roman" w:hAnsi="Times New Roman" w:cs="Times New Roman"/>
          <w:spacing w:val="16"/>
          <w:w w:val="101"/>
          <w:position w:val="19"/>
        </w:rPr>
        <w:t xml:space="preserve"> </w:t>
      </w:r>
      <w:r>
        <w:rPr>
          <w:spacing w:val="-1"/>
          <w:position w:val="19"/>
        </w:rPr>
        <w:t>支圆柱型锂离子电池容量、容量保持率（放电容量与标称容</w:t>
      </w:r>
    </w:p>
    <w:p>
      <w:pPr>
        <w:pStyle w:val="BodyText"/>
        <w:spacing w:before="1" w:line="216" w:lineRule="auto"/>
        <w:ind w:left="31"/>
      </w:pPr>
      <w:r>
        <w:rPr>
          <w:spacing w:val="-3"/>
        </w:rPr>
        <w:t>量之比）和内阻的检测操作；</w:t>
      </w:r>
    </w:p>
    <w:p>
      <w:pPr>
        <w:pStyle w:val="BodyText"/>
        <w:spacing w:before="221" w:line="216" w:lineRule="auto"/>
        <w:ind w:left="443"/>
      </w:pPr>
      <w:r>
        <w:rPr>
          <w:rFonts w:ascii="Times New Roman" w:eastAsia="Times New Roman" w:hAnsi="Times New Roman" w:cs="Times New Roman"/>
          <w:spacing w:val="-1"/>
        </w:rPr>
        <w:t>3</w:t>
      </w:r>
      <w:r>
        <w:rPr>
          <w:spacing w:val="-1"/>
        </w:rPr>
        <w:t>、操作步骤</w:t>
      </w:r>
    </w:p>
    <w:p>
      <w:pPr>
        <w:pStyle w:val="BodyText"/>
        <w:spacing w:before="223" w:line="219" w:lineRule="auto"/>
        <w:ind w:left="443"/>
      </w:pPr>
      <w:r>
        <w:rPr>
          <w:rFonts w:ascii="Times New Roman" w:eastAsia="Times New Roman" w:hAnsi="Times New Roman" w:cs="Times New Roman"/>
          <w:spacing w:val="-3"/>
        </w:rPr>
        <w:t>3.1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spacing w:val="-3"/>
        </w:rPr>
        <w:t>测试条件设置</w:t>
      </w:r>
    </w:p>
    <w:p>
      <w:pPr>
        <w:pStyle w:val="BodyText"/>
        <w:spacing w:before="218" w:line="220" w:lineRule="auto"/>
        <w:ind w:left="448"/>
      </w:pPr>
      <w:r>
        <w:rPr>
          <w:spacing w:val="-4"/>
        </w:rPr>
        <w:t>（</w:t>
      </w:r>
      <w:r>
        <w:rPr>
          <w:rFonts w:ascii="Times New Roman" w:eastAsia="Times New Roman" w:hAnsi="Times New Roman" w:cs="Times New Roman"/>
          <w:spacing w:val="-4"/>
        </w:rPr>
        <w:t>1</w:t>
      </w:r>
      <w:r>
        <w:rPr>
          <w:spacing w:val="-4"/>
        </w:rPr>
        <w:t>）充电方式</w:t>
      </w:r>
    </w:p>
    <w:p>
      <w:pPr>
        <w:pStyle w:val="BodyText"/>
        <w:spacing w:before="218" w:line="468" w:lineRule="exact"/>
        <w:ind w:right="8"/>
        <w:jc w:val="right"/>
      </w:pPr>
      <w:r>
        <w:rPr>
          <w:spacing w:val="-4"/>
          <w:position w:val="20"/>
        </w:rPr>
        <w:t>以</w:t>
      </w:r>
      <w:r>
        <w:rPr>
          <w:spacing w:val="-27"/>
          <w:position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0"/>
        </w:rPr>
        <w:t>1.0 C</w:t>
      </w:r>
      <w:r>
        <w:rPr>
          <w:rFonts w:ascii="Times New Roman" w:eastAsia="Times New Roman" w:hAnsi="Times New Roman" w:cs="Times New Roman"/>
          <w:spacing w:val="35"/>
          <w:w w:val="101"/>
          <w:position w:val="20"/>
        </w:rPr>
        <w:t xml:space="preserve"> </w:t>
      </w:r>
      <w:r>
        <w:rPr>
          <w:spacing w:val="-4"/>
          <w:position w:val="20"/>
        </w:rPr>
        <w:t>电流恒流充电至限制电压</w:t>
      </w:r>
      <w:r>
        <w:rPr>
          <w:spacing w:val="-49"/>
          <w:position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0"/>
        </w:rPr>
        <w:t>4.2V</w:t>
      </w:r>
      <w:r>
        <w:rPr>
          <w:rFonts w:ascii="Times New Roman" w:eastAsia="Times New Roman" w:hAnsi="Times New Roman" w:cs="Times New Roman"/>
          <w:spacing w:val="28"/>
          <w:w w:val="101"/>
          <w:position w:val="20"/>
        </w:rPr>
        <w:t xml:space="preserve"> </w:t>
      </w:r>
      <w:r>
        <w:rPr>
          <w:spacing w:val="-4"/>
          <w:position w:val="20"/>
        </w:rPr>
        <w:t>时，转变为恒压充电，截止电</w:t>
      </w:r>
      <w:r>
        <w:rPr>
          <w:spacing w:val="-5"/>
          <w:position w:val="20"/>
        </w:rPr>
        <w:t>流为</w:t>
      </w:r>
      <w:r>
        <w:rPr>
          <w:spacing w:val="-44"/>
          <w:position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20"/>
        </w:rPr>
        <w:t>0.02C</w:t>
      </w:r>
      <w:r>
        <w:rPr>
          <w:spacing w:val="-5"/>
          <w:position w:val="20"/>
        </w:rPr>
        <w:t>，最长</w:t>
      </w:r>
    </w:p>
    <w:p>
      <w:pPr>
        <w:pStyle w:val="BodyText"/>
        <w:spacing w:before="1" w:line="219" w:lineRule="auto"/>
        <w:ind w:left="29"/>
      </w:pPr>
      <w:r>
        <w:rPr>
          <w:spacing w:val="-3"/>
        </w:rPr>
        <w:t>充电时间不大于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2h</w:t>
      </w:r>
      <w:r>
        <w:rPr>
          <w:spacing w:val="-3"/>
        </w:rPr>
        <w:t>，停止充电。</w:t>
      </w:r>
    </w:p>
    <w:p>
      <w:pPr>
        <w:pStyle w:val="BodyText"/>
        <w:spacing w:before="218" w:line="219" w:lineRule="auto"/>
        <w:ind w:left="448"/>
      </w:pPr>
      <w:r>
        <w:rPr>
          <w:spacing w:val="-3"/>
        </w:rPr>
        <w:t>（</w:t>
      </w:r>
      <w:r>
        <w:rPr>
          <w:rFonts w:ascii="Times New Roman" w:eastAsia="Times New Roman" w:hAnsi="Times New Roman" w:cs="Times New Roman"/>
          <w:spacing w:val="-3"/>
        </w:rPr>
        <w:t>2</w:t>
      </w:r>
      <w:r>
        <w:rPr>
          <w:spacing w:val="-3"/>
        </w:rPr>
        <w:t>）搁置</w:t>
      </w:r>
    </w:p>
    <w:p>
      <w:pPr>
        <w:pStyle w:val="BodyText"/>
        <w:spacing w:before="219" w:line="219" w:lineRule="auto"/>
        <w:ind w:left="471"/>
      </w:pPr>
      <w:r>
        <w:rPr>
          <w:spacing w:val="-5"/>
        </w:rPr>
        <w:t>电池搁置时间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5min</w:t>
      </w:r>
      <w:r>
        <w:rPr>
          <w:spacing w:val="-5"/>
        </w:rPr>
        <w:t>。</w:t>
      </w:r>
    </w:p>
    <w:p>
      <w:pPr>
        <w:pStyle w:val="BodyText"/>
        <w:spacing w:before="219" w:line="220" w:lineRule="auto"/>
        <w:ind w:left="448"/>
      </w:pPr>
      <w:r>
        <w:rPr>
          <w:spacing w:val="-4"/>
        </w:rPr>
        <w:t>（</w:t>
      </w:r>
      <w:r>
        <w:rPr>
          <w:rFonts w:ascii="Times New Roman" w:eastAsia="Times New Roman" w:hAnsi="Times New Roman" w:cs="Times New Roman"/>
          <w:spacing w:val="-4"/>
        </w:rPr>
        <w:t>3</w:t>
      </w:r>
      <w:r>
        <w:rPr>
          <w:spacing w:val="-4"/>
        </w:rPr>
        <w:t>）放电方式</w:t>
      </w:r>
    </w:p>
    <w:p>
      <w:pPr>
        <w:pStyle w:val="BodyText"/>
        <w:spacing w:before="218" w:line="219" w:lineRule="auto"/>
        <w:ind w:left="469"/>
      </w:pPr>
      <w:r>
        <w:rPr>
          <w:spacing w:val="-4"/>
        </w:rPr>
        <w:t>以</w:t>
      </w:r>
      <w:r>
        <w:rPr>
          <w:spacing w:val="-11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1.0 C</w:t>
      </w:r>
      <w:r>
        <w:rPr>
          <w:rFonts w:ascii="Times New Roman" w:eastAsia="Times New Roman" w:hAnsi="Times New Roman" w:cs="Times New Roman"/>
          <w:spacing w:val="36"/>
        </w:rPr>
        <w:t xml:space="preserve"> </w:t>
      </w:r>
      <w:r>
        <w:rPr>
          <w:spacing w:val="-4"/>
        </w:rPr>
        <w:t>电流放电至终止电压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2.75V</w:t>
      </w:r>
      <w:r>
        <w:rPr>
          <w:spacing w:val="-4"/>
        </w:rPr>
        <w:t>，最长放电时间不大于</w:t>
      </w:r>
      <w:r>
        <w:rPr>
          <w:spacing w:val="-27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1.5h</w:t>
      </w:r>
      <w:r>
        <w:rPr>
          <w:spacing w:val="-4"/>
        </w:rPr>
        <w:t>。</w:t>
      </w:r>
    </w:p>
    <w:p>
      <w:pPr>
        <w:pStyle w:val="BodyText"/>
        <w:spacing w:before="219" w:line="219" w:lineRule="auto"/>
        <w:ind w:left="448"/>
      </w:pPr>
      <w:r>
        <w:rPr>
          <w:spacing w:val="-3"/>
        </w:rPr>
        <w:t>（</w:t>
      </w:r>
      <w:r>
        <w:rPr>
          <w:rFonts w:ascii="Times New Roman" w:eastAsia="Times New Roman" w:hAnsi="Times New Roman" w:cs="Times New Roman"/>
          <w:spacing w:val="-3"/>
        </w:rPr>
        <w:t>4</w:t>
      </w:r>
      <w:r>
        <w:rPr>
          <w:spacing w:val="-3"/>
        </w:rPr>
        <w:t>）搁置</w:t>
      </w:r>
    </w:p>
    <w:p>
      <w:pPr>
        <w:pStyle w:val="BodyText"/>
        <w:spacing w:before="219" w:line="219" w:lineRule="auto"/>
        <w:ind w:left="471"/>
      </w:pPr>
      <w:r>
        <w:rPr>
          <w:spacing w:val="-5"/>
        </w:rPr>
        <w:t>电池搁置时间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5min</w:t>
      </w:r>
      <w:r>
        <w:rPr>
          <w:spacing w:val="-5"/>
        </w:rPr>
        <w:t>。</w:t>
      </w:r>
    </w:p>
    <w:p>
      <w:pPr>
        <w:pStyle w:val="BodyText"/>
        <w:spacing w:before="218" w:line="221" w:lineRule="auto"/>
        <w:ind w:left="443"/>
      </w:pPr>
      <w:r>
        <w:rPr>
          <w:rFonts w:ascii="Times New Roman" w:eastAsia="Times New Roman" w:hAnsi="Times New Roman" w:cs="Times New Roman"/>
          <w:spacing w:val="-5"/>
        </w:rPr>
        <w:t>3.2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spacing w:val="-5"/>
        </w:rPr>
        <w:t>安装电池。</w:t>
      </w:r>
    </w:p>
    <w:p>
      <w:pPr>
        <w:pStyle w:val="BodyText"/>
        <w:spacing w:before="218" w:line="216" w:lineRule="auto"/>
        <w:ind w:left="443"/>
      </w:pPr>
      <w:r>
        <w:rPr>
          <w:rFonts w:ascii="Times New Roman" w:eastAsia="Times New Roman" w:hAnsi="Times New Roman" w:cs="Times New Roman"/>
          <w:spacing w:val="-3"/>
        </w:rPr>
        <w:t xml:space="preserve">3.3  </w:t>
      </w:r>
      <w:r>
        <w:rPr>
          <w:spacing w:val="-3"/>
        </w:rPr>
        <w:t>运行程序，</w:t>
      </w:r>
      <w:r>
        <w:rPr>
          <w:spacing w:val="-3"/>
        </w:rPr>
        <w:t xml:space="preserve"> </w:t>
      </w:r>
      <w:r>
        <w:rPr>
          <w:spacing w:val="-3"/>
        </w:rPr>
        <w:t>测试记录数据。电池在满电状态下，完成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8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spacing w:val="-4"/>
        </w:rPr>
        <w:t>支电池的内阻检测操作。</w:t>
      </w:r>
    </w:p>
    <w:p>
      <w:pPr>
        <w:pStyle w:val="BodyText"/>
        <w:spacing w:before="221" w:line="218" w:lineRule="auto"/>
        <w:ind w:left="443"/>
      </w:pPr>
      <w:r>
        <w:rPr>
          <w:rFonts w:ascii="Times New Roman" w:eastAsia="Times New Roman" w:hAnsi="Times New Roman" w:cs="Times New Roman"/>
          <w:spacing w:val="-5"/>
        </w:rPr>
        <w:t xml:space="preserve">3.4  </w:t>
      </w:r>
      <w:r>
        <w:rPr>
          <w:spacing w:val="-5"/>
        </w:rPr>
        <w:t>结果分析。根据电池测试结果，</w:t>
      </w:r>
      <w:r>
        <w:rPr>
          <w:spacing w:val="-5"/>
        </w:rPr>
        <w:t xml:space="preserve"> </w:t>
      </w:r>
      <w:r>
        <w:rPr>
          <w:spacing w:val="-5"/>
        </w:rPr>
        <w:t>对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8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spacing w:val="-6"/>
        </w:rPr>
        <w:t>支电池进行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A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6"/>
        </w:rPr>
        <w:t>、</w:t>
      </w:r>
      <w:r>
        <w:rPr>
          <w:rFonts w:ascii="Times New Roman" w:eastAsia="Times New Roman" w:hAnsi="Times New Roman" w:cs="Times New Roman"/>
          <w:spacing w:val="-6"/>
        </w:rPr>
        <w:t>B</w:t>
      </w:r>
      <w:r>
        <w:rPr>
          <w:rFonts w:ascii="Times New Roman" w:eastAsia="Times New Roman" w:hAnsi="Times New Roman" w:cs="Times New Roman"/>
          <w:spacing w:val="17"/>
          <w:w w:val="101"/>
        </w:rPr>
        <w:t xml:space="preserve"> </w:t>
      </w:r>
      <w:r>
        <w:rPr>
          <w:spacing w:val="-6"/>
        </w:rPr>
        <w:t>级分类。</w:t>
      </w:r>
    </w:p>
    <w:p>
      <w:pPr>
        <w:pStyle w:val="BodyText"/>
        <w:spacing w:before="221" w:line="217" w:lineRule="auto"/>
        <w:ind w:left="443"/>
      </w:pPr>
      <w:r>
        <w:rPr>
          <w:rFonts w:ascii="Times New Roman" w:eastAsia="Times New Roman" w:hAnsi="Times New Roman" w:cs="Times New Roman"/>
          <w:spacing w:val="-4"/>
        </w:rPr>
        <w:t>3.5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spacing w:val="-4"/>
        </w:rPr>
        <w:t>完成检测报告。</w:t>
      </w:r>
    </w:p>
    <w:p>
      <w:pPr>
        <w:spacing w:line="217" w:lineRule="auto"/>
        <w:sectPr>
          <w:headerReference w:type="default" r:id="rId13"/>
          <w:pgSz w:w="11907" w:h="16839"/>
          <w:pgMar w:top="400" w:right="1785" w:bottom="0" w:left="1785" w:header="0" w:footer="0" w:gutter="0"/>
          <w:pgNumType w:start="10"/>
          <w:cols w:space="708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91" w:line="216" w:lineRule="auto"/>
        <w:ind w:left="1686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GZ007  </w:t>
      </w:r>
      <w:r>
        <w:rPr>
          <w:b/>
          <w:bCs/>
          <w:spacing w:val="-2"/>
          <w:sz w:val="28"/>
          <w:szCs w:val="28"/>
        </w:rPr>
        <w:t>新材料智能生产与检测赛题第</w:t>
      </w:r>
      <w:r>
        <w:rPr>
          <w:spacing w:val="-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</w:rPr>
        <w:t xml:space="preserve"> </w:t>
      </w:r>
      <w:r>
        <w:rPr>
          <w:b/>
          <w:bCs/>
          <w:spacing w:val="-2"/>
          <w:sz w:val="28"/>
          <w:szCs w:val="28"/>
        </w:rPr>
        <w:t>套</w:t>
      </w:r>
    </w:p>
    <w:p>
      <w:pPr>
        <w:spacing w:line="124" w:lineRule="exact"/>
      </w:pPr>
    </w:p>
    <w:tbl>
      <w:tblPr>
        <w:tblStyle w:val="TableNormal7"/>
        <w:tblW w:w="830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123"/>
        <w:gridCol w:w="2154"/>
        <w:gridCol w:w="1559"/>
        <w:gridCol w:w="2466"/>
      </w:tblGrid>
      <w:tr>
        <w:tblPrEx>
          <w:tblW w:w="830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2"/>
        </w:trPr>
        <w:tc>
          <w:tcPr>
            <w:tcW w:w="2123" w:type="dxa"/>
            <w:vAlign w:val="top"/>
          </w:tcPr>
          <w:p>
            <w:pPr>
              <w:spacing w:before="226" w:line="217" w:lineRule="auto"/>
              <w:ind w:left="710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赛项名称</w:t>
            </w:r>
          </w:p>
        </w:tc>
        <w:tc>
          <w:tcPr>
            <w:tcW w:w="2154" w:type="dxa"/>
            <w:vAlign w:val="top"/>
          </w:tcPr>
          <w:p>
            <w:pPr>
              <w:spacing w:before="226" w:line="216" w:lineRule="auto"/>
              <w:ind w:left="178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3"/>
                <w:sz w:val="18"/>
                <w:szCs w:val="18"/>
              </w:rPr>
              <w:t>新材料智能生产与检测</w:t>
            </w:r>
          </w:p>
        </w:tc>
        <w:tc>
          <w:tcPr>
            <w:tcW w:w="1559" w:type="dxa"/>
            <w:vAlign w:val="top"/>
          </w:tcPr>
          <w:p>
            <w:pPr>
              <w:spacing w:before="226" w:line="217" w:lineRule="auto"/>
              <w:ind w:left="427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英语名称</w:t>
            </w:r>
          </w:p>
        </w:tc>
        <w:tc>
          <w:tcPr>
            <w:tcW w:w="2466" w:type="dxa"/>
            <w:vAlign w:val="top"/>
          </w:tcPr>
          <w:p>
            <w:pPr>
              <w:pStyle w:val="TableText"/>
              <w:spacing w:before="103" w:line="274" w:lineRule="auto"/>
              <w:ind w:left="321" w:right="222" w:hanging="100"/>
            </w:pPr>
            <w:r>
              <w:rPr>
                <w:b/>
                <w:bCs/>
              </w:rPr>
              <w:t>Intelligent productio</w:t>
            </w:r>
            <w:r>
              <w:rPr>
                <w:b/>
                <w:bCs/>
                <w:spacing w:val="-1"/>
              </w:rPr>
              <w:t>n and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testing</w:t>
            </w:r>
            <w:r>
              <w:rPr>
                <w:b/>
                <w:bCs/>
                <w:spacing w:val="3"/>
              </w:rPr>
              <w:t xml:space="preserve"> </w:t>
            </w:r>
            <w:r>
              <w:rPr>
                <w:b/>
                <w:bCs/>
              </w:rPr>
              <w:t>of</w:t>
            </w:r>
            <w:r>
              <w:rPr>
                <w:b/>
                <w:bCs/>
                <w:spacing w:val="-10"/>
              </w:rPr>
              <w:t xml:space="preserve"> </w:t>
            </w:r>
            <w:r>
              <w:rPr>
                <w:b/>
                <w:bCs/>
              </w:rPr>
              <w:t>new</w:t>
            </w:r>
            <w:r>
              <w:rPr>
                <w:b/>
                <w:bCs/>
                <w:spacing w:val="3"/>
              </w:rPr>
              <w:t xml:space="preserve"> </w:t>
            </w:r>
            <w:r>
              <w:rPr>
                <w:b/>
                <w:bCs/>
              </w:rPr>
              <w:t>materials</w:t>
            </w:r>
          </w:p>
        </w:tc>
      </w:tr>
      <w:tr>
        <w:tblPrEx>
          <w:tblW w:w="8302" w:type="dxa"/>
          <w:tblInd w:w="2" w:type="dxa"/>
          <w:tblLayout w:type="fixed"/>
        </w:tblPrEx>
        <w:trPr>
          <w:trHeight w:val="442"/>
        </w:trPr>
        <w:tc>
          <w:tcPr>
            <w:tcW w:w="2123" w:type="dxa"/>
            <w:vAlign w:val="top"/>
          </w:tcPr>
          <w:p>
            <w:pPr>
              <w:spacing w:before="131" w:line="220" w:lineRule="auto"/>
              <w:ind w:left="710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赛项编号</w:t>
            </w:r>
          </w:p>
        </w:tc>
        <w:tc>
          <w:tcPr>
            <w:tcW w:w="2154" w:type="dxa"/>
            <w:vAlign w:val="top"/>
          </w:tcPr>
          <w:p>
            <w:pPr>
              <w:pStyle w:val="TableText"/>
              <w:spacing w:before="164" w:line="187" w:lineRule="auto"/>
              <w:ind w:left="812"/>
            </w:pPr>
            <w:r>
              <w:rPr>
                <w:b/>
                <w:bCs/>
                <w:spacing w:val="-2"/>
              </w:rPr>
              <w:t>GZ007</w:t>
            </w:r>
          </w:p>
        </w:tc>
        <w:tc>
          <w:tcPr>
            <w:tcW w:w="1559" w:type="dxa"/>
            <w:vAlign w:val="top"/>
          </w:tcPr>
          <w:p>
            <w:pPr>
              <w:spacing w:before="131" w:line="219" w:lineRule="auto"/>
              <w:ind w:left="437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7"/>
                <w:sz w:val="18"/>
                <w:szCs w:val="18"/>
              </w:rPr>
              <w:t>归属产业</w:t>
            </w:r>
          </w:p>
        </w:tc>
        <w:tc>
          <w:tcPr>
            <w:tcW w:w="2466" w:type="dxa"/>
            <w:vAlign w:val="top"/>
          </w:tcPr>
          <w:p>
            <w:pPr>
              <w:spacing w:before="132" w:line="216" w:lineRule="auto"/>
              <w:ind w:left="971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新材料</w:t>
            </w:r>
          </w:p>
        </w:tc>
      </w:tr>
      <w:tr>
        <w:tblPrEx>
          <w:tblW w:w="8302" w:type="dxa"/>
          <w:tblInd w:w="2" w:type="dxa"/>
          <w:tblLayout w:type="fixed"/>
        </w:tblPrEx>
        <w:trPr>
          <w:trHeight w:val="486"/>
        </w:trPr>
        <w:tc>
          <w:tcPr>
            <w:tcW w:w="8302" w:type="dxa"/>
            <w:gridSpan w:val="4"/>
            <w:vAlign w:val="top"/>
          </w:tcPr>
          <w:p>
            <w:pPr>
              <w:spacing w:before="155" w:line="220" w:lineRule="auto"/>
              <w:ind w:left="3893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8"/>
                <w:sz w:val="18"/>
                <w:szCs w:val="18"/>
              </w:rPr>
              <w:t>高职组</w:t>
            </w:r>
          </w:p>
        </w:tc>
      </w:tr>
      <w:tr>
        <w:tblPrEx>
          <w:tblW w:w="8302" w:type="dxa"/>
          <w:tblInd w:w="2" w:type="dxa"/>
          <w:tblLayout w:type="fixed"/>
        </w:tblPrEx>
        <w:trPr>
          <w:trHeight w:val="466"/>
        </w:trPr>
        <w:tc>
          <w:tcPr>
            <w:tcW w:w="8302" w:type="dxa"/>
            <w:gridSpan w:val="4"/>
            <w:vAlign w:val="top"/>
          </w:tcPr>
          <w:p>
            <w:pPr>
              <w:spacing w:before="142" w:line="218" w:lineRule="auto"/>
              <w:ind w:left="2475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sz w:val="18"/>
                <w:szCs w:val="18"/>
                <w14:textOutline w14:w="163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drawing>
                <wp:inline distT="0" distB="0" distL="0" distR="0">
                  <wp:extent cx="89039" cy="88810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039" cy="88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FangSong" w:eastAsia="FangSong" w:hAnsi="FangSong" w:cs="FangSong"/>
                <w:b/>
                <w:bCs/>
                <w:spacing w:val="2"/>
                <w:sz w:val="18"/>
                <w:szCs w:val="18"/>
              </w:rPr>
              <w:t>学生组</w:t>
            </w:r>
            <w:r>
              <w:rPr>
                <w:rFonts w:ascii="FangSong" w:eastAsia="FangSong" w:hAnsi="FangSong" w:cs="FangSong"/>
                <w:spacing w:val="2"/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  <w14:textOutline w14:w="163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drawing>
                <wp:inline distT="0" distB="0" distL="0" distR="0">
                  <wp:extent cx="82638" cy="83896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638" cy="83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FangSong" w:eastAsia="FangSong" w:hAnsi="FangSong" w:cs="FangSong"/>
                <w:b/>
                <w:bCs/>
                <w:spacing w:val="2"/>
                <w:sz w:val="18"/>
                <w:szCs w:val="18"/>
              </w:rPr>
              <w:t>教师组</w:t>
            </w:r>
            <w:r>
              <w:rPr>
                <w:rFonts w:ascii="FangSong" w:eastAsia="FangSong" w:hAnsi="FangSong" w:cs="FangSong"/>
                <w:spacing w:val="2"/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  <w14:textOutline w14:w="163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drawing>
                <wp:inline distT="0" distB="0" distL="0" distR="0">
                  <wp:extent cx="82638" cy="83896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638" cy="83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FangSong" w:eastAsia="FangSong" w:hAnsi="FangSong" w:cs="FangSong"/>
                <w:b/>
                <w:bCs/>
                <w:spacing w:val="2"/>
                <w:sz w:val="18"/>
                <w:szCs w:val="18"/>
              </w:rPr>
              <w:t>师生同赛试点赛项</w:t>
            </w:r>
          </w:p>
        </w:tc>
      </w:tr>
    </w:tbl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68" w:line="218" w:lineRule="auto"/>
        <w:ind w:left="126"/>
      </w:pPr>
      <w:r>
        <w:rPr>
          <w:b/>
          <w:bCs/>
          <w:spacing w:val="-5"/>
        </w:rPr>
        <w:t>模块一：技能模块</w:t>
      </w:r>
    </w:p>
    <w:p>
      <w:pPr>
        <w:pStyle w:val="BodyText"/>
        <w:spacing w:before="141" w:line="411" w:lineRule="auto"/>
        <w:ind w:left="126" w:right="7" w:firstLine="419"/>
        <w:jc w:val="both"/>
      </w:pPr>
      <w:r>
        <w:rPr>
          <w:spacing w:val="-8"/>
        </w:rPr>
        <w:t>利用转炉炼钢智能操作软件实现冶炼操作，共</w:t>
      </w:r>
      <w:r>
        <w:rPr>
          <w:spacing w:val="-9"/>
        </w:rPr>
        <w:t>完成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2</w:t>
      </w:r>
      <w:r>
        <w:rPr>
          <w:rFonts w:ascii="Times New Roman" w:eastAsia="Times New Roman" w:hAnsi="Times New Roman" w:cs="Times New Roman"/>
          <w:spacing w:val="16"/>
          <w:w w:val="101"/>
        </w:rPr>
        <w:t xml:space="preserve"> </w:t>
      </w:r>
      <w:r>
        <w:rPr>
          <w:spacing w:val="-9"/>
        </w:rPr>
        <w:t>炉钢的冶炼。任务包括“四脱”（脱</w:t>
      </w:r>
      <w:r>
        <w:t xml:space="preserve"> </w:t>
      </w:r>
      <w:r>
        <w:rPr>
          <w:spacing w:val="-17"/>
        </w:rPr>
        <w:t>碳、脱氧、脱磷和脱硫）、“二去”（去气和去夹杂）、“二调整”（调整成分和调</w:t>
      </w:r>
      <w:r>
        <w:rPr>
          <w:spacing w:val="-18"/>
        </w:rPr>
        <w:t>整温度）及成</w:t>
      </w:r>
    </w:p>
    <w:p>
      <w:pPr>
        <w:pStyle w:val="BodyText"/>
        <w:spacing w:line="218" w:lineRule="auto"/>
        <w:ind w:left="127"/>
      </w:pPr>
      <w:r>
        <w:rPr>
          <w:spacing w:val="-3"/>
        </w:rPr>
        <w:t>本控制。冶炼周期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40</w:t>
      </w:r>
      <w:r>
        <w:rPr>
          <w:rFonts w:ascii="Times New Roman" w:eastAsia="Times New Roman" w:hAnsi="Times New Roman" w:cs="Times New Roman"/>
          <w:spacing w:val="17"/>
          <w:w w:val="101"/>
        </w:rPr>
        <w:t xml:space="preserve"> </w:t>
      </w:r>
      <w:r>
        <w:rPr>
          <w:spacing w:val="-3"/>
        </w:rPr>
        <w:t>分钟，出钢温度不高于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1680</w:t>
      </w:r>
      <w:r>
        <w:rPr>
          <w:spacing w:val="-3"/>
        </w:rPr>
        <w:t>℃不低于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1630</w:t>
      </w:r>
      <w:r>
        <w:rPr>
          <w:spacing w:val="-3"/>
        </w:rPr>
        <w:t>℃。</w:t>
      </w:r>
    </w:p>
    <w:p>
      <w:pPr>
        <w:pStyle w:val="BodyText"/>
        <w:spacing w:before="219" w:line="216" w:lineRule="auto"/>
        <w:ind w:left="557"/>
      </w:pPr>
      <w:r>
        <w:rPr>
          <w:rFonts w:ascii="Times New Roman" w:eastAsia="Times New Roman" w:hAnsi="Times New Roman" w:cs="Times New Roman"/>
          <w:spacing w:val="-1"/>
        </w:rPr>
        <w:t>1.</w:t>
      </w:r>
      <w:r>
        <w:rPr>
          <w:spacing w:val="-1"/>
        </w:rPr>
        <w:t>按给定原料条件和成品钢成分控制范围完成一炉钢的转炉冶炼操</w:t>
      </w:r>
      <w:r>
        <w:rPr>
          <w:spacing w:val="-2"/>
        </w:rPr>
        <w:t>作。</w:t>
      </w:r>
    </w:p>
    <w:p>
      <w:pPr>
        <w:pStyle w:val="BodyText"/>
        <w:spacing w:before="223" w:line="219" w:lineRule="auto"/>
        <w:ind w:left="3623"/>
      </w:pPr>
      <w:r>
        <w:rPr>
          <w:b/>
          <w:bCs/>
          <w:spacing w:val="-8"/>
        </w:rPr>
        <w:t>表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</w:rPr>
        <w:t>1</w:t>
      </w:r>
      <w:r>
        <w:rPr>
          <w:rFonts w:ascii="Times New Roman" w:eastAsia="Times New Roman" w:hAnsi="Times New Roman" w:cs="Times New Roman"/>
          <w:b/>
          <w:bCs/>
          <w:spacing w:val="6"/>
        </w:rPr>
        <w:t xml:space="preserve">  </w:t>
      </w:r>
      <w:r>
        <w:rPr>
          <w:b/>
          <w:bCs/>
          <w:spacing w:val="-8"/>
        </w:rPr>
        <w:t>铁水条件</w:t>
      </w:r>
    </w:p>
    <w:p>
      <w:pPr>
        <w:spacing w:line="91" w:lineRule="exact"/>
      </w:pPr>
    </w:p>
    <w:tbl>
      <w:tblPr>
        <w:tblStyle w:val="TableNormal7"/>
        <w:tblW w:w="8122" w:type="dxa"/>
        <w:tblInd w:w="20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255"/>
        <w:gridCol w:w="1513"/>
        <w:gridCol w:w="1216"/>
        <w:gridCol w:w="1125"/>
        <w:gridCol w:w="691"/>
        <w:gridCol w:w="1322"/>
      </w:tblGrid>
      <w:tr>
        <w:tblPrEx>
          <w:tblW w:w="8122" w:type="dxa"/>
          <w:tblInd w:w="20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6"/>
        </w:trPr>
        <w:tc>
          <w:tcPr>
            <w:tcW w:w="6800" w:type="dxa"/>
            <w:gridSpan w:val="5"/>
            <w:tcBorders>
              <w:bottom w:val="single" w:sz="4" w:space="0" w:color="000000"/>
            </w:tcBorders>
            <w:vAlign w:val="top"/>
          </w:tcPr>
          <w:p>
            <w:pPr>
              <w:spacing w:before="149" w:line="219" w:lineRule="auto"/>
              <w:ind w:left="3050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铁水成分</w:t>
            </w:r>
          </w:p>
        </w:tc>
        <w:tc>
          <w:tcPr>
            <w:tcW w:w="1322" w:type="dxa"/>
            <w:vMerge w:val="restart"/>
            <w:tcBorders>
              <w:bottom w:val="nil"/>
            </w:tcBorders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5" w:lineRule="auto"/>
              <w:ind w:left="160"/>
            </w:pPr>
            <w:r>
              <w:rPr>
                <w:rFonts w:ascii="FangSong" w:eastAsia="FangSong" w:hAnsi="FangSong" w:cs="FangSong"/>
                <w:b/>
                <w:bCs/>
                <w:spacing w:val="-3"/>
              </w:rPr>
              <w:t>铁水温度</w:t>
            </w:r>
            <w:r>
              <w:rPr>
                <w:b/>
                <w:bCs/>
                <w:spacing w:val="-3"/>
              </w:rPr>
              <w:t>(</w:t>
            </w:r>
            <w:r>
              <w:rPr>
                <w:rFonts w:ascii="FangSong" w:eastAsia="FangSong" w:hAnsi="FangSong" w:cs="FangSong"/>
                <w:b/>
                <w:bCs/>
                <w:spacing w:val="-3"/>
              </w:rPr>
              <w:t>℃</w:t>
            </w:r>
            <w:r>
              <w:rPr>
                <w:b/>
                <w:bCs/>
                <w:spacing w:val="-3"/>
              </w:rPr>
              <w:t>)</w:t>
            </w:r>
          </w:p>
        </w:tc>
      </w:tr>
      <w:tr>
        <w:tblPrEx>
          <w:tblW w:w="8122" w:type="dxa"/>
          <w:tblInd w:w="204" w:type="dxa"/>
          <w:tblLayout w:type="fixed"/>
        </w:tblPrEx>
        <w:trPr>
          <w:trHeight w:val="466"/>
        </w:trPr>
        <w:tc>
          <w:tcPr>
            <w:tcW w:w="2255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169" w:line="192" w:lineRule="auto"/>
              <w:ind w:left="935"/>
            </w:pPr>
            <w:r>
              <w:rPr>
                <w:spacing w:val="-2"/>
              </w:rPr>
              <w:t>C(%)</w:t>
            </w:r>
          </w:p>
        </w:tc>
        <w:tc>
          <w:tcPr>
            <w:tcW w:w="1513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169" w:line="192" w:lineRule="auto"/>
              <w:ind w:left="550"/>
            </w:pPr>
            <w:r>
              <w:rPr>
                <w:spacing w:val="-3"/>
              </w:rPr>
              <w:t>Si(%)</w:t>
            </w:r>
          </w:p>
        </w:tc>
        <w:tc>
          <w:tcPr>
            <w:tcW w:w="1216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169" w:line="192" w:lineRule="auto"/>
              <w:ind w:left="342"/>
            </w:pPr>
            <w:r>
              <w:rPr>
                <w:spacing w:val="-1"/>
              </w:rPr>
              <w:t>Mn(%)</w:t>
            </w:r>
          </w:p>
        </w:tc>
        <w:tc>
          <w:tcPr>
            <w:tcW w:w="1125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169" w:line="192" w:lineRule="auto"/>
              <w:ind w:left="374"/>
            </w:pPr>
            <w:r>
              <w:rPr>
                <w:spacing w:val="-1"/>
              </w:rPr>
              <w:t>P(%)</w:t>
            </w:r>
          </w:p>
        </w:tc>
        <w:tc>
          <w:tcPr>
            <w:tcW w:w="691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169" w:line="192" w:lineRule="auto"/>
              <w:ind w:left="164"/>
            </w:pPr>
            <w:r>
              <w:rPr>
                <w:spacing w:val="-3"/>
              </w:rPr>
              <w:t>S(%)</w:t>
            </w:r>
          </w:p>
        </w:tc>
        <w:tc>
          <w:tcPr>
            <w:tcW w:w="132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122" w:type="dxa"/>
          <w:tblInd w:w="204" w:type="dxa"/>
          <w:tblLayout w:type="fixed"/>
        </w:tblPrEx>
        <w:trPr>
          <w:trHeight w:val="475"/>
        </w:trPr>
        <w:tc>
          <w:tcPr>
            <w:tcW w:w="2255" w:type="dxa"/>
            <w:vAlign w:val="top"/>
          </w:tcPr>
          <w:p>
            <w:pPr>
              <w:pStyle w:val="TableText"/>
              <w:spacing w:before="179" w:line="188" w:lineRule="auto"/>
              <w:ind w:left="1013"/>
            </w:pPr>
            <w:r>
              <w:rPr>
                <w:spacing w:val="-1"/>
              </w:rPr>
              <w:t>4.5</w:t>
            </w:r>
          </w:p>
        </w:tc>
        <w:tc>
          <w:tcPr>
            <w:tcW w:w="1513" w:type="dxa"/>
            <w:vAlign w:val="top"/>
          </w:tcPr>
          <w:p>
            <w:pPr>
              <w:pStyle w:val="TableText"/>
              <w:spacing w:before="179" w:line="188" w:lineRule="auto"/>
              <w:ind w:left="598"/>
            </w:pPr>
            <w:r>
              <w:rPr>
                <w:spacing w:val="-2"/>
              </w:rPr>
              <w:t>0.41</w:t>
            </w:r>
          </w:p>
        </w:tc>
        <w:tc>
          <w:tcPr>
            <w:tcW w:w="1216" w:type="dxa"/>
            <w:vAlign w:val="top"/>
          </w:tcPr>
          <w:p>
            <w:pPr>
              <w:pStyle w:val="TableText"/>
              <w:spacing w:before="179" w:line="188" w:lineRule="auto"/>
              <w:ind w:left="494"/>
            </w:pPr>
            <w:r>
              <w:rPr>
                <w:spacing w:val="-2"/>
              </w:rPr>
              <w:t>0.3</w:t>
            </w:r>
          </w:p>
        </w:tc>
        <w:tc>
          <w:tcPr>
            <w:tcW w:w="1125" w:type="dxa"/>
            <w:vAlign w:val="top"/>
          </w:tcPr>
          <w:p>
            <w:pPr>
              <w:pStyle w:val="TableText"/>
              <w:spacing w:before="179" w:line="188" w:lineRule="auto"/>
              <w:ind w:left="406"/>
            </w:pPr>
            <w:r>
              <w:rPr>
                <w:spacing w:val="-2"/>
              </w:rPr>
              <w:t>0.09</w:t>
            </w:r>
          </w:p>
        </w:tc>
        <w:tc>
          <w:tcPr>
            <w:tcW w:w="691" w:type="dxa"/>
            <w:vAlign w:val="top"/>
          </w:tcPr>
          <w:p>
            <w:pPr>
              <w:pStyle w:val="TableText"/>
              <w:spacing w:before="179" w:line="188" w:lineRule="auto"/>
              <w:ind w:left="143"/>
            </w:pPr>
            <w:r>
              <w:rPr>
                <w:spacing w:val="-2"/>
              </w:rPr>
              <w:t>0.016</w:t>
            </w:r>
          </w:p>
        </w:tc>
        <w:tc>
          <w:tcPr>
            <w:tcW w:w="1322" w:type="dxa"/>
            <w:vAlign w:val="top"/>
          </w:tcPr>
          <w:p>
            <w:pPr>
              <w:pStyle w:val="TableText"/>
              <w:spacing w:before="179" w:line="188" w:lineRule="auto"/>
              <w:ind w:left="494"/>
            </w:pPr>
            <w:r>
              <w:rPr>
                <w:spacing w:val="-5"/>
              </w:rPr>
              <w:t>1345</w:t>
            </w:r>
          </w:p>
        </w:tc>
      </w:tr>
    </w:tbl>
    <w:p>
      <w:pPr>
        <w:pStyle w:val="BodyText"/>
        <w:spacing w:before="128" w:line="218" w:lineRule="auto"/>
        <w:ind w:left="2915"/>
      </w:pPr>
      <w:r>
        <w:rPr>
          <w:b/>
          <w:bCs/>
          <w:spacing w:val="-3"/>
        </w:rPr>
        <w:t>表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</w:rPr>
        <w:t xml:space="preserve">2  </w:t>
      </w:r>
      <w:r>
        <w:rPr>
          <w:b/>
          <w:bCs/>
          <w:spacing w:val="-3"/>
        </w:rPr>
        <w:t>成品钢成分控制（</w:t>
      </w:r>
      <w:r>
        <w:rPr>
          <w:rFonts w:ascii="Times New Roman" w:eastAsia="Times New Roman" w:hAnsi="Times New Roman" w:cs="Times New Roman"/>
          <w:b/>
          <w:bCs/>
          <w:spacing w:val="-3"/>
        </w:rPr>
        <w:t>X70</w:t>
      </w:r>
      <w:r>
        <w:rPr>
          <w:b/>
          <w:bCs/>
          <w:spacing w:val="-3"/>
        </w:rPr>
        <w:t>）</w:t>
      </w:r>
    </w:p>
    <w:p>
      <w:pPr>
        <w:spacing w:line="92" w:lineRule="exact"/>
      </w:pPr>
    </w:p>
    <w:tbl>
      <w:tblPr>
        <w:tblStyle w:val="TableNormal7"/>
        <w:tblW w:w="8144" w:type="dxa"/>
        <w:tblInd w:w="19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40"/>
        <w:gridCol w:w="1104"/>
        <w:gridCol w:w="1247"/>
        <w:gridCol w:w="1209"/>
        <w:gridCol w:w="1106"/>
        <w:gridCol w:w="1037"/>
        <w:gridCol w:w="1201"/>
      </w:tblGrid>
      <w:tr>
        <w:tblPrEx>
          <w:tblW w:w="8144" w:type="dxa"/>
          <w:tblInd w:w="19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88"/>
        </w:trPr>
        <w:tc>
          <w:tcPr>
            <w:tcW w:w="1240" w:type="dxa"/>
            <w:vAlign w:val="top"/>
          </w:tcPr>
          <w:p>
            <w:pPr>
              <w:spacing w:before="154" w:line="220" w:lineRule="auto"/>
              <w:ind w:left="449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项目</w:t>
            </w:r>
          </w:p>
        </w:tc>
        <w:tc>
          <w:tcPr>
            <w:tcW w:w="1104" w:type="dxa"/>
            <w:vAlign w:val="top"/>
          </w:tcPr>
          <w:p>
            <w:pPr>
              <w:pStyle w:val="TableText"/>
              <w:spacing w:before="182" w:line="192" w:lineRule="auto"/>
              <w:ind w:left="359"/>
            </w:pPr>
            <w:r>
              <w:rPr>
                <w:spacing w:val="-2"/>
              </w:rPr>
              <w:t>C(%)</w:t>
            </w:r>
          </w:p>
        </w:tc>
        <w:tc>
          <w:tcPr>
            <w:tcW w:w="1247" w:type="dxa"/>
            <w:vAlign w:val="top"/>
          </w:tcPr>
          <w:p>
            <w:pPr>
              <w:pStyle w:val="TableText"/>
              <w:spacing w:before="182" w:line="192" w:lineRule="auto"/>
              <w:ind w:left="420"/>
            </w:pPr>
            <w:r>
              <w:rPr>
                <w:spacing w:val="-3"/>
              </w:rPr>
              <w:t>Si(%)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spacing w:before="182" w:line="192" w:lineRule="auto"/>
              <w:ind w:left="343"/>
            </w:pPr>
            <w:r>
              <w:rPr>
                <w:spacing w:val="-1"/>
              </w:rPr>
              <w:t>Mn(%)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spacing w:before="182" w:line="192" w:lineRule="auto"/>
              <w:ind w:left="368"/>
            </w:pPr>
            <w:r>
              <w:rPr>
                <w:spacing w:val="-1"/>
              </w:rPr>
              <w:t>P(%)</w:t>
            </w:r>
          </w:p>
        </w:tc>
        <w:tc>
          <w:tcPr>
            <w:tcW w:w="1037" w:type="dxa"/>
            <w:vAlign w:val="top"/>
          </w:tcPr>
          <w:p>
            <w:pPr>
              <w:pStyle w:val="TableText"/>
              <w:spacing w:before="182" w:line="192" w:lineRule="auto"/>
              <w:ind w:left="343"/>
            </w:pPr>
            <w:r>
              <w:rPr>
                <w:spacing w:val="-3"/>
              </w:rPr>
              <w:t>S(%)</w:t>
            </w:r>
          </w:p>
        </w:tc>
        <w:tc>
          <w:tcPr>
            <w:tcW w:w="1201" w:type="dxa"/>
            <w:vAlign w:val="top"/>
          </w:tcPr>
          <w:p>
            <w:pPr>
              <w:spacing w:before="154" w:line="219" w:lineRule="auto"/>
              <w:ind w:left="430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spacing w:val="-4"/>
                <w:sz w:val="18"/>
                <w:szCs w:val="18"/>
              </w:rPr>
              <w:t>温度</w:t>
            </w:r>
          </w:p>
        </w:tc>
      </w:tr>
      <w:tr>
        <w:tblPrEx>
          <w:tblW w:w="8144" w:type="dxa"/>
          <w:tblInd w:w="194" w:type="dxa"/>
          <w:tblLayout w:type="fixed"/>
        </w:tblPrEx>
        <w:trPr>
          <w:trHeight w:val="670"/>
        </w:trPr>
        <w:tc>
          <w:tcPr>
            <w:tcW w:w="1240" w:type="dxa"/>
            <w:vAlign w:val="top"/>
          </w:tcPr>
          <w:p>
            <w:pPr>
              <w:spacing w:before="244" w:line="219" w:lineRule="auto"/>
              <w:ind w:left="271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6"/>
                <w:sz w:val="18"/>
                <w:szCs w:val="18"/>
              </w:rPr>
              <w:t>成分范围</w:t>
            </w:r>
          </w:p>
        </w:tc>
        <w:tc>
          <w:tcPr>
            <w:tcW w:w="1104" w:type="dxa"/>
            <w:vAlign w:val="top"/>
          </w:tcPr>
          <w:p>
            <w:pPr>
              <w:pStyle w:val="TableText"/>
              <w:spacing w:before="276" w:line="188" w:lineRule="auto"/>
              <w:ind w:left="208"/>
            </w:pPr>
            <w:r>
              <w:rPr>
                <w:spacing w:val="-1"/>
              </w:rPr>
              <w:t>0.10-0.20</w:t>
            </w:r>
          </w:p>
        </w:tc>
        <w:tc>
          <w:tcPr>
            <w:tcW w:w="1247" w:type="dxa"/>
            <w:vAlign w:val="top"/>
          </w:tcPr>
          <w:p>
            <w:pPr>
              <w:pStyle w:val="TableText"/>
              <w:spacing w:before="276" w:line="188" w:lineRule="auto"/>
              <w:ind w:left="281"/>
            </w:pPr>
            <w:r>
              <w:rPr>
                <w:spacing w:val="-1"/>
              </w:rPr>
              <w:t>0.25-0.50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spacing w:before="276" w:line="188" w:lineRule="auto"/>
              <w:ind w:left="263"/>
            </w:pPr>
            <w:r>
              <w:rPr>
                <w:spacing w:val="-3"/>
              </w:rPr>
              <w:t>0.70-</w:t>
            </w:r>
            <w:r>
              <w:rPr>
                <w:spacing w:val="-24"/>
              </w:rPr>
              <w:t xml:space="preserve"> </w:t>
            </w:r>
            <w:r>
              <w:rPr>
                <w:spacing w:val="-3"/>
              </w:rPr>
              <w:t>1.40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spacing w:before="244" w:line="236" w:lineRule="auto"/>
              <w:ind w:left="322"/>
            </w:pPr>
            <w:r>
              <w:rPr>
                <w:rFonts w:ascii="FangSong" w:eastAsia="FangSong" w:hAnsi="FangSong" w:cs="FangSong"/>
                <w:spacing w:val="-4"/>
              </w:rPr>
              <w:t>≤</w:t>
            </w:r>
            <w:r>
              <w:rPr>
                <w:spacing w:val="-4"/>
              </w:rPr>
              <w:t>0.04</w:t>
            </w:r>
          </w:p>
        </w:tc>
        <w:tc>
          <w:tcPr>
            <w:tcW w:w="1037" w:type="dxa"/>
            <w:vAlign w:val="top"/>
          </w:tcPr>
          <w:p>
            <w:pPr>
              <w:pStyle w:val="TableText"/>
              <w:spacing w:before="244" w:line="236" w:lineRule="auto"/>
              <w:ind w:left="289"/>
            </w:pPr>
            <w:r>
              <w:rPr>
                <w:rFonts w:ascii="FangSong" w:eastAsia="FangSong" w:hAnsi="FangSong" w:cs="FangSong"/>
                <w:spacing w:val="-4"/>
              </w:rPr>
              <w:t>≤</w:t>
            </w:r>
            <w:r>
              <w:rPr>
                <w:spacing w:val="-4"/>
              </w:rPr>
              <w:t>0.04</w:t>
            </w:r>
          </w:p>
        </w:tc>
        <w:tc>
          <w:tcPr>
            <w:tcW w:w="12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144" w:type="dxa"/>
          <w:tblInd w:w="194" w:type="dxa"/>
          <w:tblLayout w:type="fixed"/>
        </w:tblPrEx>
        <w:trPr>
          <w:trHeight w:val="493"/>
        </w:trPr>
        <w:tc>
          <w:tcPr>
            <w:tcW w:w="1240" w:type="dxa"/>
            <w:vAlign w:val="top"/>
          </w:tcPr>
          <w:p>
            <w:pPr>
              <w:spacing w:before="158" w:line="218" w:lineRule="auto"/>
              <w:ind w:left="388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16"/>
                <w:sz w:val="18"/>
                <w:szCs w:val="18"/>
              </w:rPr>
              <w:t>目标值</w:t>
            </w:r>
          </w:p>
        </w:tc>
        <w:tc>
          <w:tcPr>
            <w:tcW w:w="1104" w:type="dxa"/>
            <w:vAlign w:val="top"/>
          </w:tcPr>
          <w:p>
            <w:pPr>
              <w:pStyle w:val="TableText"/>
              <w:spacing w:before="189" w:line="188" w:lineRule="auto"/>
              <w:ind w:left="395"/>
            </w:pPr>
            <w:r>
              <w:rPr>
                <w:spacing w:val="-2"/>
              </w:rPr>
              <w:t>0.14</w:t>
            </w:r>
          </w:p>
        </w:tc>
        <w:tc>
          <w:tcPr>
            <w:tcW w:w="1247" w:type="dxa"/>
            <w:vAlign w:val="top"/>
          </w:tcPr>
          <w:p>
            <w:pPr>
              <w:pStyle w:val="TableText"/>
              <w:spacing w:before="189" w:line="188" w:lineRule="auto"/>
              <w:ind w:left="468"/>
            </w:pPr>
            <w:r>
              <w:rPr>
                <w:spacing w:val="-2"/>
              </w:rPr>
              <w:t>0.37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spacing w:before="189" w:line="188" w:lineRule="auto"/>
              <w:ind w:left="496"/>
            </w:pPr>
            <w:r>
              <w:rPr>
                <w:spacing w:val="-2"/>
              </w:rPr>
              <w:t>0.8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spacing w:before="157" w:line="236" w:lineRule="auto"/>
              <w:ind w:left="277"/>
            </w:pPr>
            <w:r>
              <w:rPr>
                <w:rFonts w:ascii="FangSong" w:eastAsia="FangSong" w:hAnsi="FangSong" w:cs="FangSong"/>
                <w:spacing w:val="-4"/>
              </w:rPr>
              <w:t>≤</w:t>
            </w:r>
            <w:r>
              <w:rPr>
                <w:spacing w:val="-4"/>
              </w:rPr>
              <w:t>0.018</w:t>
            </w:r>
          </w:p>
        </w:tc>
        <w:tc>
          <w:tcPr>
            <w:tcW w:w="1037" w:type="dxa"/>
            <w:vAlign w:val="top"/>
          </w:tcPr>
          <w:p>
            <w:pPr>
              <w:pStyle w:val="TableText"/>
              <w:spacing w:before="157" w:line="236" w:lineRule="auto"/>
              <w:ind w:left="289"/>
            </w:pPr>
            <w:r>
              <w:rPr>
                <w:rFonts w:ascii="FangSong" w:eastAsia="FangSong" w:hAnsi="FangSong" w:cs="FangSong"/>
                <w:spacing w:val="-4"/>
              </w:rPr>
              <w:t>≤</w:t>
            </w:r>
            <w:r>
              <w:rPr>
                <w:spacing w:val="-4"/>
              </w:rPr>
              <w:t>0.02</w:t>
            </w:r>
          </w:p>
        </w:tc>
        <w:tc>
          <w:tcPr>
            <w:tcW w:w="12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144" w:type="dxa"/>
          <w:tblInd w:w="194" w:type="dxa"/>
          <w:tblLayout w:type="fixed"/>
        </w:tblPrEx>
        <w:trPr>
          <w:trHeight w:val="477"/>
        </w:trPr>
        <w:tc>
          <w:tcPr>
            <w:tcW w:w="1240" w:type="dxa"/>
            <w:vAlign w:val="top"/>
          </w:tcPr>
          <w:p>
            <w:pPr>
              <w:spacing w:before="150" w:line="217" w:lineRule="auto"/>
              <w:ind w:left="269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终点控制</w:t>
            </w:r>
          </w:p>
        </w:tc>
        <w:tc>
          <w:tcPr>
            <w:tcW w:w="1104" w:type="dxa"/>
            <w:vAlign w:val="top"/>
          </w:tcPr>
          <w:p>
            <w:pPr>
              <w:pStyle w:val="TableText"/>
              <w:spacing w:before="181" w:line="188" w:lineRule="auto"/>
              <w:ind w:left="395"/>
            </w:pPr>
            <w:r>
              <w:rPr>
                <w:spacing w:val="-2"/>
              </w:rPr>
              <w:t>0.07</w:t>
            </w:r>
          </w:p>
        </w:tc>
        <w:tc>
          <w:tcPr>
            <w:tcW w:w="12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6" w:type="dxa"/>
            <w:vAlign w:val="top"/>
          </w:tcPr>
          <w:p>
            <w:pPr>
              <w:pStyle w:val="TableText"/>
              <w:spacing w:before="149" w:line="236" w:lineRule="auto"/>
              <w:ind w:left="277"/>
            </w:pPr>
            <w:r>
              <w:rPr>
                <w:rFonts w:ascii="FangSong" w:eastAsia="FangSong" w:hAnsi="FangSong" w:cs="FangSong"/>
                <w:spacing w:val="-4"/>
              </w:rPr>
              <w:t>≤</w:t>
            </w:r>
            <w:r>
              <w:rPr>
                <w:spacing w:val="-4"/>
              </w:rPr>
              <w:t>0.018</w:t>
            </w:r>
          </w:p>
        </w:tc>
        <w:tc>
          <w:tcPr>
            <w:tcW w:w="1037" w:type="dxa"/>
            <w:vAlign w:val="top"/>
          </w:tcPr>
          <w:p>
            <w:pPr>
              <w:pStyle w:val="TableText"/>
              <w:spacing w:before="149" w:line="236" w:lineRule="auto"/>
              <w:ind w:left="289"/>
            </w:pPr>
            <w:r>
              <w:rPr>
                <w:rFonts w:ascii="FangSong" w:eastAsia="FangSong" w:hAnsi="FangSong" w:cs="FangSong"/>
                <w:spacing w:val="-4"/>
              </w:rPr>
              <w:t>≤</w:t>
            </w:r>
            <w:r>
              <w:rPr>
                <w:spacing w:val="-4"/>
              </w:rPr>
              <w:t>0.02</w:t>
            </w:r>
          </w:p>
        </w:tc>
        <w:tc>
          <w:tcPr>
            <w:tcW w:w="1201" w:type="dxa"/>
            <w:vAlign w:val="top"/>
          </w:tcPr>
          <w:p>
            <w:pPr>
              <w:pStyle w:val="TableText"/>
              <w:spacing w:before="149" w:line="232" w:lineRule="auto"/>
              <w:ind w:left="257"/>
            </w:pPr>
            <w:r>
              <w:rPr>
                <w:spacing w:val="-3"/>
              </w:rPr>
              <w:t>1670</w:t>
            </w:r>
            <w:r>
              <w:rPr>
                <w:rFonts w:ascii="FangSong" w:eastAsia="FangSong" w:hAnsi="FangSong" w:cs="FangSong"/>
                <w:spacing w:val="-3"/>
              </w:rPr>
              <w:t>±</w:t>
            </w:r>
            <w:r>
              <w:rPr>
                <w:spacing w:val="-3"/>
              </w:rPr>
              <w:t>10</w:t>
            </w:r>
          </w:p>
        </w:tc>
      </w:tr>
    </w:tbl>
    <w:p>
      <w:pPr>
        <w:pStyle w:val="BodyText"/>
        <w:spacing w:before="128" w:line="219" w:lineRule="auto"/>
        <w:ind w:left="3306"/>
      </w:pPr>
      <w:r>
        <w:rPr>
          <w:b/>
          <w:bCs/>
          <w:spacing w:val="-3"/>
        </w:rPr>
        <w:t>表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</w:rPr>
        <w:t xml:space="preserve">3  </w:t>
      </w:r>
      <w:r>
        <w:rPr>
          <w:b/>
          <w:bCs/>
          <w:spacing w:val="-3"/>
        </w:rPr>
        <w:t>成品钢判废标准</w:t>
      </w:r>
    </w:p>
    <w:tbl>
      <w:tblPr>
        <w:tblStyle w:val="TableNormal7"/>
        <w:tblW w:w="8166" w:type="dxa"/>
        <w:tblInd w:w="19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25"/>
        <w:gridCol w:w="1778"/>
        <w:gridCol w:w="1958"/>
        <w:gridCol w:w="2905"/>
      </w:tblGrid>
      <w:tr>
        <w:tblPrEx>
          <w:tblW w:w="8166" w:type="dxa"/>
          <w:tblInd w:w="19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5"/>
        </w:trPr>
        <w:tc>
          <w:tcPr>
            <w:tcW w:w="8166" w:type="dxa"/>
            <w:gridSpan w:val="4"/>
            <w:vAlign w:val="top"/>
          </w:tcPr>
          <w:p>
            <w:pPr>
              <w:spacing w:before="150" w:line="218" w:lineRule="auto"/>
              <w:ind w:left="3459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4"/>
                <w:sz w:val="18"/>
                <w:szCs w:val="18"/>
              </w:rPr>
              <w:t>超这个上限判废</w:t>
            </w:r>
          </w:p>
        </w:tc>
      </w:tr>
      <w:tr>
        <w:tblPrEx>
          <w:tblW w:w="8166" w:type="dxa"/>
          <w:tblInd w:w="192" w:type="dxa"/>
          <w:tblLayout w:type="fixed"/>
        </w:tblPrEx>
        <w:trPr>
          <w:trHeight w:val="317"/>
        </w:trPr>
        <w:tc>
          <w:tcPr>
            <w:tcW w:w="1525" w:type="dxa"/>
            <w:vAlign w:val="top"/>
          </w:tcPr>
          <w:p>
            <w:pPr>
              <w:pStyle w:val="TableText"/>
              <w:spacing w:before="103" w:line="190" w:lineRule="auto"/>
              <w:ind w:left="551"/>
            </w:pPr>
            <w:r>
              <w:rPr>
                <w:b/>
                <w:bCs/>
                <w:spacing w:val="-2"/>
              </w:rPr>
              <w:t>C(%)</w:t>
            </w:r>
          </w:p>
        </w:tc>
        <w:tc>
          <w:tcPr>
            <w:tcW w:w="1778" w:type="dxa"/>
            <w:vAlign w:val="top"/>
          </w:tcPr>
          <w:p>
            <w:pPr>
              <w:pStyle w:val="TableText"/>
              <w:spacing w:before="103" w:line="190" w:lineRule="auto"/>
              <w:ind w:left="663"/>
            </w:pPr>
            <w:r>
              <w:rPr>
                <w:b/>
                <w:bCs/>
                <w:spacing w:val="-2"/>
              </w:rPr>
              <w:t>Si(%)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03" w:line="190" w:lineRule="auto"/>
              <w:ind w:left="689"/>
            </w:pPr>
            <w:r>
              <w:rPr>
                <w:b/>
                <w:bCs/>
                <w:spacing w:val="-1"/>
              </w:rPr>
              <w:t>Mn(%)</w:t>
            </w:r>
          </w:p>
        </w:tc>
        <w:tc>
          <w:tcPr>
            <w:tcW w:w="2905" w:type="dxa"/>
            <w:vAlign w:val="top"/>
          </w:tcPr>
          <w:p>
            <w:pPr>
              <w:pStyle w:val="TableText"/>
              <w:spacing w:before="103" w:line="190" w:lineRule="auto"/>
              <w:ind w:left="1244"/>
            </w:pPr>
            <w:r>
              <w:rPr>
                <w:b/>
                <w:bCs/>
                <w:spacing w:val="-1"/>
              </w:rPr>
              <w:t>P(%)</w:t>
            </w:r>
          </w:p>
        </w:tc>
      </w:tr>
      <w:tr>
        <w:tblPrEx>
          <w:tblW w:w="8166" w:type="dxa"/>
          <w:tblInd w:w="192" w:type="dxa"/>
          <w:tblLayout w:type="fixed"/>
        </w:tblPrEx>
        <w:trPr>
          <w:trHeight w:val="320"/>
        </w:trPr>
        <w:tc>
          <w:tcPr>
            <w:tcW w:w="1525" w:type="dxa"/>
            <w:vAlign w:val="top"/>
          </w:tcPr>
          <w:p>
            <w:pPr>
              <w:pStyle w:val="TableText"/>
              <w:spacing w:before="101" w:line="188" w:lineRule="auto"/>
              <w:ind w:left="654"/>
            </w:pPr>
            <w:r>
              <w:rPr>
                <w:b/>
                <w:bCs/>
                <w:spacing w:val="-2"/>
              </w:rPr>
              <w:t>0.2</w:t>
            </w:r>
          </w:p>
        </w:tc>
        <w:tc>
          <w:tcPr>
            <w:tcW w:w="1778" w:type="dxa"/>
            <w:vAlign w:val="top"/>
          </w:tcPr>
          <w:p>
            <w:pPr>
              <w:pStyle w:val="TableText"/>
              <w:spacing w:before="101" w:line="188" w:lineRule="auto"/>
              <w:ind w:left="730"/>
            </w:pPr>
            <w:r>
              <w:rPr>
                <w:b/>
                <w:bCs/>
                <w:spacing w:val="-2"/>
              </w:rPr>
              <w:t>0.50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01" w:line="188" w:lineRule="auto"/>
              <w:ind w:left="825"/>
            </w:pPr>
            <w:r>
              <w:rPr>
                <w:b/>
                <w:bCs/>
                <w:spacing w:val="-3"/>
              </w:rPr>
              <w:t>1.40</w:t>
            </w:r>
          </w:p>
        </w:tc>
        <w:tc>
          <w:tcPr>
            <w:tcW w:w="2905" w:type="dxa"/>
            <w:vAlign w:val="top"/>
          </w:tcPr>
          <w:p>
            <w:pPr>
              <w:pStyle w:val="TableText"/>
              <w:spacing w:before="101" w:line="188" w:lineRule="auto"/>
              <w:ind w:left="1294"/>
            </w:pPr>
            <w:r>
              <w:rPr>
                <w:b/>
                <w:bCs/>
                <w:spacing w:val="-2"/>
              </w:rPr>
              <w:t>0.04</w:t>
            </w:r>
          </w:p>
        </w:tc>
      </w:tr>
    </w:tbl>
    <w:p>
      <w:pPr>
        <w:sectPr>
          <w:headerReference w:type="default" r:id="rId14"/>
          <w:pgSz w:w="11907" w:h="16839"/>
          <w:pgMar w:top="400" w:right="1785" w:bottom="0" w:left="1687" w:header="0" w:footer="0" w:gutter="0"/>
          <w:pgNumType w:start="11"/>
          <w:cols w:space="708"/>
        </w:sect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69" w:line="216" w:lineRule="auto"/>
        <w:ind w:left="537"/>
      </w:pPr>
      <w:r>
        <w:rPr>
          <w:rFonts w:ascii="Times New Roman" w:eastAsia="Times New Roman" w:hAnsi="Times New Roman" w:cs="Times New Roman"/>
          <w:spacing w:val="-1"/>
        </w:rPr>
        <w:t>2.</w:t>
      </w:r>
      <w:r>
        <w:rPr>
          <w:spacing w:val="-1"/>
        </w:rPr>
        <w:t>按给定原料条件和成品钢成分控制范围完成一炉钢的转炉冶炼操作。</w:t>
      </w:r>
    </w:p>
    <w:p>
      <w:pPr>
        <w:pStyle w:val="BodyText"/>
        <w:spacing w:before="67" w:line="219" w:lineRule="auto"/>
        <w:ind w:left="3623"/>
      </w:pPr>
      <w:r>
        <w:rPr>
          <w:b/>
          <w:bCs/>
          <w:spacing w:val="-7"/>
        </w:rPr>
        <w:t>表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</w:rPr>
        <w:t>4</w:t>
      </w:r>
      <w:r>
        <w:rPr>
          <w:rFonts w:ascii="Times New Roman" w:eastAsia="Times New Roman" w:hAnsi="Times New Roman" w:cs="Times New Roman"/>
          <w:b/>
          <w:bCs/>
          <w:spacing w:val="6"/>
        </w:rPr>
        <w:t xml:space="preserve">  </w:t>
      </w:r>
      <w:r>
        <w:rPr>
          <w:b/>
          <w:bCs/>
          <w:spacing w:val="-7"/>
        </w:rPr>
        <w:t>铁水条件</w:t>
      </w:r>
    </w:p>
    <w:p>
      <w:pPr>
        <w:spacing w:line="119" w:lineRule="auto"/>
        <w:rPr>
          <w:rFonts w:ascii="Arial"/>
          <w:sz w:val="2"/>
        </w:rPr>
      </w:pPr>
    </w:p>
    <w:tbl>
      <w:tblPr>
        <w:tblStyle w:val="TableNormal8"/>
        <w:tblW w:w="8082" w:type="dxa"/>
        <w:tblInd w:w="22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147"/>
        <w:gridCol w:w="1636"/>
        <w:gridCol w:w="1087"/>
        <w:gridCol w:w="1082"/>
        <w:gridCol w:w="965"/>
        <w:gridCol w:w="1165"/>
      </w:tblGrid>
      <w:tr>
        <w:tblPrEx>
          <w:tblW w:w="8082" w:type="dxa"/>
          <w:tblInd w:w="22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0"/>
        </w:trPr>
        <w:tc>
          <w:tcPr>
            <w:tcW w:w="6917" w:type="dxa"/>
            <w:gridSpan w:val="5"/>
            <w:vAlign w:val="top"/>
          </w:tcPr>
          <w:p>
            <w:pPr>
              <w:spacing w:before="70" w:line="219" w:lineRule="auto"/>
              <w:ind w:left="3107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铁水成分</w:t>
            </w:r>
          </w:p>
        </w:tc>
        <w:tc>
          <w:tcPr>
            <w:tcW w:w="116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31" w:line="215" w:lineRule="auto"/>
              <w:ind w:left="82"/>
            </w:pPr>
            <w:r>
              <w:rPr>
                <w:rFonts w:ascii="FangSong" w:eastAsia="FangSong" w:hAnsi="FangSong" w:cs="FangSong"/>
                <w:b/>
                <w:bCs/>
                <w:spacing w:val="-3"/>
              </w:rPr>
              <w:t>铁水温度</w:t>
            </w:r>
            <w:r>
              <w:rPr>
                <w:b/>
                <w:bCs/>
                <w:spacing w:val="-3"/>
              </w:rPr>
              <w:t>(</w:t>
            </w:r>
            <w:r>
              <w:rPr>
                <w:rFonts w:ascii="FangSong" w:eastAsia="FangSong" w:hAnsi="FangSong" w:cs="FangSong"/>
                <w:b/>
                <w:bCs/>
                <w:spacing w:val="-3"/>
              </w:rPr>
              <w:t>℃</w:t>
            </w:r>
            <w:r>
              <w:rPr>
                <w:b/>
                <w:bCs/>
                <w:spacing w:val="-3"/>
              </w:rPr>
              <w:t>)</w:t>
            </w:r>
          </w:p>
        </w:tc>
      </w:tr>
      <w:tr>
        <w:tblPrEx>
          <w:tblW w:w="8082" w:type="dxa"/>
          <w:tblInd w:w="225" w:type="dxa"/>
          <w:tblLayout w:type="fixed"/>
        </w:tblPrEx>
        <w:trPr>
          <w:trHeight w:val="315"/>
        </w:trPr>
        <w:tc>
          <w:tcPr>
            <w:tcW w:w="2147" w:type="dxa"/>
            <w:vAlign w:val="top"/>
          </w:tcPr>
          <w:p>
            <w:pPr>
              <w:pStyle w:val="TableText"/>
              <w:spacing w:before="100" w:line="190" w:lineRule="auto"/>
              <w:ind w:left="861"/>
            </w:pPr>
            <w:r>
              <w:rPr>
                <w:b/>
                <w:bCs/>
                <w:spacing w:val="-2"/>
              </w:rPr>
              <w:t>C(%)</w:t>
            </w:r>
          </w:p>
        </w:tc>
        <w:tc>
          <w:tcPr>
            <w:tcW w:w="1636" w:type="dxa"/>
            <w:vAlign w:val="top"/>
          </w:tcPr>
          <w:p>
            <w:pPr>
              <w:pStyle w:val="TableText"/>
              <w:spacing w:before="100" w:line="190" w:lineRule="auto"/>
              <w:ind w:left="593"/>
            </w:pPr>
            <w:r>
              <w:rPr>
                <w:b/>
                <w:bCs/>
                <w:spacing w:val="-2"/>
              </w:rPr>
              <w:t>Si(%)</w:t>
            </w:r>
          </w:p>
        </w:tc>
        <w:tc>
          <w:tcPr>
            <w:tcW w:w="1087" w:type="dxa"/>
            <w:vAlign w:val="top"/>
          </w:tcPr>
          <w:p>
            <w:pPr>
              <w:pStyle w:val="TableText"/>
              <w:spacing w:before="100" w:line="190" w:lineRule="auto"/>
              <w:ind w:left="252"/>
            </w:pPr>
            <w:r>
              <w:rPr>
                <w:b/>
                <w:bCs/>
                <w:spacing w:val="-1"/>
              </w:rPr>
              <w:t>Mn(%)</w:t>
            </w:r>
          </w:p>
        </w:tc>
        <w:tc>
          <w:tcPr>
            <w:tcW w:w="1082" w:type="dxa"/>
            <w:vAlign w:val="top"/>
          </w:tcPr>
          <w:p>
            <w:pPr>
              <w:pStyle w:val="TableText"/>
              <w:spacing w:before="100" w:line="190" w:lineRule="auto"/>
              <w:ind w:left="333"/>
            </w:pPr>
            <w:r>
              <w:rPr>
                <w:b/>
                <w:bCs/>
                <w:spacing w:val="-1"/>
              </w:rPr>
              <w:t>P(%)</w:t>
            </w:r>
          </w:p>
        </w:tc>
        <w:tc>
          <w:tcPr>
            <w:tcW w:w="965" w:type="dxa"/>
            <w:vAlign w:val="top"/>
          </w:tcPr>
          <w:p>
            <w:pPr>
              <w:pStyle w:val="TableText"/>
              <w:spacing w:before="100" w:line="190" w:lineRule="auto"/>
              <w:ind w:left="283"/>
            </w:pPr>
            <w:r>
              <w:rPr>
                <w:b/>
                <w:bCs/>
                <w:spacing w:val="-3"/>
              </w:rPr>
              <w:t>S(%)</w:t>
            </w:r>
          </w:p>
        </w:tc>
        <w:tc>
          <w:tcPr>
            <w:tcW w:w="116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082" w:type="dxa"/>
          <w:tblInd w:w="225" w:type="dxa"/>
          <w:tblLayout w:type="fixed"/>
        </w:tblPrEx>
        <w:trPr>
          <w:trHeight w:val="322"/>
        </w:trPr>
        <w:tc>
          <w:tcPr>
            <w:tcW w:w="2147" w:type="dxa"/>
            <w:vAlign w:val="top"/>
          </w:tcPr>
          <w:p>
            <w:pPr>
              <w:pStyle w:val="TableText"/>
              <w:spacing w:before="100" w:line="188" w:lineRule="auto"/>
              <w:ind w:left="916"/>
            </w:pPr>
            <w:r>
              <w:rPr>
                <w:b/>
                <w:bCs/>
                <w:spacing w:val="-1"/>
              </w:rPr>
              <w:t>4.50</w:t>
            </w:r>
          </w:p>
        </w:tc>
        <w:tc>
          <w:tcPr>
            <w:tcW w:w="1636" w:type="dxa"/>
            <w:vAlign w:val="top"/>
          </w:tcPr>
          <w:p>
            <w:pPr>
              <w:pStyle w:val="TableText"/>
              <w:spacing w:before="100" w:line="188" w:lineRule="auto"/>
              <w:ind w:left="658"/>
            </w:pPr>
            <w:r>
              <w:rPr>
                <w:b/>
                <w:bCs/>
                <w:spacing w:val="-2"/>
              </w:rPr>
              <w:t>0.19</w:t>
            </w:r>
          </w:p>
        </w:tc>
        <w:tc>
          <w:tcPr>
            <w:tcW w:w="1087" w:type="dxa"/>
            <w:vAlign w:val="top"/>
          </w:tcPr>
          <w:p>
            <w:pPr>
              <w:pStyle w:val="TableText"/>
              <w:spacing w:before="100" w:line="188" w:lineRule="auto"/>
              <w:ind w:left="383"/>
            </w:pPr>
            <w:r>
              <w:rPr>
                <w:b/>
                <w:bCs/>
                <w:spacing w:val="-2"/>
              </w:rPr>
              <w:t>0.30</w:t>
            </w:r>
          </w:p>
        </w:tc>
        <w:tc>
          <w:tcPr>
            <w:tcW w:w="1082" w:type="dxa"/>
            <w:vAlign w:val="top"/>
          </w:tcPr>
          <w:p>
            <w:pPr>
              <w:pStyle w:val="TableText"/>
              <w:spacing w:before="100" w:line="188" w:lineRule="auto"/>
              <w:ind w:left="383"/>
            </w:pPr>
            <w:r>
              <w:rPr>
                <w:b/>
                <w:bCs/>
                <w:spacing w:val="-2"/>
              </w:rPr>
              <w:t>0.08</w:t>
            </w:r>
          </w:p>
        </w:tc>
        <w:tc>
          <w:tcPr>
            <w:tcW w:w="965" w:type="dxa"/>
            <w:vAlign w:val="top"/>
          </w:tcPr>
          <w:p>
            <w:pPr>
              <w:pStyle w:val="TableText"/>
              <w:spacing w:before="100" w:line="188" w:lineRule="auto"/>
              <w:ind w:left="278"/>
            </w:pPr>
            <w:r>
              <w:rPr>
                <w:b/>
                <w:bCs/>
                <w:spacing w:val="-2"/>
              </w:rPr>
              <w:t>0.030</w:t>
            </w:r>
          </w:p>
        </w:tc>
        <w:tc>
          <w:tcPr>
            <w:tcW w:w="1165" w:type="dxa"/>
            <w:vAlign w:val="top"/>
          </w:tcPr>
          <w:p>
            <w:pPr>
              <w:pStyle w:val="TableText"/>
              <w:spacing w:before="100" w:line="188" w:lineRule="auto"/>
              <w:ind w:left="406"/>
            </w:pPr>
            <w:r>
              <w:rPr>
                <w:b/>
                <w:bCs/>
                <w:spacing w:val="-3"/>
              </w:rPr>
              <w:t>1320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5"/>
          <w:type w:val="nextPage"/>
          <w:pgSz w:w="11907" w:h="16839"/>
          <w:pgMar w:top="400" w:right="1785" w:bottom="0" w:left="1687" w:header="0" w:footer="0" w:gutter="0"/>
          <w:pgNumType w:start="12"/>
          <w:cols w:space="708"/>
          <w:titlePg w:val="0"/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68" w:line="468" w:lineRule="exact"/>
        <w:ind w:left="450"/>
      </w:pPr>
      <w:r>
        <w:rPr>
          <w:spacing w:val="-3"/>
          <w:position w:val="19"/>
        </w:rPr>
        <w:t>前半程的原料配比、加料操作、枪位操作软件系统会自动按下表中给定的数据和时间完</w:t>
      </w:r>
    </w:p>
    <w:p>
      <w:pPr>
        <w:pStyle w:val="BodyText"/>
        <w:spacing w:before="1" w:line="216" w:lineRule="auto"/>
        <w:ind w:left="31"/>
      </w:pPr>
      <w:r>
        <w:t>成，其它操作按正常流程进行。后半程选手根据炉况自行完成，操作得</w:t>
      </w:r>
      <w:r>
        <w:rPr>
          <w:spacing w:val="-1"/>
        </w:rPr>
        <w:t>分视效果给予评分。</w:t>
      </w:r>
    </w:p>
    <w:p>
      <w:pPr>
        <w:pStyle w:val="BodyText"/>
        <w:spacing w:before="221" w:line="217" w:lineRule="auto"/>
        <w:ind w:left="448"/>
      </w:pPr>
      <w:r>
        <w:rPr>
          <w:spacing w:val="-4"/>
        </w:rPr>
        <w:t>操作要求：</w:t>
      </w:r>
      <w:r>
        <w:rPr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</w:t>
      </w:r>
      <w:r>
        <w:rPr>
          <w:spacing w:val="-4"/>
        </w:rPr>
        <w:t>）每次枪位调整幅度不得大</w:t>
      </w:r>
      <w:r>
        <w:rPr>
          <w:spacing w:val="-5"/>
        </w:rPr>
        <w:t>于</w:t>
      </w:r>
      <w:r>
        <w:rPr>
          <w:spacing w:val="-5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200mm</w:t>
      </w:r>
      <w:r>
        <w:rPr>
          <w:spacing w:val="-5"/>
        </w:rPr>
        <w:t>；</w:t>
      </w:r>
    </w:p>
    <w:p>
      <w:pPr>
        <w:pStyle w:val="BodyText"/>
        <w:spacing w:before="221" w:line="468" w:lineRule="exact"/>
        <w:ind w:left="1490"/>
      </w:pPr>
      <w:r>
        <w:rPr>
          <w:rFonts w:ascii="Times New Roman" w:eastAsia="Times New Roman" w:hAnsi="Times New Roman" w:cs="Times New Roman"/>
          <w:spacing w:val="-4"/>
          <w:position w:val="20"/>
        </w:rPr>
        <w:t>2</w:t>
      </w:r>
      <w:r>
        <w:rPr>
          <w:spacing w:val="-4"/>
          <w:position w:val="20"/>
        </w:rPr>
        <w:t>）进入吹炼中期以后，</w:t>
      </w:r>
      <w:r>
        <w:rPr>
          <w:spacing w:val="-4"/>
          <w:position w:val="20"/>
        </w:rPr>
        <w:t xml:space="preserve"> </w:t>
      </w:r>
      <w:r>
        <w:rPr>
          <w:spacing w:val="-4"/>
          <w:position w:val="20"/>
        </w:rPr>
        <w:t>矿石的加入量每批不超过</w:t>
      </w:r>
      <w:r>
        <w:rPr>
          <w:spacing w:val="-4"/>
          <w:position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0"/>
        </w:rPr>
        <w:t>800kg</w:t>
      </w:r>
      <w:r>
        <w:rPr>
          <w:spacing w:val="-4"/>
          <w:position w:val="20"/>
        </w:rPr>
        <w:t>。</w:t>
      </w:r>
    </w:p>
    <w:p>
      <w:pPr>
        <w:pStyle w:val="BodyText"/>
        <w:spacing w:line="219" w:lineRule="auto"/>
        <w:ind w:left="449"/>
      </w:pPr>
      <w:r>
        <w:rPr>
          <w:spacing w:val="-1"/>
        </w:rPr>
        <w:t>本炉冶炼不允许加入萤石。</w:t>
      </w:r>
    </w:p>
    <w:p>
      <w:pPr>
        <w:pStyle w:val="BodyText"/>
        <w:spacing w:before="218" w:line="217" w:lineRule="auto"/>
        <w:ind w:left="3525"/>
      </w:pPr>
      <w:r>
        <w:rPr>
          <w:b/>
          <w:bCs/>
          <w:spacing w:val="-8"/>
        </w:rPr>
        <w:t>表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</w:rPr>
        <w:t>5</w:t>
      </w:r>
      <w:r>
        <w:rPr>
          <w:rFonts w:ascii="Times New Roman" w:eastAsia="Times New Roman" w:hAnsi="Times New Roman" w:cs="Times New Roman"/>
          <w:b/>
          <w:bCs/>
          <w:spacing w:val="7"/>
        </w:rPr>
        <w:t xml:space="preserve">  </w:t>
      </w:r>
      <w:r>
        <w:rPr>
          <w:b/>
          <w:bCs/>
          <w:spacing w:val="-8"/>
        </w:rPr>
        <w:t>原料配比</w:t>
      </w:r>
    </w:p>
    <w:p>
      <w:pPr>
        <w:spacing w:line="93" w:lineRule="exact"/>
      </w:pPr>
    </w:p>
    <w:tbl>
      <w:tblPr>
        <w:tblStyle w:val="TableNormal9"/>
        <w:tblW w:w="8154" w:type="dxa"/>
        <w:tblInd w:w="9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960"/>
        <w:gridCol w:w="2953"/>
        <w:gridCol w:w="2241"/>
      </w:tblGrid>
      <w:tr>
        <w:tblPrEx>
          <w:tblW w:w="8154" w:type="dxa"/>
          <w:tblInd w:w="9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5"/>
        </w:trPr>
        <w:tc>
          <w:tcPr>
            <w:tcW w:w="2960" w:type="dxa"/>
            <w:vAlign w:val="top"/>
          </w:tcPr>
          <w:p>
            <w:pPr>
              <w:pStyle w:val="TableText"/>
              <w:spacing w:before="150" w:line="233" w:lineRule="auto"/>
              <w:ind w:left="1165"/>
            </w:pPr>
            <w:r>
              <w:rPr>
                <w:rFonts w:ascii="FangSong" w:eastAsia="FangSong" w:hAnsi="FangSong" w:cs="FangSong"/>
                <w:b/>
                <w:bCs/>
                <w:spacing w:val="-5"/>
              </w:rPr>
              <w:t>铁水量</w:t>
            </w:r>
            <w:r>
              <w:rPr>
                <w:rFonts w:ascii="FangSong" w:eastAsia="FangSong" w:hAnsi="FangSong" w:cs="FangSong"/>
                <w:spacing w:val="-37"/>
              </w:rPr>
              <w:t xml:space="preserve"> </w:t>
            </w:r>
            <w:r>
              <w:rPr>
                <w:b/>
                <w:bCs/>
                <w:spacing w:val="-5"/>
              </w:rPr>
              <w:t>t</w:t>
            </w:r>
          </w:p>
        </w:tc>
        <w:tc>
          <w:tcPr>
            <w:tcW w:w="2953" w:type="dxa"/>
            <w:vAlign w:val="top"/>
          </w:tcPr>
          <w:p>
            <w:pPr>
              <w:pStyle w:val="TableText"/>
              <w:spacing w:before="150" w:line="232" w:lineRule="auto"/>
              <w:ind w:left="1160"/>
            </w:pPr>
            <w:r>
              <w:rPr>
                <w:rFonts w:ascii="FangSong" w:eastAsia="FangSong" w:hAnsi="FangSong" w:cs="FangSong"/>
                <w:b/>
                <w:bCs/>
                <w:spacing w:val="-4"/>
              </w:rPr>
              <w:t>轻废钢</w:t>
            </w:r>
            <w:r>
              <w:rPr>
                <w:rFonts w:ascii="FangSong" w:eastAsia="FangSong" w:hAnsi="FangSong" w:cs="FangSong"/>
                <w:spacing w:val="-39"/>
              </w:rPr>
              <w:t xml:space="preserve"> </w:t>
            </w:r>
            <w:r>
              <w:rPr>
                <w:b/>
                <w:bCs/>
                <w:spacing w:val="-4"/>
              </w:rPr>
              <w:t>t</w:t>
            </w:r>
          </w:p>
        </w:tc>
        <w:tc>
          <w:tcPr>
            <w:tcW w:w="2241" w:type="dxa"/>
            <w:vAlign w:val="top"/>
          </w:tcPr>
          <w:p>
            <w:pPr>
              <w:pStyle w:val="TableText"/>
              <w:spacing w:before="150" w:line="233" w:lineRule="auto"/>
              <w:ind w:left="811"/>
            </w:pPr>
            <w:r>
              <w:rPr>
                <w:rFonts w:ascii="FangSong" w:eastAsia="FangSong" w:hAnsi="FangSong" w:cs="FangSong"/>
                <w:b/>
                <w:bCs/>
                <w:spacing w:val="-6"/>
              </w:rPr>
              <w:t>重废钢</w:t>
            </w:r>
            <w:r>
              <w:rPr>
                <w:rFonts w:ascii="FangSong" w:eastAsia="FangSong" w:hAnsi="FangSong" w:cs="FangSong"/>
                <w:spacing w:val="-37"/>
              </w:rPr>
              <w:t xml:space="preserve"> </w:t>
            </w:r>
            <w:r>
              <w:rPr>
                <w:b/>
                <w:bCs/>
                <w:spacing w:val="-6"/>
              </w:rPr>
              <w:t>t</w:t>
            </w:r>
          </w:p>
        </w:tc>
      </w:tr>
      <w:tr>
        <w:tblPrEx>
          <w:tblW w:w="8154" w:type="dxa"/>
          <w:tblInd w:w="91" w:type="dxa"/>
          <w:tblLayout w:type="fixed"/>
        </w:tblPrEx>
        <w:trPr>
          <w:trHeight w:val="475"/>
        </w:trPr>
        <w:tc>
          <w:tcPr>
            <w:tcW w:w="2960" w:type="dxa"/>
            <w:vAlign w:val="top"/>
          </w:tcPr>
          <w:p>
            <w:pPr>
              <w:pStyle w:val="TableText"/>
              <w:spacing w:before="179" w:line="188" w:lineRule="auto"/>
              <w:ind w:left="1353"/>
            </w:pPr>
            <w:r>
              <w:rPr>
                <w:b/>
                <w:bCs/>
                <w:spacing w:val="-3"/>
              </w:rPr>
              <w:t>120</w:t>
            </w:r>
          </w:p>
        </w:tc>
        <w:tc>
          <w:tcPr>
            <w:tcW w:w="2953" w:type="dxa"/>
            <w:vAlign w:val="top"/>
          </w:tcPr>
          <w:p>
            <w:pPr>
              <w:pStyle w:val="TableText"/>
              <w:spacing w:before="179" w:line="188" w:lineRule="auto"/>
              <w:ind w:left="1434"/>
            </w:pPr>
            <w:r>
              <w:rPr>
                <w:b/>
                <w:bCs/>
              </w:rPr>
              <w:t>8</w:t>
            </w:r>
          </w:p>
        </w:tc>
        <w:tc>
          <w:tcPr>
            <w:tcW w:w="2241" w:type="dxa"/>
            <w:vAlign w:val="top"/>
          </w:tcPr>
          <w:p>
            <w:pPr>
              <w:pStyle w:val="TableText"/>
              <w:spacing w:before="179" w:line="188" w:lineRule="auto"/>
              <w:ind w:left="1038"/>
            </w:pPr>
            <w:r>
              <w:rPr>
                <w:b/>
                <w:bCs/>
                <w:spacing w:val="-3"/>
              </w:rPr>
              <w:t>12</w:t>
            </w:r>
          </w:p>
        </w:tc>
      </w:tr>
    </w:tbl>
    <w:p>
      <w:pPr>
        <w:pStyle w:val="BodyText"/>
        <w:spacing w:before="128" w:line="217" w:lineRule="auto"/>
        <w:ind w:left="3313"/>
      </w:pPr>
      <w:r>
        <w:rPr>
          <w:b/>
          <w:bCs/>
          <w:spacing w:val="-4"/>
        </w:rPr>
        <w:t>表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</w:rPr>
        <w:t xml:space="preserve">6  </w:t>
      </w:r>
      <w:r>
        <w:rPr>
          <w:b/>
          <w:bCs/>
          <w:spacing w:val="-4"/>
        </w:rPr>
        <w:t>造渣材料数量</w:t>
      </w:r>
    </w:p>
    <w:p>
      <w:pPr>
        <w:spacing w:line="93" w:lineRule="exact"/>
      </w:pPr>
    </w:p>
    <w:tbl>
      <w:tblPr>
        <w:tblStyle w:val="TableNormal9"/>
        <w:tblW w:w="8154" w:type="dxa"/>
        <w:tblInd w:w="9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64"/>
        <w:gridCol w:w="1777"/>
        <w:gridCol w:w="1778"/>
        <w:gridCol w:w="1293"/>
        <w:gridCol w:w="1542"/>
      </w:tblGrid>
      <w:tr>
        <w:tblPrEx>
          <w:tblW w:w="8154" w:type="dxa"/>
          <w:tblInd w:w="9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4"/>
        </w:trPr>
        <w:tc>
          <w:tcPr>
            <w:tcW w:w="1764" w:type="dxa"/>
            <w:tcBorders>
              <w:tl2br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7" w:type="dxa"/>
            <w:vAlign w:val="top"/>
          </w:tcPr>
          <w:p>
            <w:pPr>
              <w:pStyle w:val="TableText"/>
              <w:spacing w:before="152" w:line="212" w:lineRule="auto"/>
              <w:ind w:left="597"/>
            </w:pPr>
            <w:r>
              <w:rPr>
                <w:rFonts w:ascii="FangSong" w:eastAsia="FangSong" w:hAnsi="FangSong" w:cs="FangSong"/>
                <w:b/>
                <w:bCs/>
                <w:spacing w:val="-5"/>
              </w:rPr>
              <w:t>石灰</w:t>
            </w:r>
            <w:r>
              <w:rPr>
                <w:rFonts w:ascii="FangSong" w:eastAsia="FangSong" w:hAnsi="FangSong" w:cs="FangSong"/>
                <w:spacing w:val="-36"/>
              </w:rPr>
              <w:t xml:space="preserve"> </w:t>
            </w:r>
            <w:r>
              <w:rPr>
                <w:b/>
                <w:bCs/>
                <w:spacing w:val="-5"/>
              </w:rPr>
              <w:t>kg</w:t>
            </w:r>
          </w:p>
        </w:tc>
        <w:tc>
          <w:tcPr>
            <w:tcW w:w="1778" w:type="dxa"/>
            <w:vAlign w:val="top"/>
          </w:tcPr>
          <w:p>
            <w:pPr>
              <w:pStyle w:val="TableText"/>
              <w:spacing w:before="152" w:line="212" w:lineRule="auto"/>
              <w:ind w:left="534"/>
            </w:pPr>
            <w:r>
              <w:rPr>
                <w:rFonts w:ascii="FangSong" w:eastAsia="FangSong" w:hAnsi="FangSong" w:cs="FangSong"/>
                <w:b/>
                <w:bCs/>
                <w:spacing w:val="-9"/>
              </w:rPr>
              <w:t>白云石</w:t>
            </w:r>
            <w:r>
              <w:rPr>
                <w:rFonts w:ascii="FangSong" w:eastAsia="FangSong" w:hAnsi="FangSong" w:cs="FangSong"/>
                <w:spacing w:val="-38"/>
              </w:rPr>
              <w:t xml:space="preserve"> </w:t>
            </w:r>
            <w:r>
              <w:rPr>
                <w:b/>
                <w:bCs/>
                <w:spacing w:val="-9"/>
              </w:rPr>
              <w:t>kg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spacing w:before="152" w:line="212" w:lineRule="auto"/>
              <w:ind w:left="357"/>
            </w:pPr>
            <w:r>
              <w:rPr>
                <w:rFonts w:ascii="FangSong" w:eastAsia="FangSong" w:hAnsi="FangSong" w:cs="FangSong"/>
                <w:b/>
                <w:bCs/>
                <w:spacing w:val="-5"/>
              </w:rPr>
              <w:t>镁球</w:t>
            </w:r>
            <w:r>
              <w:rPr>
                <w:rFonts w:ascii="FangSong" w:eastAsia="FangSong" w:hAnsi="FangSong" w:cs="FangSong"/>
                <w:spacing w:val="-35"/>
              </w:rPr>
              <w:t xml:space="preserve"> </w:t>
            </w:r>
            <w:r>
              <w:rPr>
                <w:b/>
                <w:bCs/>
                <w:spacing w:val="-5"/>
              </w:rPr>
              <w:t>kg</w:t>
            </w:r>
          </w:p>
        </w:tc>
        <w:tc>
          <w:tcPr>
            <w:tcW w:w="1542" w:type="dxa"/>
            <w:vAlign w:val="top"/>
          </w:tcPr>
          <w:p>
            <w:pPr>
              <w:pStyle w:val="TableText"/>
              <w:spacing w:before="152" w:line="212" w:lineRule="auto"/>
              <w:ind w:left="392"/>
            </w:pPr>
            <w:r>
              <w:rPr>
                <w:rFonts w:ascii="FangSong" w:eastAsia="FangSong" w:hAnsi="FangSong" w:cs="FangSong"/>
                <w:b/>
                <w:bCs/>
                <w:spacing w:val="-5"/>
              </w:rPr>
              <w:t>铁矿石</w:t>
            </w:r>
            <w:r>
              <w:rPr>
                <w:rFonts w:ascii="FangSong" w:eastAsia="FangSong" w:hAnsi="FangSong" w:cs="FangSong"/>
                <w:spacing w:val="-35"/>
              </w:rPr>
              <w:t xml:space="preserve"> </w:t>
            </w:r>
            <w:r>
              <w:rPr>
                <w:b/>
                <w:bCs/>
                <w:spacing w:val="-5"/>
              </w:rPr>
              <w:t>kg</w:t>
            </w:r>
          </w:p>
        </w:tc>
      </w:tr>
      <w:tr>
        <w:tblPrEx>
          <w:tblW w:w="8154" w:type="dxa"/>
          <w:tblInd w:w="91" w:type="dxa"/>
          <w:tblLayout w:type="fixed"/>
        </w:tblPrEx>
        <w:trPr>
          <w:trHeight w:val="471"/>
        </w:trPr>
        <w:tc>
          <w:tcPr>
            <w:tcW w:w="1764" w:type="dxa"/>
            <w:vAlign w:val="top"/>
          </w:tcPr>
          <w:p>
            <w:pPr>
              <w:spacing w:before="146" w:line="216" w:lineRule="auto"/>
              <w:ind w:left="535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7"/>
                <w:sz w:val="18"/>
                <w:szCs w:val="18"/>
              </w:rPr>
              <w:t>第一批料</w:t>
            </w:r>
          </w:p>
        </w:tc>
        <w:tc>
          <w:tcPr>
            <w:tcW w:w="1777" w:type="dxa"/>
            <w:vAlign w:val="top"/>
          </w:tcPr>
          <w:p>
            <w:pPr>
              <w:pStyle w:val="TableText"/>
              <w:spacing w:before="178" w:line="188" w:lineRule="auto"/>
              <w:ind w:left="707"/>
            </w:pPr>
            <w:r>
              <w:rPr>
                <w:b/>
                <w:bCs/>
                <w:spacing w:val="-1"/>
              </w:rPr>
              <w:t>2500</w:t>
            </w:r>
          </w:p>
        </w:tc>
        <w:tc>
          <w:tcPr>
            <w:tcW w:w="1778" w:type="dxa"/>
            <w:vAlign w:val="top"/>
          </w:tcPr>
          <w:p>
            <w:pPr>
              <w:pStyle w:val="TableText"/>
              <w:spacing w:before="178" w:line="188" w:lineRule="auto"/>
              <w:ind w:left="717"/>
            </w:pPr>
            <w:r>
              <w:rPr>
                <w:b/>
                <w:bCs/>
                <w:spacing w:val="-3"/>
              </w:rPr>
              <w:t>1000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spacing w:before="178" w:line="188" w:lineRule="auto"/>
              <w:ind w:left="515"/>
            </w:pPr>
            <w:r>
              <w:rPr>
                <w:b/>
                <w:bCs/>
                <w:spacing w:val="-1"/>
              </w:rPr>
              <w:t>800</w:t>
            </w:r>
          </w:p>
        </w:tc>
        <w:tc>
          <w:tcPr>
            <w:tcW w:w="1542" w:type="dxa"/>
            <w:vAlign w:val="top"/>
          </w:tcPr>
          <w:p>
            <w:pPr>
              <w:pStyle w:val="TableText"/>
              <w:spacing w:before="178" w:line="188" w:lineRule="auto"/>
              <w:ind w:left="591"/>
            </w:pPr>
            <w:r>
              <w:rPr>
                <w:b/>
                <w:bCs/>
                <w:spacing w:val="-1"/>
              </w:rPr>
              <w:t>2000</w:t>
            </w:r>
          </w:p>
        </w:tc>
      </w:tr>
      <w:tr>
        <w:tblPrEx>
          <w:tblW w:w="8154" w:type="dxa"/>
          <w:tblInd w:w="91" w:type="dxa"/>
          <w:tblLayout w:type="fixed"/>
        </w:tblPrEx>
        <w:trPr>
          <w:trHeight w:val="471"/>
        </w:trPr>
        <w:tc>
          <w:tcPr>
            <w:tcW w:w="1764" w:type="dxa"/>
            <w:vAlign w:val="top"/>
          </w:tcPr>
          <w:p>
            <w:pPr>
              <w:spacing w:before="148" w:line="216" w:lineRule="auto"/>
              <w:ind w:left="535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7"/>
                <w:sz w:val="18"/>
                <w:szCs w:val="18"/>
              </w:rPr>
              <w:t>第二批料</w:t>
            </w:r>
          </w:p>
        </w:tc>
        <w:tc>
          <w:tcPr>
            <w:tcW w:w="17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2" w:type="dxa"/>
            <w:vAlign w:val="top"/>
          </w:tcPr>
          <w:p>
            <w:pPr>
              <w:pStyle w:val="TableText"/>
              <w:spacing w:before="179" w:line="188" w:lineRule="auto"/>
              <w:ind w:left="638"/>
            </w:pPr>
            <w:r>
              <w:rPr>
                <w:b/>
                <w:bCs/>
                <w:spacing w:val="-1"/>
              </w:rPr>
              <w:t>500</w:t>
            </w:r>
          </w:p>
        </w:tc>
      </w:tr>
      <w:tr>
        <w:tblPrEx>
          <w:tblW w:w="8154" w:type="dxa"/>
          <w:tblInd w:w="91" w:type="dxa"/>
          <w:tblLayout w:type="fixed"/>
        </w:tblPrEx>
        <w:trPr>
          <w:trHeight w:val="477"/>
        </w:trPr>
        <w:tc>
          <w:tcPr>
            <w:tcW w:w="1764" w:type="dxa"/>
            <w:vAlign w:val="top"/>
          </w:tcPr>
          <w:p>
            <w:pPr>
              <w:spacing w:before="150" w:line="216" w:lineRule="auto"/>
              <w:ind w:left="535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7"/>
                <w:sz w:val="18"/>
                <w:szCs w:val="18"/>
              </w:rPr>
              <w:t>第三批料</w:t>
            </w:r>
          </w:p>
        </w:tc>
        <w:tc>
          <w:tcPr>
            <w:tcW w:w="17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2" w:type="dxa"/>
            <w:vAlign w:val="top"/>
          </w:tcPr>
          <w:p>
            <w:pPr>
              <w:pStyle w:val="TableText"/>
              <w:spacing w:before="181" w:line="188" w:lineRule="auto"/>
              <w:ind w:left="638"/>
            </w:pPr>
            <w:r>
              <w:rPr>
                <w:b/>
                <w:bCs/>
                <w:spacing w:val="-1"/>
              </w:rPr>
              <w:t>500</w:t>
            </w:r>
          </w:p>
        </w:tc>
      </w:tr>
    </w:tbl>
    <w:p>
      <w:pPr>
        <w:pStyle w:val="BodyText"/>
        <w:spacing w:before="128" w:line="217" w:lineRule="auto"/>
        <w:ind w:left="3525"/>
      </w:pPr>
      <w:r>
        <w:rPr>
          <w:b/>
          <w:bCs/>
          <w:spacing w:val="-7"/>
        </w:rPr>
        <w:t>表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</w:rPr>
        <w:t>7</w:t>
      </w:r>
      <w:r>
        <w:rPr>
          <w:rFonts w:ascii="Times New Roman" w:eastAsia="Times New Roman" w:hAnsi="Times New Roman" w:cs="Times New Roman"/>
          <w:b/>
          <w:bCs/>
          <w:spacing w:val="5"/>
        </w:rPr>
        <w:t xml:space="preserve">  </w:t>
      </w:r>
      <w:r>
        <w:rPr>
          <w:b/>
          <w:bCs/>
          <w:spacing w:val="-7"/>
        </w:rPr>
        <w:t>操作要求</w:t>
      </w:r>
    </w:p>
    <w:p>
      <w:pPr>
        <w:spacing w:line="93" w:lineRule="exact"/>
      </w:pPr>
    </w:p>
    <w:tbl>
      <w:tblPr>
        <w:tblStyle w:val="TableNormal9"/>
        <w:tblW w:w="8326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73"/>
        <w:gridCol w:w="3133"/>
        <w:gridCol w:w="3320"/>
      </w:tblGrid>
      <w:tr>
        <w:tblPrEx>
          <w:tblW w:w="8326" w:type="dxa"/>
          <w:tblInd w:w="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6"/>
        </w:trPr>
        <w:tc>
          <w:tcPr>
            <w:tcW w:w="1873" w:type="dxa"/>
            <w:vAlign w:val="top"/>
          </w:tcPr>
          <w:p>
            <w:pPr>
              <w:spacing w:before="149" w:line="219" w:lineRule="auto"/>
              <w:ind w:left="593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7"/>
                <w:sz w:val="18"/>
                <w:szCs w:val="18"/>
              </w:rPr>
              <w:t>吹炼时间</w:t>
            </w:r>
          </w:p>
        </w:tc>
        <w:tc>
          <w:tcPr>
            <w:tcW w:w="3133" w:type="dxa"/>
            <w:vAlign w:val="top"/>
          </w:tcPr>
          <w:p>
            <w:pPr>
              <w:pStyle w:val="TableText"/>
              <w:spacing w:before="150" w:line="231" w:lineRule="auto"/>
              <w:ind w:left="1220"/>
            </w:pPr>
            <w:r>
              <w:rPr>
                <w:rFonts w:ascii="FangSong" w:eastAsia="FangSong" w:hAnsi="FangSong" w:cs="FangSong"/>
                <w:b/>
                <w:bCs/>
                <w:spacing w:val="-5"/>
              </w:rPr>
              <w:t>枪位</w:t>
            </w:r>
            <w:r>
              <w:rPr>
                <w:rFonts w:ascii="FangSong" w:eastAsia="FangSong" w:hAnsi="FangSong" w:cs="FangSong"/>
                <w:spacing w:val="-36"/>
              </w:rPr>
              <w:t xml:space="preserve"> </w:t>
            </w:r>
            <w:r>
              <w:rPr>
                <w:b/>
                <w:bCs/>
                <w:spacing w:val="-5"/>
              </w:rPr>
              <w:t>mm</w:t>
            </w:r>
          </w:p>
        </w:tc>
        <w:tc>
          <w:tcPr>
            <w:tcW w:w="3320" w:type="dxa"/>
            <w:vAlign w:val="top"/>
          </w:tcPr>
          <w:p>
            <w:pPr>
              <w:spacing w:before="149" w:line="216" w:lineRule="auto"/>
              <w:ind w:left="1486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加料</w:t>
            </w:r>
          </w:p>
        </w:tc>
      </w:tr>
      <w:tr>
        <w:tblPrEx>
          <w:tblW w:w="8326" w:type="dxa"/>
          <w:tblInd w:w="5" w:type="dxa"/>
          <w:tblLayout w:type="fixed"/>
        </w:tblPrEx>
        <w:trPr>
          <w:trHeight w:val="474"/>
        </w:trPr>
        <w:tc>
          <w:tcPr>
            <w:tcW w:w="1873" w:type="dxa"/>
            <w:vAlign w:val="top"/>
          </w:tcPr>
          <w:p>
            <w:pPr>
              <w:spacing w:before="149" w:line="218" w:lineRule="auto"/>
              <w:ind w:left="765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开吹</w:t>
            </w:r>
          </w:p>
        </w:tc>
        <w:tc>
          <w:tcPr>
            <w:tcW w:w="3133" w:type="dxa"/>
            <w:vAlign w:val="top"/>
          </w:tcPr>
          <w:p>
            <w:pPr>
              <w:pStyle w:val="TableText"/>
              <w:spacing w:before="180" w:line="188" w:lineRule="auto"/>
              <w:ind w:left="1393"/>
            </w:pPr>
            <w:r>
              <w:rPr>
                <w:b/>
                <w:bCs/>
                <w:spacing w:val="-3"/>
              </w:rPr>
              <w:t>1950</w:t>
            </w:r>
          </w:p>
        </w:tc>
        <w:tc>
          <w:tcPr>
            <w:tcW w:w="3320" w:type="dxa"/>
            <w:vAlign w:val="top"/>
          </w:tcPr>
          <w:p>
            <w:pPr>
              <w:pStyle w:val="TableText"/>
              <w:spacing w:before="253" w:line="89" w:lineRule="exact"/>
              <w:ind w:left="1570"/>
            </w:pPr>
            <w:r>
              <w:rPr>
                <w:b/>
                <w:bCs/>
                <w:spacing w:val="-1"/>
                <w:position w:val="-1"/>
              </w:rPr>
              <w:t>---</w:t>
            </w:r>
          </w:p>
        </w:tc>
      </w:tr>
      <w:tr>
        <w:tblPrEx>
          <w:tblW w:w="8326" w:type="dxa"/>
          <w:tblInd w:w="5" w:type="dxa"/>
          <w:tblLayout w:type="fixed"/>
        </w:tblPrEx>
        <w:trPr>
          <w:trHeight w:val="472"/>
        </w:trPr>
        <w:tc>
          <w:tcPr>
            <w:tcW w:w="1873" w:type="dxa"/>
            <w:vAlign w:val="top"/>
          </w:tcPr>
          <w:p>
            <w:pPr>
              <w:pStyle w:val="TableText"/>
              <w:spacing w:before="147" w:line="218" w:lineRule="auto"/>
              <w:ind w:left="743"/>
              <w:rPr>
                <w:rFonts w:ascii="FangSong" w:eastAsia="FangSong" w:hAnsi="FangSong" w:cs="FangSong"/>
              </w:rPr>
            </w:pPr>
            <w:r>
              <w:rPr>
                <w:b/>
                <w:bCs/>
                <w:spacing w:val="-5"/>
              </w:rPr>
              <w:t>15</w:t>
            </w:r>
            <w:r>
              <w:rPr>
                <w:b/>
                <w:bCs/>
                <w:spacing w:val="14"/>
              </w:rPr>
              <w:t xml:space="preserve"> </w:t>
            </w:r>
            <w:r>
              <w:rPr>
                <w:rFonts w:ascii="FangSong" w:eastAsia="FangSong" w:hAnsi="FangSong" w:cs="FangSong"/>
                <w:b/>
                <w:bCs/>
                <w:spacing w:val="-5"/>
              </w:rPr>
              <w:t>秒</w:t>
            </w:r>
          </w:p>
        </w:tc>
        <w:tc>
          <w:tcPr>
            <w:tcW w:w="3133" w:type="dxa"/>
            <w:vAlign w:val="top"/>
          </w:tcPr>
          <w:p>
            <w:pPr>
              <w:pStyle w:val="TableText"/>
              <w:spacing w:before="178" w:line="188" w:lineRule="auto"/>
              <w:ind w:left="1393"/>
            </w:pPr>
            <w:r>
              <w:rPr>
                <w:b/>
                <w:bCs/>
                <w:spacing w:val="-3"/>
              </w:rPr>
              <w:t>1800</w:t>
            </w:r>
          </w:p>
        </w:tc>
        <w:tc>
          <w:tcPr>
            <w:tcW w:w="3320" w:type="dxa"/>
            <w:vAlign w:val="top"/>
          </w:tcPr>
          <w:p>
            <w:pPr>
              <w:spacing w:before="147" w:line="216" w:lineRule="auto"/>
              <w:ind w:left="1126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4"/>
                <w:sz w:val="18"/>
                <w:szCs w:val="18"/>
              </w:rPr>
              <w:t>加入第一批料</w:t>
            </w:r>
          </w:p>
        </w:tc>
      </w:tr>
      <w:tr>
        <w:tblPrEx>
          <w:tblW w:w="8326" w:type="dxa"/>
          <w:tblInd w:w="5" w:type="dxa"/>
          <w:tblLayout w:type="fixed"/>
        </w:tblPrEx>
        <w:trPr>
          <w:trHeight w:val="472"/>
        </w:trPr>
        <w:tc>
          <w:tcPr>
            <w:tcW w:w="1873" w:type="dxa"/>
            <w:vAlign w:val="top"/>
          </w:tcPr>
          <w:p>
            <w:pPr>
              <w:pStyle w:val="TableText"/>
              <w:spacing w:before="148" w:line="218" w:lineRule="auto"/>
              <w:ind w:left="554"/>
              <w:rPr>
                <w:rFonts w:ascii="FangSong" w:eastAsia="FangSong" w:hAnsi="FangSong" w:cs="FangSong"/>
              </w:rPr>
            </w:pPr>
            <w:r>
              <w:rPr>
                <w:b/>
                <w:bCs/>
                <w:spacing w:val="-5"/>
              </w:rPr>
              <w:t>3</w:t>
            </w:r>
            <w:r>
              <w:rPr>
                <w:b/>
                <w:bCs/>
                <w:spacing w:val="13"/>
              </w:rPr>
              <w:t xml:space="preserve"> </w:t>
            </w:r>
            <w:r>
              <w:rPr>
                <w:rFonts w:ascii="FangSong" w:eastAsia="FangSong" w:hAnsi="FangSong" w:cs="FangSong"/>
                <w:b/>
                <w:bCs/>
                <w:spacing w:val="-5"/>
              </w:rPr>
              <w:t>分</w:t>
            </w:r>
            <w:r>
              <w:rPr>
                <w:rFonts w:ascii="FangSong" w:eastAsia="FangSong" w:hAnsi="FangSong" w:cs="FangSong"/>
                <w:spacing w:val="-40"/>
              </w:rPr>
              <w:t xml:space="preserve"> </w:t>
            </w:r>
            <w:r>
              <w:rPr>
                <w:b/>
                <w:bCs/>
                <w:spacing w:val="-5"/>
              </w:rPr>
              <w:t>30</w:t>
            </w:r>
            <w:r>
              <w:rPr>
                <w:b/>
                <w:bCs/>
                <w:spacing w:val="15"/>
                <w:w w:val="101"/>
              </w:rPr>
              <w:t xml:space="preserve"> </w:t>
            </w:r>
            <w:r>
              <w:rPr>
                <w:rFonts w:ascii="FangSong" w:eastAsia="FangSong" w:hAnsi="FangSong" w:cs="FangSong"/>
                <w:b/>
                <w:bCs/>
                <w:spacing w:val="-5"/>
              </w:rPr>
              <w:t>秒</w:t>
            </w:r>
          </w:p>
        </w:tc>
        <w:tc>
          <w:tcPr>
            <w:tcW w:w="3133" w:type="dxa"/>
            <w:vAlign w:val="top"/>
          </w:tcPr>
          <w:p>
            <w:pPr>
              <w:pStyle w:val="TableText"/>
              <w:spacing w:before="179" w:line="188" w:lineRule="auto"/>
              <w:ind w:left="1393"/>
            </w:pPr>
            <w:r>
              <w:rPr>
                <w:b/>
                <w:bCs/>
                <w:spacing w:val="-3"/>
              </w:rPr>
              <w:t>1800</w:t>
            </w:r>
          </w:p>
        </w:tc>
        <w:tc>
          <w:tcPr>
            <w:tcW w:w="3320" w:type="dxa"/>
            <w:vAlign w:val="top"/>
          </w:tcPr>
          <w:p>
            <w:pPr>
              <w:spacing w:before="148" w:line="216" w:lineRule="auto"/>
              <w:ind w:left="1126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4"/>
                <w:sz w:val="18"/>
                <w:szCs w:val="18"/>
              </w:rPr>
              <w:t>加入第二批料</w:t>
            </w:r>
          </w:p>
        </w:tc>
      </w:tr>
      <w:tr>
        <w:tblPrEx>
          <w:tblW w:w="8326" w:type="dxa"/>
          <w:tblInd w:w="5" w:type="dxa"/>
          <w:tblLayout w:type="fixed"/>
        </w:tblPrEx>
        <w:trPr>
          <w:trHeight w:val="472"/>
        </w:trPr>
        <w:tc>
          <w:tcPr>
            <w:tcW w:w="1873" w:type="dxa"/>
            <w:vAlign w:val="top"/>
          </w:tcPr>
          <w:p>
            <w:pPr>
              <w:pStyle w:val="TableText"/>
              <w:spacing w:before="148" w:line="218" w:lineRule="auto"/>
              <w:ind w:left="554"/>
              <w:rPr>
                <w:rFonts w:ascii="FangSong" w:eastAsia="FangSong" w:hAnsi="FangSong" w:cs="FangSong"/>
              </w:rPr>
            </w:pPr>
            <w:r>
              <w:rPr>
                <w:b/>
                <w:bCs/>
                <w:spacing w:val="-5"/>
              </w:rPr>
              <w:t>3</w:t>
            </w:r>
            <w:r>
              <w:rPr>
                <w:b/>
                <w:bCs/>
                <w:spacing w:val="13"/>
              </w:rPr>
              <w:t xml:space="preserve"> </w:t>
            </w:r>
            <w:r>
              <w:rPr>
                <w:rFonts w:ascii="FangSong" w:eastAsia="FangSong" w:hAnsi="FangSong" w:cs="FangSong"/>
                <w:b/>
                <w:bCs/>
                <w:spacing w:val="-5"/>
              </w:rPr>
              <w:t>分</w:t>
            </w:r>
            <w:r>
              <w:rPr>
                <w:rFonts w:ascii="FangSong" w:eastAsia="FangSong" w:hAnsi="FangSong" w:cs="FangSong"/>
                <w:spacing w:val="-40"/>
              </w:rPr>
              <w:t xml:space="preserve"> </w:t>
            </w:r>
            <w:r>
              <w:rPr>
                <w:b/>
                <w:bCs/>
                <w:spacing w:val="-5"/>
              </w:rPr>
              <w:t>35</w:t>
            </w:r>
            <w:r>
              <w:rPr>
                <w:b/>
                <w:bCs/>
                <w:spacing w:val="15"/>
                <w:w w:val="101"/>
              </w:rPr>
              <w:t xml:space="preserve"> </w:t>
            </w:r>
            <w:r>
              <w:rPr>
                <w:rFonts w:ascii="FangSong" w:eastAsia="FangSong" w:hAnsi="FangSong" w:cs="FangSong"/>
                <w:b/>
                <w:bCs/>
                <w:spacing w:val="-5"/>
              </w:rPr>
              <w:t>秒</w:t>
            </w:r>
          </w:p>
        </w:tc>
        <w:tc>
          <w:tcPr>
            <w:tcW w:w="3133" w:type="dxa"/>
            <w:vAlign w:val="top"/>
          </w:tcPr>
          <w:p>
            <w:pPr>
              <w:pStyle w:val="TableText"/>
              <w:spacing w:before="180" w:line="188" w:lineRule="auto"/>
              <w:ind w:left="1393"/>
            </w:pPr>
            <w:r>
              <w:rPr>
                <w:b/>
                <w:bCs/>
                <w:spacing w:val="-3"/>
              </w:rPr>
              <w:t>1800</w:t>
            </w:r>
          </w:p>
        </w:tc>
        <w:tc>
          <w:tcPr>
            <w:tcW w:w="3320" w:type="dxa"/>
            <w:vAlign w:val="top"/>
          </w:tcPr>
          <w:p>
            <w:pPr>
              <w:spacing w:before="148" w:line="216" w:lineRule="auto"/>
              <w:ind w:left="1126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4"/>
                <w:sz w:val="18"/>
                <w:szCs w:val="18"/>
              </w:rPr>
              <w:t>加入第三批料</w:t>
            </w:r>
          </w:p>
        </w:tc>
      </w:tr>
      <w:tr>
        <w:tblPrEx>
          <w:tblW w:w="8326" w:type="dxa"/>
          <w:tblInd w:w="5" w:type="dxa"/>
          <w:tblLayout w:type="fixed"/>
        </w:tblPrEx>
        <w:trPr>
          <w:trHeight w:val="477"/>
        </w:trPr>
        <w:tc>
          <w:tcPr>
            <w:tcW w:w="8326" w:type="dxa"/>
            <w:gridSpan w:val="3"/>
            <w:vAlign w:val="top"/>
          </w:tcPr>
          <w:p>
            <w:pPr>
              <w:pStyle w:val="TableText"/>
              <w:spacing w:before="149" w:line="216" w:lineRule="auto"/>
              <w:ind w:left="3012"/>
              <w:rPr>
                <w:rFonts w:ascii="FangSong" w:eastAsia="FangSong" w:hAnsi="FangSong" w:cs="FangSong"/>
              </w:rPr>
            </w:pPr>
            <w:r>
              <w:rPr>
                <w:b/>
                <w:bCs/>
                <w:spacing w:val="-5"/>
              </w:rPr>
              <w:t>4</w:t>
            </w:r>
            <w:r>
              <w:rPr>
                <w:b/>
                <w:bCs/>
                <w:spacing w:val="19"/>
              </w:rPr>
              <w:t xml:space="preserve"> </w:t>
            </w:r>
            <w:r>
              <w:rPr>
                <w:rFonts w:ascii="FangSong" w:eastAsia="FangSong" w:hAnsi="FangSong" w:cs="FangSong"/>
                <w:b/>
                <w:bCs/>
                <w:spacing w:val="-5"/>
              </w:rPr>
              <w:t>分</w:t>
            </w:r>
            <w:r>
              <w:rPr>
                <w:rFonts w:ascii="FangSong" w:eastAsia="FangSong" w:hAnsi="FangSong" w:cs="FangSong"/>
                <w:spacing w:val="-30"/>
              </w:rPr>
              <w:t xml:space="preserve"> </w:t>
            </w:r>
            <w:r>
              <w:rPr>
                <w:b/>
                <w:bCs/>
                <w:spacing w:val="-5"/>
              </w:rPr>
              <w:t>1</w:t>
            </w:r>
            <w:r>
              <w:rPr>
                <w:b/>
                <w:bCs/>
                <w:spacing w:val="12"/>
                <w:w w:val="102"/>
              </w:rPr>
              <w:t xml:space="preserve"> </w:t>
            </w:r>
            <w:r>
              <w:rPr>
                <w:rFonts w:ascii="FangSong" w:eastAsia="FangSong" w:hAnsi="FangSong" w:cs="FangSong"/>
                <w:b/>
                <w:bCs/>
                <w:spacing w:val="-5"/>
              </w:rPr>
              <w:t>秒起根据炉况自行操作</w:t>
            </w:r>
          </w:p>
        </w:tc>
      </w:tr>
    </w:tbl>
    <w:p>
      <w:pPr>
        <w:spacing w:line="369" w:lineRule="auto"/>
        <w:rPr>
          <w:rFonts w:ascii="Arial"/>
          <w:sz w:val="21"/>
        </w:rPr>
      </w:pPr>
    </w:p>
    <w:p>
      <w:pPr>
        <w:pStyle w:val="BodyText"/>
        <w:spacing w:before="69" w:line="220" w:lineRule="auto"/>
        <w:ind w:left="2785"/>
      </w:pPr>
      <w:r>
        <w:rPr>
          <w:b/>
          <w:bCs/>
          <w:spacing w:val="-4"/>
        </w:rPr>
        <w:t>表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</w:rPr>
        <w:t>8</w:t>
      </w:r>
      <w:r>
        <w:rPr>
          <w:rFonts w:ascii="Times New Roman" w:eastAsia="Times New Roman" w:hAnsi="Times New Roman" w:cs="Times New Roman"/>
          <w:b/>
          <w:bCs/>
          <w:spacing w:val="16"/>
        </w:rPr>
        <w:t xml:space="preserve"> </w:t>
      </w:r>
      <w:r>
        <w:rPr>
          <w:b/>
          <w:bCs/>
          <w:spacing w:val="-4"/>
        </w:rPr>
        <w:t>成品钢成分控制（</w:t>
      </w:r>
      <w:r>
        <w:rPr>
          <w:rFonts w:ascii="Times New Roman" w:eastAsia="Times New Roman" w:hAnsi="Times New Roman" w:cs="Times New Roman"/>
          <w:b/>
          <w:bCs/>
          <w:spacing w:val="-4"/>
        </w:rPr>
        <w:t>Q195</w:t>
      </w:r>
      <w:r>
        <w:rPr>
          <w:b/>
          <w:bCs/>
          <w:spacing w:val="-4"/>
        </w:rPr>
        <w:t>）</w:t>
      </w:r>
    </w:p>
    <w:tbl>
      <w:tblPr>
        <w:tblStyle w:val="TableNormal9"/>
        <w:tblW w:w="8379" w:type="dxa"/>
        <w:tblInd w:w="5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61"/>
        <w:gridCol w:w="1164"/>
        <w:gridCol w:w="1139"/>
        <w:gridCol w:w="1368"/>
        <w:gridCol w:w="1302"/>
        <w:gridCol w:w="950"/>
        <w:gridCol w:w="1295"/>
      </w:tblGrid>
      <w:tr>
        <w:tblPrEx>
          <w:tblW w:w="8379" w:type="dxa"/>
          <w:tblInd w:w="5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88"/>
        </w:trPr>
        <w:tc>
          <w:tcPr>
            <w:tcW w:w="1161" w:type="dxa"/>
            <w:vAlign w:val="top"/>
          </w:tcPr>
          <w:p>
            <w:pPr>
              <w:spacing w:before="156" w:line="220" w:lineRule="auto"/>
              <w:ind w:left="408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项目</w:t>
            </w:r>
          </w:p>
        </w:tc>
        <w:tc>
          <w:tcPr>
            <w:tcW w:w="1164" w:type="dxa"/>
            <w:vAlign w:val="top"/>
          </w:tcPr>
          <w:p>
            <w:pPr>
              <w:pStyle w:val="TableText"/>
              <w:spacing w:before="189" w:line="190" w:lineRule="auto"/>
              <w:ind w:left="367"/>
            </w:pPr>
            <w:r>
              <w:rPr>
                <w:b/>
                <w:bCs/>
                <w:spacing w:val="-2"/>
              </w:rPr>
              <w:t>C(%)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189" w:line="190" w:lineRule="auto"/>
              <w:ind w:left="348"/>
            </w:pPr>
            <w:r>
              <w:rPr>
                <w:b/>
                <w:bCs/>
                <w:spacing w:val="-2"/>
              </w:rPr>
              <w:t>Si(%)</w:t>
            </w:r>
          </w:p>
        </w:tc>
        <w:tc>
          <w:tcPr>
            <w:tcW w:w="1368" w:type="dxa"/>
            <w:vAlign w:val="top"/>
          </w:tcPr>
          <w:p>
            <w:pPr>
              <w:pStyle w:val="TableText"/>
              <w:spacing w:before="189" w:line="190" w:lineRule="auto"/>
              <w:ind w:left="399"/>
            </w:pPr>
            <w:r>
              <w:rPr>
                <w:b/>
                <w:bCs/>
                <w:spacing w:val="-1"/>
              </w:rPr>
              <w:t>Mn(%)</w:t>
            </w:r>
          </w:p>
        </w:tc>
        <w:tc>
          <w:tcPr>
            <w:tcW w:w="1302" w:type="dxa"/>
            <w:vAlign w:val="top"/>
          </w:tcPr>
          <w:p>
            <w:pPr>
              <w:pStyle w:val="TableText"/>
              <w:spacing w:before="189" w:line="190" w:lineRule="auto"/>
              <w:ind w:left="448"/>
            </w:pPr>
            <w:r>
              <w:rPr>
                <w:b/>
                <w:bCs/>
                <w:spacing w:val="-1"/>
              </w:rPr>
              <w:t>P(%)</w:t>
            </w:r>
          </w:p>
        </w:tc>
        <w:tc>
          <w:tcPr>
            <w:tcW w:w="950" w:type="dxa"/>
            <w:vAlign w:val="top"/>
          </w:tcPr>
          <w:p>
            <w:pPr>
              <w:pStyle w:val="TableText"/>
              <w:spacing w:before="189" w:line="190" w:lineRule="auto"/>
              <w:ind w:left="281"/>
            </w:pPr>
            <w:r>
              <w:rPr>
                <w:b/>
                <w:bCs/>
                <w:spacing w:val="-3"/>
              </w:rPr>
              <w:t>S(%)</w:t>
            </w:r>
          </w:p>
        </w:tc>
        <w:tc>
          <w:tcPr>
            <w:tcW w:w="1295" w:type="dxa"/>
            <w:vAlign w:val="top"/>
          </w:tcPr>
          <w:p>
            <w:pPr>
              <w:spacing w:before="156" w:line="219" w:lineRule="auto"/>
              <w:ind w:left="479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温度</w:t>
            </w:r>
          </w:p>
        </w:tc>
      </w:tr>
      <w:tr>
        <w:tblPrEx>
          <w:tblW w:w="8379" w:type="dxa"/>
          <w:tblInd w:w="50" w:type="dxa"/>
          <w:tblLayout w:type="fixed"/>
        </w:tblPrEx>
        <w:trPr>
          <w:trHeight w:val="670"/>
        </w:trPr>
        <w:tc>
          <w:tcPr>
            <w:tcW w:w="1161" w:type="dxa"/>
            <w:vAlign w:val="top"/>
          </w:tcPr>
          <w:p>
            <w:pPr>
              <w:spacing w:before="244" w:line="219" w:lineRule="auto"/>
              <w:ind w:left="230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6"/>
                <w:sz w:val="18"/>
                <w:szCs w:val="18"/>
              </w:rPr>
              <w:t>成分范围</w:t>
            </w:r>
          </w:p>
        </w:tc>
        <w:tc>
          <w:tcPr>
            <w:tcW w:w="1164" w:type="dxa"/>
            <w:vAlign w:val="top"/>
          </w:tcPr>
          <w:p>
            <w:pPr>
              <w:pStyle w:val="TableText"/>
              <w:spacing w:before="276" w:line="188" w:lineRule="auto"/>
              <w:ind w:left="237"/>
            </w:pPr>
            <w:r>
              <w:rPr>
                <w:b/>
                <w:bCs/>
                <w:spacing w:val="-1"/>
              </w:rPr>
              <w:t>0.06-0.12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276" w:line="188" w:lineRule="auto"/>
              <w:ind w:left="228"/>
            </w:pPr>
            <w:r>
              <w:rPr>
                <w:b/>
                <w:bCs/>
                <w:spacing w:val="-1"/>
              </w:rPr>
              <w:t>0.12-0.30</w:t>
            </w:r>
          </w:p>
        </w:tc>
        <w:tc>
          <w:tcPr>
            <w:tcW w:w="1368" w:type="dxa"/>
            <w:vAlign w:val="top"/>
          </w:tcPr>
          <w:p>
            <w:pPr>
              <w:pStyle w:val="TableText"/>
              <w:spacing w:before="276" w:line="188" w:lineRule="auto"/>
              <w:ind w:left="342"/>
            </w:pPr>
            <w:r>
              <w:rPr>
                <w:b/>
                <w:bCs/>
                <w:spacing w:val="-1"/>
              </w:rPr>
              <w:t>0.25-0.40</w:t>
            </w:r>
          </w:p>
        </w:tc>
        <w:tc>
          <w:tcPr>
            <w:tcW w:w="1302" w:type="dxa"/>
            <w:vAlign w:val="top"/>
          </w:tcPr>
          <w:p>
            <w:pPr>
              <w:pStyle w:val="TableText"/>
              <w:spacing w:before="244" w:line="236" w:lineRule="auto"/>
              <w:ind w:left="374"/>
            </w:pPr>
            <w:r>
              <w:rPr>
                <w:rFonts w:ascii="FangSong" w:eastAsia="FangSong" w:hAnsi="FangSong" w:cs="FangSong"/>
                <w:b/>
                <w:bCs/>
                <w:spacing w:val="-4"/>
              </w:rPr>
              <w:t>≤</w:t>
            </w:r>
            <w:r>
              <w:rPr>
                <w:b/>
                <w:bCs/>
                <w:spacing w:val="-4"/>
              </w:rPr>
              <w:t>0.035</w:t>
            </w:r>
          </w:p>
        </w:tc>
        <w:tc>
          <w:tcPr>
            <w:tcW w:w="950" w:type="dxa"/>
            <w:vAlign w:val="top"/>
          </w:tcPr>
          <w:p>
            <w:pPr>
              <w:pStyle w:val="TableText"/>
              <w:spacing w:before="244" w:line="236" w:lineRule="auto"/>
              <w:ind w:left="200"/>
            </w:pPr>
            <w:r>
              <w:rPr>
                <w:rFonts w:ascii="FangSong" w:eastAsia="FangSong" w:hAnsi="FangSong" w:cs="FangSong"/>
                <w:b/>
                <w:bCs/>
                <w:spacing w:val="-4"/>
              </w:rPr>
              <w:t>≤</w:t>
            </w:r>
            <w:r>
              <w:rPr>
                <w:b/>
                <w:bCs/>
                <w:spacing w:val="-4"/>
              </w:rPr>
              <w:t>0.035</w:t>
            </w:r>
          </w:p>
        </w:tc>
        <w:tc>
          <w:tcPr>
            <w:tcW w:w="12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16"/>
          <w:pgSz w:w="11907" w:h="16839"/>
          <w:pgMar w:top="400" w:right="1687" w:bottom="0" w:left="1785" w:header="0" w:footer="0" w:gutter="0"/>
          <w:pgNumType w:start="13"/>
          <w:cols w:space="708"/>
        </w:sectPr>
      </w:pPr>
    </w:p>
    <w:tbl>
      <w:tblPr>
        <w:tblStyle w:val="TableNormal10"/>
        <w:tblW w:w="8379" w:type="dxa"/>
        <w:tblInd w:w="5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61"/>
        <w:gridCol w:w="1164"/>
        <w:gridCol w:w="1139"/>
        <w:gridCol w:w="1368"/>
        <w:gridCol w:w="1302"/>
        <w:gridCol w:w="950"/>
        <w:gridCol w:w="1295"/>
      </w:tblGrid>
      <w:tr>
        <w:tblPrEx>
          <w:tblW w:w="8379" w:type="dxa"/>
          <w:tblInd w:w="5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93"/>
        </w:trPr>
        <w:tc>
          <w:tcPr>
            <w:tcW w:w="1161" w:type="dxa"/>
            <w:vAlign w:val="top"/>
          </w:tcPr>
          <w:p>
            <w:pPr>
              <w:spacing w:before="160" w:line="218" w:lineRule="auto"/>
              <w:ind w:left="348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16"/>
                <w:sz w:val="18"/>
                <w:szCs w:val="18"/>
              </w:rPr>
              <w:t>目标值</w:t>
            </w:r>
          </w:p>
        </w:tc>
        <w:tc>
          <w:tcPr>
            <w:tcW w:w="1164" w:type="dxa"/>
            <w:vAlign w:val="top"/>
          </w:tcPr>
          <w:p>
            <w:pPr>
              <w:pStyle w:val="TableText"/>
              <w:spacing w:before="191" w:line="188" w:lineRule="auto"/>
              <w:ind w:left="424"/>
            </w:pPr>
            <w:r>
              <w:rPr>
                <w:b/>
                <w:bCs/>
                <w:spacing w:val="-2"/>
              </w:rPr>
              <w:t>0.10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191" w:line="188" w:lineRule="auto"/>
              <w:ind w:left="415"/>
            </w:pPr>
            <w:r>
              <w:rPr>
                <w:b/>
                <w:bCs/>
                <w:spacing w:val="-2"/>
              </w:rPr>
              <w:t>0.15</w:t>
            </w:r>
          </w:p>
        </w:tc>
        <w:tc>
          <w:tcPr>
            <w:tcW w:w="1368" w:type="dxa"/>
            <w:vAlign w:val="top"/>
          </w:tcPr>
          <w:p>
            <w:pPr>
              <w:pStyle w:val="TableText"/>
              <w:spacing w:before="191" w:line="188" w:lineRule="auto"/>
              <w:ind w:left="574"/>
            </w:pPr>
            <w:r>
              <w:rPr>
                <w:b/>
                <w:bCs/>
                <w:spacing w:val="-2"/>
              </w:rPr>
              <w:t>0.3</w:t>
            </w:r>
          </w:p>
        </w:tc>
        <w:tc>
          <w:tcPr>
            <w:tcW w:w="1302" w:type="dxa"/>
            <w:vAlign w:val="top"/>
          </w:tcPr>
          <w:p>
            <w:pPr>
              <w:pStyle w:val="TableText"/>
              <w:spacing w:before="160" w:line="236" w:lineRule="auto"/>
              <w:ind w:left="420"/>
            </w:pPr>
            <w:r>
              <w:rPr>
                <w:rFonts w:ascii="FangSong" w:eastAsia="FangSong" w:hAnsi="FangSong" w:cs="FangSong"/>
                <w:b/>
                <w:bCs/>
                <w:spacing w:val="-4"/>
              </w:rPr>
              <w:t>≤</w:t>
            </w:r>
            <w:r>
              <w:rPr>
                <w:b/>
                <w:bCs/>
                <w:spacing w:val="-4"/>
              </w:rPr>
              <w:t>0.02</w:t>
            </w:r>
          </w:p>
        </w:tc>
        <w:tc>
          <w:tcPr>
            <w:tcW w:w="950" w:type="dxa"/>
            <w:vAlign w:val="top"/>
          </w:tcPr>
          <w:p>
            <w:pPr>
              <w:pStyle w:val="TableText"/>
              <w:spacing w:before="160" w:line="236" w:lineRule="auto"/>
              <w:ind w:left="200"/>
            </w:pPr>
            <w:r>
              <w:rPr>
                <w:rFonts w:ascii="FangSong" w:eastAsia="FangSong" w:hAnsi="FangSong" w:cs="FangSong"/>
                <w:b/>
                <w:bCs/>
                <w:spacing w:val="-4"/>
              </w:rPr>
              <w:t>≤</w:t>
            </w:r>
            <w:r>
              <w:rPr>
                <w:b/>
                <w:bCs/>
                <w:spacing w:val="-4"/>
              </w:rPr>
              <w:t>0.015</w:t>
            </w:r>
          </w:p>
        </w:tc>
        <w:tc>
          <w:tcPr>
            <w:tcW w:w="12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79" w:type="dxa"/>
          <w:tblInd w:w="50" w:type="dxa"/>
          <w:tblLayout w:type="fixed"/>
        </w:tblPrEx>
        <w:trPr>
          <w:trHeight w:val="479"/>
        </w:trPr>
        <w:tc>
          <w:tcPr>
            <w:tcW w:w="1161" w:type="dxa"/>
            <w:vAlign w:val="top"/>
          </w:tcPr>
          <w:p>
            <w:pPr>
              <w:spacing w:before="149" w:line="217" w:lineRule="auto"/>
              <w:ind w:left="228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终点控制</w:t>
            </w:r>
          </w:p>
        </w:tc>
        <w:tc>
          <w:tcPr>
            <w:tcW w:w="1164" w:type="dxa"/>
            <w:vAlign w:val="top"/>
          </w:tcPr>
          <w:p>
            <w:pPr>
              <w:pStyle w:val="TableText"/>
              <w:spacing w:before="180" w:line="188" w:lineRule="auto"/>
              <w:ind w:left="424"/>
            </w:pPr>
            <w:r>
              <w:rPr>
                <w:b/>
                <w:bCs/>
                <w:spacing w:val="-2"/>
              </w:rPr>
              <w:t>0.07</w:t>
            </w:r>
          </w:p>
        </w:tc>
        <w:tc>
          <w:tcPr>
            <w:tcW w:w="11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vAlign w:val="top"/>
          </w:tcPr>
          <w:p>
            <w:pPr>
              <w:pStyle w:val="TableText"/>
              <w:spacing w:before="149" w:line="236" w:lineRule="auto"/>
              <w:ind w:left="420"/>
            </w:pPr>
            <w:r>
              <w:rPr>
                <w:rFonts w:ascii="FangSong" w:eastAsia="FangSong" w:hAnsi="FangSong" w:cs="FangSong"/>
                <w:b/>
                <w:bCs/>
                <w:spacing w:val="-4"/>
              </w:rPr>
              <w:t>≤</w:t>
            </w:r>
            <w:r>
              <w:rPr>
                <w:b/>
                <w:bCs/>
                <w:spacing w:val="-4"/>
              </w:rPr>
              <w:t>0.02</w:t>
            </w:r>
          </w:p>
        </w:tc>
        <w:tc>
          <w:tcPr>
            <w:tcW w:w="950" w:type="dxa"/>
            <w:vAlign w:val="top"/>
          </w:tcPr>
          <w:p>
            <w:pPr>
              <w:pStyle w:val="TableText"/>
              <w:spacing w:before="149" w:line="236" w:lineRule="auto"/>
              <w:ind w:left="200"/>
            </w:pPr>
            <w:r>
              <w:rPr>
                <w:rFonts w:ascii="FangSong" w:eastAsia="FangSong" w:hAnsi="FangSong" w:cs="FangSong"/>
                <w:b/>
                <w:bCs/>
                <w:spacing w:val="-4"/>
              </w:rPr>
              <w:t>≤</w:t>
            </w:r>
            <w:r>
              <w:rPr>
                <w:b/>
                <w:bCs/>
                <w:spacing w:val="-4"/>
              </w:rPr>
              <w:t>0.015</w:t>
            </w:r>
          </w:p>
        </w:tc>
        <w:tc>
          <w:tcPr>
            <w:tcW w:w="1295" w:type="dxa"/>
            <w:vAlign w:val="top"/>
          </w:tcPr>
          <w:p>
            <w:pPr>
              <w:pStyle w:val="TableText"/>
              <w:spacing w:before="149" w:line="232" w:lineRule="auto"/>
              <w:ind w:left="297"/>
            </w:pPr>
            <w:r>
              <w:rPr>
                <w:b/>
                <w:bCs/>
                <w:spacing w:val="-2"/>
              </w:rPr>
              <w:t>1660</w:t>
            </w:r>
            <w:r>
              <w:rPr>
                <w:rFonts w:ascii="FangSong" w:eastAsia="FangSong" w:hAnsi="FangSong" w:cs="FangSong"/>
                <w:b/>
                <w:bCs/>
                <w:spacing w:val="-2"/>
              </w:rPr>
              <w:t>±</w:t>
            </w:r>
            <w:r>
              <w:rPr>
                <w:b/>
                <w:bCs/>
                <w:spacing w:val="-2"/>
              </w:rPr>
              <w:t>10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7"/>
          <w:type w:val="nextPage"/>
          <w:pgSz w:w="11907" w:h="16839"/>
          <w:pgMar w:top="400" w:right="1687" w:bottom="0" w:left="1785" w:header="0" w:footer="0" w:gutter="0"/>
          <w:pgNumType w:start="14"/>
          <w:cols w:space="708"/>
          <w:titlePg w:val="0"/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69" w:line="219" w:lineRule="auto"/>
        <w:ind w:left="3234"/>
      </w:pPr>
      <w:r>
        <w:rPr>
          <w:b/>
          <w:bCs/>
          <w:spacing w:val="-6"/>
        </w:rPr>
        <w:t>表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</w:rPr>
        <w:t>9</w:t>
      </w:r>
      <w:r>
        <w:rPr>
          <w:rFonts w:ascii="Times New Roman" w:eastAsia="Times New Roman" w:hAnsi="Times New Roman" w:cs="Times New Roman"/>
          <w:b/>
          <w:bCs/>
          <w:spacing w:val="15"/>
          <w:w w:val="101"/>
        </w:rPr>
        <w:t xml:space="preserve"> </w:t>
      </w:r>
      <w:r>
        <w:rPr>
          <w:b/>
          <w:bCs/>
          <w:spacing w:val="-6"/>
        </w:rPr>
        <w:t>成品钢判废标准</w:t>
      </w:r>
    </w:p>
    <w:p>
      <w:pPr>
        <w:spacing w:line="90" w:lineRule="exact"/>
      </w:pPr>
    </w:p>
    <w:tbl>
      <w:tblPr>
        <w:tblStyle w:val="TableNormal11"/>
        <w:tblW w:w="8245" w:type="dxa"/>
        <w:tblInd w:w="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214"/>
        <w:gridCol w:w="1777"/>
        <w:gridCol w:w="1958"/>
        <w:gridCol w:w="2296"/>
      </w:tblGrid>
      <w:tr>
        <w:tblPrEx>
          <w:tblW w:w="8245" w:type="dxa"/>
          <w:tblInd w:w="4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5"/>
        </w:trPr>
        <w:tc>
          <w:tcPr>
            <w:tcW w:w="8245" w:type="dxa"/>
            <w:gridSpan w:val="4"/>
            <w:vAlign w:val="top"/>
          </w:tcPr>
          <w:p>
            <w:pPr>
              <w:spacing w:before="150" w:line="218" w:lineRule="auto"/>
              <w:ind w:left="3497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4"/>
                <w:sz w:val="18"/>
                <w:szCs w:val="18"/>
              </w:rPr>
              <w:t>超这个上限判废</w:t>
            </w:r>
          </w:p>
        </w:tc>
      </w:tr>
      <w:tr>
        <w:tblPrEx>
          <w:tblW w:w="8245" w:type="dxa"/>
          <w:tblInd w:w="45" w:type="dxa"/>
          <w:tblLayout w:type="fixed"/>
        </w:tblPrEx>
        <w:trPr>
          <w:trHeight w:val="471"/>
        </w:trPr>
        <w:tc>
          <w:tcPr>
            <w:tcW w:w="2214" w:type="dxa"/>
            <w:vAlign w:val="top"/>
          </w:tcPr>
          <w:p>
            <w:pPr>
              <w:pStyle w:val="TableText"/>
              <w:spacing w:before="180" w:line="190" w:lineRule="auto"/>
              <w:ind w:left="897"/>
            </w:pPr>
            <w:r>
              <w:rPr>
                <w:b/>
                <w:bCs/>
                <w:spacing w:val="-2"/>
              </w:rPr>
              <w:t>C(%)</w:t>
            </w:r>
          </w:p>
        </w:tc>
        <w:tc>
          <w:tcPr>
            <w:tcW w:w="1777" w:type="dxa"/>
            <w:vAlign w:val="top"/>
          </w:tcPr>
          <w:p>
            <w:pPr>
              <w:pStyle w:val="TableText"/>
              <w:spacing w:before="180" w:line="190" w:lineRule="auto"/>
              <w:ind w:left="663"/>
            </w:pPr>
            <w:r>
              <w:rPr>
                <w:b/>
                <w:bCs/>
                <w:spacing w:val="-2"/>
              </w:rPr>
              <w:t>Si(%)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80" w:line="190" w:lineRule="auto"/>
              <w:ind w:left="690"/>
            </w:pPr>
            <w:r>
              <w:rPr>
                <w:b/>
                <w:bCs/>
                <w:spacing w:val="-1"/>
              </w:rPr>
              <w:t>Mn(%)</w:t>
            </w:r>
          </w:p>
        </w:tc>
        <w:tc>
          <w:tcPr>
            <w:tcW w:w="2296" w:type="dxa"/>
            <w:vAlign w:val="top"/>
          </w:tcPr>
          <w:p>
            <w:pPr>
              <w:pStyle w:val="TableText"/>
              <w:spacing w:before="180" w:line="190" w:lineRule="auto"/>
              <w:ind w:left="937"/>
            </w:pPr>
            <w:r>
              <w:rPr>
                <w:b/>
                <w:bCs/>
                <w:spacing w:val="-1"/>
              </w:rPr>
              <w:t>P(%)</w:t>
            </w:r>
          </w:p>
        </w:tc>
      </w:tr>
      <w:tr>
        <w:tblPrEx>
          <w:tblW w:w="8245" w:type="dxa"/>
          <w:tblInd w:w="45" w:type="dxa"/>
          <w:tblLayout w:type="fixed"/>
        </w:tblPrEx>
        <w:trPr>
          <w:trHeight w:val="478"/>
        </w:trPr>
        <w:tc>
          <w:tcPr>
            <w:tcW w:w="2214" w:type="dxa"/>
            <w:vAlign w:val="top"/>
          </w:tcPr>
          <w:p>
            <w:pPr>
              <w:pStyle w:val="TableText"/>
              <w:spacing w:before="180" w:line="188" w:lineRule="auto"/>
              <w:ind w:left="954"/>
            </w:pPr>
            <w:r>
              <w:rPr>
                <w:b/>
                <w:bCs/>
                <w:spacing w:val="-2"/>
              </w:rPr>
              <w:t>0.12</w:t>
            </w:r>
          </w:p>
        </w:tc>
        <w:tc>
          <w:tcPr>
            <w:tcW w:w="1777" w:type="dxa"/>
            <w:vAlign w:val="top"/>
          </w:tcPr>
          <w:p>
            <w:pPr>
              <w:pStyle w:val="TableText"/>
              <w:spacing w:before="180" w:line="188" w:lineRule="auto"/>
              <w:ind w:left="730"/>
            </w:pPr>
            <w:r>
              <w:rPr>
                <w:b/>
                <w:bCs/>
                <w:spacing w:val="-2"/>
              </w:rPr>
              <w:t>0.30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80" w:line="188" w:lineRule="auto"/>
              <w:ind w:left="820"/>
            </w:pPr>
            <w:r>
              <w:rPr>
                <w:b/>
                <w:bCs/>
                <w:spacing w:val="-2"/>
              </w:rPr>
              <w:t>0.40</w:t>
            </w:r>
          </w:p>
        </w:tc>
        <w:tc>
          <w:tcPr>
            <w:tcW w:w="2296" w:type="dxa"/>
            <w:vAlign w:val="top"/>
          </w:tcPr>
          <w:p>
            <w:pPr>
              <w:pStyle w:val="TableText"/>
              <w:spacing w:before="180" w:line="188" w:lineRule="auto"/>
              <w:ind w:left="942"/>
            </w:pPr>
            <w:r>
              <w:rPr>
                <w:b/>
                <w:bCs/>
                <w:spacing w:val="-2"/>
              </w:rPr>
              <w:t>0.035</w:t>
            </w:r>
          </w:p>
        </w:tc>
      </w:tr>
    </w:tbl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68" w:line="219" w:lineRule="auto"/>
        <w:ind w:left="27"/>
      </w:pPr>
      <w:r>
        <w:rPr>
          <w:b/>
          <w:bCs/>
          <w:spacing w:val="-2"/>
        </w:rPr>
        <w:t>模块二：理论机试（</w:t>
      </w:r>
      <w:r>
        <w:rPr>
          <w:spacing w:val="-2"/>
        </w:rPr>
        <w:t>见题库</w:t>
      </w:r>
      <w:r>
        <w:rPr>
          <w:b/>
          <w:bCs/>
          <w:spacing w:val="-2"/>
        </w:rPr>
        <w:t>）</w:t>
      </w:r>
    </w:p>
    <w:p>
      <w:pPr>
        <w:spacing w:line="219" w:lineRule="auto"/>
        <w:sectPr>
          <w:headerReference w:type="default" r:id="rId18"/>
          <w:pgSz w:w="11907" w:h="16839"/>
          <w:pgMar w:top="400" w:right="1785" w:bottom="0" w:left="1785" w:header="0" w:footer="0" w:gutter="0"/>
          <w:pgNumType w:start="15"/>
          <w:cols w:space="708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68" w:line="217" w:lineRule="auto"/>
        <w:ind w:left="27"/>
      </w:pPr>
      <w:r>
        <w:rPr>
          <w:b/>
          <w:bCs/>
          <w:spacing w:val="-3"/>
        </w:rPr>
        <w:t>模块三：检测操作</w:t>
      </w:r>
    </w:p>
    <w:p>
      <w:pPr>
        <w:pStyle w:val="BodyText"/>
        <w:spacing w:before="141" w:line="468" w:lineRule="exact"/>
        <w:ind w:right="7"/>
        <w:jc w:val="right"/>
      </w:pPr>
      <w:r>
        <w:rPr>
          <w:spacing w:val="-3"/>
          <w:position w:val="20"/>
        </w:rPr>
        <w:t>利用电池容量测试仪、电池内阻测试仪，按照操作</w:t>
      </w:r>
      <w:r>
        <w:rPr>
          <w:spacing w:val="-4"/>
          <w:position w:val="20"/>
        </w:rPr>
        <w:t>步骤需完成</w:t>
      </w:r>
      <w:r>
        <w:rPr>
          <w:spacing w:val="-39"/>
          <w:position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0"/>
        </w:rPr>
        <w:t>8</w:t>
      </w:r>
      <w:r>
        <w:rPr>
          <w:rFonts w:ascii="Times New Roman" w:eastAsia="Times New Roman" w:hAnsi="Times New Roman" w:cs="Times New Roman"/>
          <w:spacing w:val="15"/>
          <w:position w:val="20"/>
        </w:rPr>
        <w:t xml:space="preserve"> </w:t>
      </w:r>
      <w:r>
        <w:rPr>
          <w:spacing w:val="-4"/>
          <w:position w:val="20"/>
        </w:rPr>
        <w:t>支圆柱型锂离子电池容</w:t>
      </w:r>
    </w:p>
    <w:p>
      <w:pPr>
        <w:pStyle w:val="BodyText"/>
        <w:spacing w:before="1" w:line="216" w:lineRule="auto"/>
        <w:ind w:left="31"/>
      </w:pPr>
      <w:r>
        <w:rPr>
          <w:spacing w:val="-7"/>
        </w:rPr>
        <w:t>量、容量保持率和内阻的检测，</w:t>
      </w:r>
      <w:r>
        <w:rPr>
          <w:spacing w:val="-7"/>
        </w:rPr>
        <w:t xml:space="preserve"> </w:t>
      </w:r>
      <w:r>
        <w:rPr>
          <w:spacing w:val="-7"/>
        </w:rPr>
        <w:t>并完成电池分类和检测报告，</w:t>
      </w:r>
      <w:r>
        <w:rPr>
          <w:spacing w:val="-7"/>
        </w:rPr>
        <w:t xml:space="preserve"> </w:t>
      </w:r>
      <w:r>
        <w:rPr>
          <w:spacing w:val="-7"/>
        </w:rPr>
        <w:t>总时间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>240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spacing w:val="-7"/>
        </w:rPr>
        <w:t>分钟。</w:t>
      </w:r>
    </w:p>
    <w:p>
      <w:pPr>
        <w:pStyle w:val="BodyText"/>
        <w:spacing w:before="221" w:line="217" w:lineRule="auto"/>
        <w:ind w:left="459"/>
      </w:pPr>
      <w:r>
        <w:rPr>
          <w:rFonts w:ascii="Times New Roman" w:eastAsia="Times New Roman" w:hAnsi="Times New Roman" w:cs="Times New Roman"/>
          <w:spacing w:val="-4"/>
        </w:rPr>
        <w:t>1</w:t>
      </w:r>
      <w:r>
        <w:rPr>
          <w:spacing w:val="-4"/>
        </w:rPr>
        <w:t>、检查电池外观和测量尺寸；</w:t>
      </w:r>
    </w:p>
    <w:p>
      <w:pPr>
        <w:pStyle w:val="BodyText"/>
        <w:spacing w:before="221" w:line="468" w:lineRule="exact"/>
        <w:ind w:right="5"/>
        <w:jc w:val="right"/>
      </w:pPr>
      <w:r>
        <w:rPr>
          <w:rFonts w:ascii="Times New Roman" w:eastAsia="Times New Roman" w:hAnsi="Times New Roman" w:cs="Times New Roman"/>
          <w:spacing w:val="-1"/>
          <w:position w:val="19"/>
        </w:rPr>
        <w:t>2</w:t>
      </w:r>
      <w:r>
        <w:rPr>
          <w:spacing w:val="-1"/>
          <w:position w:val="19"/>
        </w:rPr>
        <w:t>、按给定测试条件完成</w:t>
      </w:r>
      <w:r>
        <w:rPr>
          <w:spacing w:val="-18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9"/>
        </w:rPr>
        <w:t>8</w:t>
      </w:r>
      <w:r>
        <w:rPr>
          <w:rFonts w:ascii="Times New Roman" w:eastAsia="Times New Roman" w:hAnsi="Times New Roman" w:cs="Times New Roman"/>
          <w:spacing w:val="17"/>
          <w:position w:val="19"/>
        </w:rPr>
        <w:t xml:space="preserve"> </w:t>
      </w:r>
      <w:r>
        <w:rPr>
          <w:spacing w:val="-1"/>
          <w:position w:val="19"/>
        </w:rPr>
        <w:t>支圆柱型锂离子电池容量、容量保持率（放电容量与标称容</w:t>
      </w:r>
    </w:p>
    <w:p>
      <w:pPr>
        <w:pStyle w:val="BodyText"/>
        <w:spacing w:before="1" w:line="216" w:lineRule="auto"/>
        <w:ind w:left="31"/>
      </w:pPr>
      <w:r>
        <w:rPr>
          <w:spacing w:val="-2"/>
        </w:rPr>
        <w:t>量之比）和内阻的检测操作；</w:t>
      </w:r>
    </w:p>
    <w:p>
      <w:pPr>
        <w:pStyle w:val="BodyText"/>
        <w:spacing w:before="221" w:line="216" w:lineRule="auto"/>
        <w:ind w:left="443"/>
      </w:pPr>
      <w:r>
        <w:rPr>
          <w:rFonts w:ascii="Times New Roman" w:eastAsia="Times New Roman" w:hAnsi="Times New Roman" w:cs="Times New Roman"/>
          <w:spacing w:val="-1"/>
        </w:rPr>
        <w:t>3</w:t>
      </w:r>
      <w:r>
        <w:rPr>
          <w:spacing w:val="-1"/>
        </w:rPr>
        <w:t>、操作步骤</w:t>
      </w:r>
    </w:p>
    <w:p>
      <w:pPr>
        <w:pStyle w:val="BodyText"/>
        <w:spacing w:before="223" w:line="219" w:lineRule="auto"/>
        <w:ind w:left="443"/>
      </w:pPr>
      <w:r>
        <w:rPr>
          <w:rFonts w:ascii="Times New Roman" w:eastAsia="Times New Roman" w:hAnsi="Times New Roman" w:cs="Times New Roman"/>
          <w:spacing w:val="-3"/>
        </w:rPr>
        <w:t>3.1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spacing w:val="-3"/>
        </w:rPr>
        <w:t>测试条件设置</w:t>
      </w:r>
    </w:p>
    <w:p>
      <w:pPr>
        <w:pStyle w:val="BodyText"/>
        <w:spacing w:before="218" w:line="220" w:lineRule="auto"/>
        <w:ind w:left="448"/>
      </w:pPr>
      <w:r>
        <w:rPr>
          <w:spacing w:val="-4"/>
        </w:rPr>
        <w:t>（</w:t>
      </w:r>
      <w:r>
        <w:rPr>
          <w:rFonts w:ascii="Times New Roman" w:eastAsia="Times New Roman" w:hAnsi="Times New Roman" w:cs="Times New Roman"/>
          <w:spacing w:val="-4"/>
        </w:rPr>
        <w:t>1</w:t>
      </w:r>
      <w:r>
        <w:rPr>
          <w:spacing w:val="-4"/>
        </w:rPr>
        <w:t>）充电方式</w:t>
      </w:r>
    </w:p>
    <w:p>
      <w:pPr>
        <w:pStyle w:val="BodyText"/>
        <w:spacing w:before="218" w:line="468" w:lineRule="exact"/>
        <w:ind w:right="8"/>
        <w:jc w:val="right"/>
      </w:pPr>
      <w:r>
        <w:rPr>
          <w:spacing w:val="-4"/>
          <w:position w:val="20"/>
        </w:rPr>
        <w:t>以</w:t>
      </w:r>
      <w:r>
        <w:rPr>
          <w:spacing w:val="-27"/>
          <w:position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0"/>
        </w:rPr>
        <w:t>1.0 C</w:t>
      </w:r>
      <w:r>
        <w:rPr>
          <w:rFonts w:ascii="Times New Roman" w:eastAsia="Times New Roman" w:hAnsi="Times New Roman" w:cs="Times New Roman"/>
          <w:spacing w:val="35"/>
          <w:w w:val="101"/>
          <w:position w:val="20"/>
        </w:rPr>
        <w:t xml:space="preserve"> </w:t>
      </w:r>
      <w:r>
        <w:rPr>
          <w:spacing w:val="-4"/>
          <w:position w:val="20"/>
        </w:rPr>
        <w:t>电流恒流充电至限制电压</w:t>
      </w:r>
      <w:r>
        <w:rPr>
          <w:spacing w:val="-49"/>
          <w:position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0"/>
        </w:rPr>
        <w:t>4.2V</w:t>
      </w:r>
      <w:r>
        <w:rPr>
          <w:rFonts w:ascii="Times New Roman" w:eastAsia="Times New Roman" w:hAnsi="Times New Roman" w:cs="Times New Roman"/>
          <w:spacing w:val="28"/>
          <w:w w:val="101"/>
          <w:position w:val="20"/>
        </w:rPr>
        <w:t xml:space="preserve"> </w:t>
      </w:r>
      <w:r>
        <w:rPr>
          <w:spacing w:val="-4"/>
          <w:position w:val="20"/>
        </w:rPr>
        <w:t>时，转变为恒压充电，截止电</w:t>
      </w:r>
      <w:r>
        <w:rPr>
          <w:spacing w:val="-5"/>
          <w:position w:val="20"/>
        </w:rPr>
        <w:t>流为</w:t>
      </w:r>
      <w:r>
        <w:rPr>
          <w:spacing w:val="-44"/>
          <w:position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20"/>
        </w:rPr>
        <w:t>0.02C</w:t>
      </w:r>
      <w:r>
        <w:rPr>
          <w:spacing w:val="-5"/>
          <w:position w:val="20"/>
        </w:rPr>
        <w:t>，最长</w:t>
      </w:r>
    </w:p>
    <w:p>
      <w:pPr>
        <w:pStyle w:val="BodyText"/>
        <w:spacing w:before="1" w:line="219" w:lineRule="auto"/>
        <w:ind w:left="29"/>
      </w:pPr>
      <w:r>
        <w:rPr>
          <w:spacing w:val="-3"/>
        </w:rPr>
        <w:t>充电时间不大于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2h</w:t>
      </w:r>
      <w:r>
        <w:rPr>
          <w:spacing w:val="-3"/>
        </w:rPr>
        <w:t>，停止充电。</w:t>
      </w:r>
    </w:p>
    <w:p>
      <w:pPr>
        <w:pStyle w:val="BodyText"/>
        <w:spacing w:before="218" w:line="219" w:lineRule="auto"/>
        <w:ind w:left="448"/>
      </w:pPr>
      <w:r>
        <w:rPr>
          <w:spacing w:val="-3"/>
        </w:rPr>
        <w:t>（</w:t>
      </w:r>
      <w:r>
        <w:rPr>
          <w:rFonts w:ascii="Times New Roman" w:eastAsia="Times New Roman" w:hAnsi="Times New Roman" w:cs="Times New Roman"/>
          <w:spacing w:val="-3"/>
        </w:rPr>
        <w:t>2</w:t>
      </w:r>
      <w:r>
        <w:rPr>
          <w:spacing w:val="-3"/>
        </w:rPr>
        <w:t>）搁置</w:t>
      </w:r>
    </w:p>
    <w:p>
      <w:pPr>
        <w:pStyle w:val="BodyText"/>
        <w:spacing w:before="219" w:line="219" w:lineRule="auto"/>
        <w:ind w:left="471"/>
      </w:pPr>
      <w:r>
        <w:rPr>
          <w:spacing w:val="-5"/>
        </w:rPr>
        <w:t>电池搁置时间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5min</w:t>
      </w:r>
      <w:r>
        <w:rPr>
          <w:spacing w:val="-5"/>
        </w:rPr>
        <w:t>。</w:t>
      </w:r>
    </w:p>
    <w:p>
      <w:pPr>
        <w:pStyle w:val="BodyText"/>
        <w:spacing w:before="219" w:line="220" w:lineRule="auto"/>
        <w:ind w:left="448"/>
      </w:pPr>
      <w:r>
        <w:rPr>
          <w:spacing w:val="-4"/>
        </w:rPr>
        <w:t>（</w:t>
      </w:r>
      <w:r>
        <w:rPr>
          <w:rFonts w:ascii="Times New Roman" w:eastAsia="Times New Roman" w:hAnsi="Times New Roman" w:cs="Times New Roman"/>
          <w:spacing w:val="-4"/>
        </w:rPr>
        <w:t>3</w:t>
      </w:r>
      <w:r>
        <w:rPr>
          <w:spacing w:val="-4"/>
        </w:rPr>
        <w:t>）放电方式</w:t>
      </w:r>
    </w:p>
    <w:p>
      <w:pPr>
        <w:pStyle w:val="BodyText"/>
        <w:spacing w:before="218" w:line="219" w:lineRule="auto"/>
        <w:ind w:left="469"/>
      </w:pPr>
      <w:r>
        <w:rPr>
          <w:spacing w:val="-4"/>
        </w:rPr>
        <w:t>以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2.0C</w:t>
      </w:r>
      <w:r>
        <w:rPr>
          <w:rFonts w:ascii="Times New Roman" w:eastAsia="Times New Roman" w:hAnsi="Times New Roman" w:cs="Times New Roman"/>
          <w:spacing w:val="38"/>
        </w:rPr>
        <w:t xml:space="preserve"> </w:t>
      </w:r>
      <w:r>
        <w:rPr>
          <w:spacing w:val="-4"/>
        </w:rPr>
        <w:t>电流放电至终止电压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3.0V</w:t>
      </w:r>
      <w:r>
        <w:rPr>
          <w:spacing w:val="-4"/>
        </w:rPr>
        <w:t>，最长放电时间不大于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1h</w:t>
      </w:r>
      <w:r>
        <w:rPr>
          <w:spacing w:val="-4"/>
        </w:rPr>
        <w:t>。</w:t>
      </w:r>
    </w:p>
    <w:p>
      <w:pPr>
        <w:pStyle w:val="BodyText"/>
        <w:spacing w:before="219" w:line="219" w:lineRule="auto"/>
        <w:ind w:left="448"/>
      </w:pPr>
      <w:r>
        <w:rPr>
          <w:spacing w:val="-3"/>
        </w:rPr>
        <w:t>（</w:t>
      </w:r>
      <w:r>
        <w:rPr>
          <w:rFonts w:ascii="Times New Roman" w:eastAsia="Times New Roman" w:hAnsi="Times New Roman" w:cs="Times New Roman"/>
          <w:spacing w:val="-3"/>
        </w:rPr>
        <w:t>4</w:t>
      </w:r>
      <w:r>
        <w:rPr>
          <w:spacing w:val="-3"/>
        </w:rPr>
        <w:t>）搁置</w:t>
      </w:r>
    </w:p>
    <w:p>
      <w:pPr>
        <w:pStyle w:val="BodyText"/>
        <w:spacing w:before="219" w:line="219" w:lineRule="auto"/>
        <w:ind w:left="471"/>
      </w:pPr>
      <w:r>
        <w:rPr>
          <w:spacing w:val="-5"/>
        </w:rPr>
        <w:t>电池搁置时间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5min</w:t>
      </w:r>
      <w:r>
        <w:rPr>
          <w:spacing w:val="-5"/>
        </w:rPr>
        <w:t>。</w:t>
      </w:r>
    </w:p>
    <w:p>
      <w:pPr>
        <w:pStyle w:val="BodyText"/>
        <w:spacing w:before="218" w:line="221" w:lineRule="auto"/>
        <w:ind w:left="443"/>
      </w:pPr>
      <w:r>
        <w:rPr>
          <w:rFonts w:ascii="Times New Roman" w:eastAsia="Times New Roman" w:hAnsi="Times New Roman" w:cs="Times New Roman"/>
          <w:spacing w:val="-5"/>
        </w:rPr>
        <w:t>3.2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spacing w:val="-5"/>
        </w:rPr>
        <w:t>安装电池。</w:t>
      </w:r>
    </w:p>
    <w:p>
      <w:pPr>
        <w:pStyle w:val="BodyText"/>
        <w:spacing w:before="218" w:line="216" w:lineRule="auto"/>
        <w:ind w:left="443"/>
      </w:pPr>
      <w:r>
        <w:rPr>
          <w:rFonts w:ascii="Times New Roman" w:eastAsia="Times New Roman" w:hAnsi="Times New Roman" w:cs="Times New Roman"/>
          <w:spacing w:val="-3"/>
        </w:rPr>
        <w:t xml:space="preserve">3.3  </w:t>
      </w:r>
      <w:r>
        <w:rPr>
          <w:spacing w:val="-3"/>
        </w:rPr>
        <w:t>运行程序，</w:t>
      </w:r>
      <w:r>
        <w:rPr>
          <w:spacing w:val="-3"/>
        </w:rPr>
        <w:t xml:space="preserve"> </w:t>
      </w:r>
      <w:r>
        <w:rPr>
          <w:spacing w:val="-3"/>
        </w:rPr>
        <w:t>测试记录数据。电池在满电状态下，完成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8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spacing w:val="-4"/>
        </w:rPr>
        <w:t>支电池的内阻检测操作。</w:t>
      </w:r>
    </w:p>
    <w:p>
      <w:pPr>
        <w:pStyle w:val="BodyText"/>
        <w:spacing w:before="221" w:line="218" w:lineRule="auto"/>
        <w:ind w:left="443"/>
      </w:pPr>
      <w:r>
        <w:rPr>
          <w:rFonts w:ascii="Times New Roman" w:eastAsia="Times New Roman" w:hAnsi="Times New Roman" w:cs="Times New Roman"/>
          <w:spacing w:val="-5"/>
        </w:rPr>
        <w:t xml:space="preserve">3.4  </w:t>
      </w:r>
      <w:r>
        <w:rPr>
          <w:spacing w:val="-5"/>
        </w:rPr>
        <w:t>结果分析。根据电池测试结果，</w:t>
      </w:r>
      <w:r>
        <w:rPr>
          <w:spacing w:val="-5"/>
        </w:rPr>
        <w:t xml:space="preserve"> </w:t>
      </w:r>
      <w:r>
        <w:rPr>
          <w:spacing w:val="-5"/>
        </w:rPr>
        <w:t>对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8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spacing w:val="-6"/>
        </w:rPr>
        <w:t>支电池进行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A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6"/>
        </w:rPr>
        <w:t>、</w:t>
      </w:r>
      <w:r>
        <w:rPr>
          <w:rFonts w:ascii="Times New Roman" w:eastAsia="Times New Roman" w:hAnsi="Times New Roman" w:cs="Times New Roman"/>
          <w:spacing w:val="-6"/>
        </w:rPr>
        <w:t>B</w:t>
      </w:r>
      <w:r>
        <w:rPr>
          <w:rFonts w:ascii="Times New Roman" w:eastAsia="Times New Roman" w:hAnsi="Times New Roman" w:cs="Times New Roman"/>
          <w:spacing w:val="17"/>
          <w:w w:val="101"/>
        </w:rPr>
        <w:t xml:space="preserve"> </w:t>
      </w:r>
      <w:r>
        <w:rPr>
          <w:spacing w:val="-6"/>
        </w:rPr>
        <w:t>级分类。</w:t>
      </w:r>
    </w:p>
    <w:p>
      <w:pPr>
        <w:pStyle w:val="BodyText"/>
        <w:spacing w:before="221" w:line="217" w:lineRule="auto"/>
        <w:ind w:left="443"/>
      </w:pPr>
      <w:r>
        <w:rPr>
          <w:rFonts w:ascii="Times New Roman" w:eastAsia="Times New Roman" w:hAnsi="Times New Roman" w:cs="Times New Roman"/>
          <w:spacing w:val="-4"/>
        </w:rPr>
        <w:t>3.5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spacing w:val="-4"/>
        </w:rPr>
        <w:t>完成检测报告。</w:t>
      </w:r>
    </w:p>
    <w:p>
      <w:pPr>
        <w:spacing w:line="217" w:lineRule="auto"/>
        <w:sectPr>
          <w:headerReference w:type="default" r:id="rId19"/>
          <w:pgSz w:w="11907" w:h="16839"/>
          <w:pgMar w:top="400" w:right="1785" w:bottom="0" w:left="1785" w:header="0" w:footer="0" w:gutter="0"/>
          <w:pgNumType w:start="16"/>
          <w:cols w:space="708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91" w:line="216" w:lineRule="auto"/>
        <w:ind w:left="1686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GZ007  </w:t>
      </w:r>
      <w:r>
        <w:rPr>
          <w:b/>
          <w:bCs/>
          <w:spacing w:val="-2"/>
          <w:sz w:val="28"/>
          <w:szCs w:val="28"/>
        </w:rPr>
        <w:t>新材料智能生产与检测赛题第</w:t>
      </w:r>
      <w:r>
        <w:rPr>
          <w:spacing w:val="-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bCs/>
          <w:spacing w:val="19"/>
          <w:sz w:val="28"/>
          <w:szCs w:val="28"/>
        </w:rPr>
        <w:t xml:space="preserve"> </w:t>
      </w:r>
      <w:r>
        <w:rPr>
          <w:b/>
          <w:bCs/>
          <w:spacing w:val="-2"/>
          <w:sz w:val="28"/>
          <w:szCs w:val="28"/>
        </w:rPr>
        <w:t>套</w:t>
      </w:r>
    </w:p>
    <w:p>
      <w:pPr>
        <w:spacing w:line="124" w:lineRule="exact"/>
      </w:pPr>
    </w:p>
    <w:tbl>
      <w:tblPr>
        <w:tblStyle w:val="TableNormal12"/>
        <w:tblW w:w="830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123"/>
        <w:gridCol w:w="2154"/>
        <w:gridCol w:w="1559"/>
        <w:gridCol w:w="2466"/>
      </w:tblGrid>
      <w:tr>
        <w:tblPrEx>
          <w:tblW w:w="830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2"/>
        </w:trPr>
        <w:tc>
          <w:tcPr>
            <w:tcW w:w="2123" w:type="dxa"/>
            <w:vAlign w:val="top"/>
          </w:tcPr>
          <w:p>
            <w:pPr>
              <w:spacing w:before="226" w:line="217" w:lineRule="auto"/>
              <w:ind w:left="710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赛项名称</w:t>
            </w:r>
          </w:p>
        </w:tc>
        <w:tc>
          <w:tcPr>
            <w:tcW w:w="2154" w:type="dxa"/>
            <w:vAlign w:val="top"/>
          </w:tcPr>
          <w:p>
            <w:pPr>
              <w:spacing w:before="226" w:line="216" w:lineRule="auto"/>
              <w:ind w:left="178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3"/>
                <w:sz w:val="18"/>
                <w:szCs w:val="18"/>
              </w:rPr>
              <w:t>新材料智能生产与检测</w:t>
            </w:r>
          </w:p>
        </w:tc>
        <w:tc>
          <w:tcPr>
            <w:tcW w:w="1559" w:type="dxa"/>
            <w:vAlign w:val="top"/>
          </w:tcPr>
          <w:p>
            <w:pPr>
              <w:spacing w:before="226" w:line="217" w:lineRule="auto"/>
              <w:ind w:left="427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英语名称</w:t>
            </w:r>
          </w:p>
        </w:tc>
        <w:tc>
          <w:tcPr>
            <w:tcW w:w="2466" w:type="dxa"/>
            <w:vAlign w:val="top"/>
          </w:tcPr>
          <w:p>
            <w:pPr>
              <w:pStyle w:val="TableText"/>
              <w:spacing w:before="103" w:line="274" w:lineRule="auto"/>
              <w:ind w:left="321" w:right="222" w:hanging="100"/>
            </w:pPr>
            <w:r>
              <w:rPr>
                <w:b/>
                <w:bCs/>
              </w:rPr>
              <w:t>Intelligent productio</w:t>
            </w:r>
            <w:r>
              <w:rPr>
                <w:b/>
                <w:bCs/>
                <w:spacing w:val="-1"/>
              </w:rPr>
              <w:t>n and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testing</w:t>
            </w:r>
            <w:r>
              <w:rPr>
                <w:b/>
                <w:bCs/>
                <w:spacing w:val="3"/>
              </w:rPr>
              <w:t xml:space="preserve"> </w:t>
            </w:r>
            <w:r>
              <w:rPr>
                <w:b/>
                <w:bCs/>
              </w:rPr>
              <w:t>of</w:t>
            </w:r>
            <w:r>
              <w:rPr>
                <w:b/>
                <w:bCs/>
                <w:spacing w:val="-10"/>
              </w:rPr>
              <w:t xml:space="preserve"> </w:t>
            </w:r>
            <w:r>
              <w:rPr>
                <w:b/>
                <w:bCs/>
              </w:rPr>
              <w:t>new</w:t>
            </w:r>
            <w:r>
              <w:rPr>
                <w:b/>
                <w:bCs/>
                <w:spacing w:val="3"/>
              </w:rPr>
              <w:t xml:space="preserve"> </w:t>
            </w:r>
            <w:r>
              <w:rPr>
                <w:b/>
                <w:bCs/>
              </w:rPr>
              <w:t>materials</w:t>
            </w:r>
          </w:p>
        </w:tc>
      </w:tr>
      <w:tr>
        <w:tblPrEx>
          <w:tblW w:w="8302" w:type="dxa"/>
          <w:tblInd w:w="2" w:type="dxa"/>
          <w:tblLayout w:type="fixed"/>
        </w:tblPrEx>
        <w:trPr>
          <w:trHeight w:val="442"/>
        </w:trPr>
        <w:tc>
          <w:tcPr>
            <w:tcW w:w="2123" w:type="dxa"/>
            <w:vAlign w:val="top"/>
          </w:tcPr>
          <w:p>
            <w:pPr>
              <w:spacing w:before="131" w:line="220" w:lineRule="auto"/>
              <w:ind w:left="710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赛项编号</w:t>
            </w:r>
          </w:p>
        </w:tc>
        <w:tc>
          <w:tcPr>
            <w:tcW w:w="2154" w:type="dxa"/>
            <w:vAlign w:val="top"/>
          </w:tcPr>
          <w:p>
            <w:pPr>
              <w:pStyle w:val="TableText"/>
              <w:spacing w:before="164" w:line="187" w:lineRule="auto"/>
              <w:ind w:left="812"/>
            </w:pPr>
            <w:r>
              <w:rPr>
                <w:b/>
                <w:bCs/>
                <w:spacing w:val="-2"/>
              </w:rPr>
              <w:t>GZ007</w:t>
            </w:r>
          </w:p>
        </w:tc>
        <w:tc>
          <w:tcPr>
            <w:tcW w:w="1559" w:type="dxa"/>
            <w:vAlign w:val="top"/>
          </w:tcPr>
          <w:p>
            <w:pPr>
              <w:spacing w:before="131" w:line="219" w:lineRule="auto"/>
              <w:ind w:left="437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7"/>
                <w:sz w:val="18"/>
                <w:szCs w:val="18"/>
              </w:rPr>
              <w:t>归属产业</w:t>
            </w:r>
          </w:p>
        </w:tc>
        <w:tc>
          <w:tcPr>
            <w:tcW w:w="2466" w:type="dxa"/>
            <w:vAlign w:val="top"/>
          </w:tcPr>
          <w:p>
            <w:pPr>
              <w:spacing w:before="132" w:line="216" w:lineRule="auto"/>
              <w:ind w:left="971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新材料</w:t>
            </w:r>
          </w:p>
        </w:tc>
      </w:tr>
      <w:tr>
        <w:tblPrEx>
          <w:tblW w:w="8302" w:type="dxa"/>
          <w:tblInd w:w="2" w:type="dxa"/>
          <w:tblLayout w:type="fixed"/>
        </w:tblPrEx>
        <w:trPr>
          <w:trHeight w:val="486"/>
        </w:trPr>
        <w:tc>
          <w:tcPr>
            <w:tcW w:w="8302" w:type="dxa"/>
            <w:gridSpan w:val="4"/>
            <w:vAlign w:val="top"/>
          </w:tcPr>
          <w:p>
            <w:pPr>
              <w:spacing w:before="155" w:line="220" w:lineRule="auto"/>
              <w:ind w:left="3893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8"/>
                <w:sz w:val="18"/>
                <w:szCs w:val="18"/>
              </w:rPr>
              <w:t>高职组</w:t>
            </w:r>
          </w:p>
        </w:tc>
      </w:tr>
      <w:tr>
        <w:tblPrEx>
          <w:tblW w:w="8302" w:type="dxa"/>
          <w:tblInd w:w="2" w:type="dxa"/>
          <w:tblLayout w:type="fixed"/>
        </w:tblPrEx>
        <w:trPr>
          <w:trHeight w:val="466"/>
        </w:trPr>
        <w:tc>
          <w:tcPr>
            <w:tcW w:w="8302" w:type="dxa"/>
            <w:gridSpan w:val="4"/>
            <w:vAlign w:val="top"/>
          </w:tcPr>
          <w:p>
            <w:pPr>
              <w:spacing w:before="142" w:line="218" w:lineRule="auto"/>
              <w:ind w:left="2475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sz w:val="18"/>
                <w:szCs w:val="18"/>
                <w14:textOutline w14:w="163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drawing>
                <wp:inline distT="0" distB="0" distL="0" distR="0">
                  <wp:extent cx="89039" cy="88810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039" cy="88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FangSong" w:eastAsia="FangSong" w:hAnsi="FangSong" w:cs="FangSong"/>
                <w:b/>
                <w:bCs/>
                <w:spacing w:val="2"/>
                <w:sz w:val="18"/>
                <w:szCs w:val="18"/>
              </w:rPr>
              <w:t>学生组</w:t>
            </w:r>
            <w:r>
              <w:rPr>
                <w:rFonts w:ascii="FangSong" w:eastAsia="FangSong" w:hAnsi="FangSong" w:cs="FangSong"/>
                <w:spacing w:val="2"/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  <w14:textOutline w14:w="163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drawing>
                <wp:inline distT="0" distB="0" distL="0" distR="0">
                  <wp:extent cx="82638" cy="83896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638" cy="83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FangSong" w:eastAsia="FangSong" w:hAnsi="FangSong" w:cs="FangSong"/>
                <w:b/>
                <w:bCs/>
                <w:spacing w:val="2"/>
                <w:sz w:val="18"/>
                <w:szCs w:val="18"/>
              </w:rPr>
              <w:t>教师组</w:t>
            </w:r>
            <w:r>
              <w:rPr>
                <w:rFonts w:ascii="FangSong" w:eastAsia="FangSong" w:hAnsi="FangSong" w:cs="FangSong"/>
                <w:spacing w:val="2"/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  <w14:textOutline w14:w="163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drawing>
                <wp:inline distT="0" distB="0" distL="0" distR="0">
                  <wp:extent cx="82638" cy="83896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638" cy="83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FangSong" w:eastAsia="FangSong" w:hAnsi="FangSong" w:cs="FangSong"/>
                <w:b/>
                <w:bCs/>
                <w:spacing w:val="2"/>
                <w:sz w:val="18"/>
                <w:szCs w:val="18"/>
              </w:rPr>
              <w:t>师生同赛试点赛项</w:t>
            </w:r>
          </w:p>
        </w:tc>
      </w:tr>
    </w:tbl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68" w:line="218" w:lineRule="auto"/>
        <w:ind w:left="126"/>
      </w:pPr>
      <w:r>
        <w:rPr>
          <w:b/>
          <w:bCs/>
          <w:spacing w:val="-5"/>
        </w:rPr>
        <w:t>模块一：技能模块</w:t>
      </w:r>
    </w:p>
    <w:p>
      <w:pPr>
        <w:pStyle w:val="BodyText"/>
        <w:spacing w:before="141" w:line="411" w:lineRule="auto"/>
        <w:ind w:left="126" w:right="7" w:firstLine="419"/>
        <w:jc w:val="both"/>
      </w:pPr>
      <w:r>
        <w:rPr>
          <w:spacing w:val="-8"/>
        </w:rPr>
        <w:t>利用转炉炼钢智能操作软件实现冶炼操作，共</w:t>
      </w:r>
      <w:r>
        <w:rPr>
          <w:spacing w:val="-9"/>
        </w:rPr>
        <w:t>完成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2</w:t>
      </w:r>
      <w:r>
        <w:rPr>
          <w:rFonts w:ascii="Times New Roman" w:eastAsia="Times New Roman" w:hAnsi="Times New Roman" w:cs="Times New Roman"/>
          <w:spacing w:val="16"/>
          <w:w w:val="101"/>
        </w:rPr>
        <w:t xml:space="preserve"> </w:t>
      </w:r>
      <w:r>
        <w:rPr>
          <w:spacing w:val="-9"/>
        </w:rPr>
        <w:t>炉钢的冶炼。任务包括“四脱”（脱</w:t>
      </w:r>
      <w:r>
        <w:t xml:space="preserve"> </w:t>
      </w:r>
      <w:r>
        <w:rPr>
          <w:spacing w:val="-17"/>
        </w:rPr>
        <w:t>碳、脱氧、脱磷和脱硫）、“二去”（去气和去夹杂）、“二调整”（调整成分和调</w:t>
      </w:r>
      <w:r>
        <w:rPr>
          <w:spacing w:val="-18"/>
        </w:rPr>
        <w:t>整温度）及成</w:t>
      </w:r>
    </w:p>
    <w:p>
      <w:pPr>
        <w:pStyle w:val="BodyText"/>
        <w:spacing w:line="218" w:lineRule="auto"/>
        <w:ind w:left="127"/>
      </w:pPr>
      <w:r>
        <w:rPr>
          <w:spacing w:val="-3"/>
        </w:rPr>
        <w:t>本控制。冶炼周期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40</w:t>
      </w:r>
      <w:r>
        <w:rPr>
          <w:rFonts w:ascii="Times New Roman" w:eastAsia="Times New Roman" w:hAnsi="Times New Roman" w:cs="Times New Roman"/>
          <w:spacing w:val="17"/>
          <w:w w:val="101"/>
        </w:rPr>
        <w:t xml:space="preserve"> </w:t>
      </w:r>
      <w:r>
        <w:rPr>
          <w:spacing w:val="-3"/>
        </w:rPr>
        <w:t>分钟，出钢温度不高于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1680</w:t>
      </w:r>
      <w:r>
        <w:rPr>
          <w:spacing w:val="-3"/>
        </w:rPr>
        <w:t>℃不低于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1630</w:t>
      </w:r>
      <w:r>
        <w:rPr>
          <w:spacing w:val="-3"/>
        </w:rPr>
        <w:t>℃。</w:t>
      </w:r>
    </w:p>
    <w:p>
      <w:pPr>
        <w:pStyle w:val="BodyText"/>
        <w:spacing w:before="219" w:line="216" w:lineRule="auto"/>
        <w:ind w:left="557"/>
      </w:pPr>
      <w:r>
        <w:rPr>
          <w:rFonts w:ascii="Times New Roman" w:eastAsia="Times New Roman" w:hAnsi="Times New Roman" w:cs="Times New Roman"/>
          <w:spacing w:val="-1"/>
        </w:rPr>
        <w:t>1.</w:t>
      </w:r>
      <w:r>
        <w:rPr>
          <w:spacing w:val="-1"/>
        </w:rPr>
        <w:t>按给定原料条件和成品钢成分控制范围完成一炉钢的转炉冶炼操</w:t>
      </w:r>
      <w:r>
        <w:rPr>
          <w:spacing w:val="-2"/>
        </w:rPr>
        <w:t>作。</w:t>
      </w:r>
    </w:p>
    <w:p>
      <w:pPr>
        <w:pStyle w:val="BodyText"/>
        <w:spacing w:before="223" w:line="219" w:lineRule="auto"/>
        <w:ind w:left="3623"/>
      </w:pPr>
      <w:r>
        <w:rPr>
          <w:b/>
          <w:bCs/>
          <w:spacing w:val="-8"/>
        </w:rPr>
        <w:t>表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</w:rPr>
        <w:t>1</w:t>
      </w:r>
      <w:r>
        <w:rPr>
          <w:rFonts w:ascii="Times New Roman" w:eastAsia="Times New Roman" w:hAnsi="Times New Roman" w:cs="Times New Roman"/>
          <w:b/>
          <w:bCs/>
          <w:spacing w:val="6"/>
        </w:rPr>
        <w:t xml:space="preserve">  </w:t>
      </w:r>
      <w:r>
        <w:rPr>
          <w:b/>
          <w:bCs/>
          <w:spacing w:val="-8"/>
        </w:rPr>
        <w:t>铁水条件</w:t>
      </w:r>
    </w:p>
    <w:p>
      <w:pPr>
        <w:spacing w:line="91" w:lineRule="exact"/>
      </w:pPr>
    </w:p>
    <w:tbl>
      <w:tblPr>
        <w:tblStyle w:val="TableNormal12"/>
        <w:tblW w:w="8108" w:type="dxa"/>
        <w:tblInd w:w="2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118"/>
        <w:gridCol w:w="1533"/>
        <w:gridCol w:w="1770"/>
        <w:gridCol w:w="674"/>
        <w:gridCol w:w="691"/>
        <w:gridCol w:w="1322"/>
      </w:tblGrid>
      <w:tr>
        <w:tblPrEx>
          <w:tblW w:w="8108" w:type="dxa"/>
          <w:tblInd w:w="21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6"/>
        </w:trPr>
        <w:tc>
          <w:tcPr>
            <w:tcW w:w="6786" w:type="dxa"/>
            <w:gridSpan w:val="5"/>
            <w:tcBorders>
              <w:bottom w:val="single" w:sz="4" w:space="0" w:color="000000"/>
            </w:tcBorders>
            <w:vAlign w:val="top"/>
          </w:tcPr>
          <w:p>
            <w:pPr>
              <w:spacing w:before="149" w:line="219" w:lineRule="auto"/>
              <w:ind w:left="3043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铁水成分</w:t>
            </w:r>
          </w:p>
        </w:tc>
        <w:tc>
          <w:tcPr>
            <w:tcW w:w="1322" w:type="dxa"/>
            <w:vMerge w:val="restart"/>
            <w:tcBorders>
              <w:bottom w:val="nil"/>
            </w:tcBorders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5" w:lineRule="auto"/>
              <w:ind w:left="160"/>
            </w:pPr>
            <w:r>
              <w:rPr>
                <w:rFonts w:ascii="FangSong" w:eastAsia="FangSong" w:hAnsi="FangSong" w:cs="FangSong"/>
                <w:b/>
                <w:bCs/>
                <w:spacing w:val="-3"/>
              </w:rPr>
              <w:t>铁水温度</w:t>
            </w:r>
            <w:r>
              <w:rPr>
                <w:b/>
                <w:bCs/>
                <w:spacing w:val="-3"/>
              </w:rPr>
              <w:t>(</w:t>
            </w:r>
            <w:r>
              <w:rPr>
                <w:rFonts w:ascii="FangSong" w:eastAsia="FangSong" w:hAnsi="FangSong" w:cs="FangSong"/>
                <w:b/>
                <w:bCs/>
                <w:spacing w:val="-3"/>
              </w:rPr>
              <w:t>℃</w:t>
            </w:r>
            <w:r>
              <w:rPr>
                <w:b/>
                <w:bCs/>
                <w:spacing w:val="-3"/>
              </w:rPr>
              <w:t>)</w:t>
            </w:r>
          </w:p>
        </w:tc>
      </w:tr>
      <w:tr>
        <w:tblPrEx>
          <w:tblW w:w="8108" w:type="dxa"/>
          <w:tblInd w:w="211" w:type="dxa"/>
          <w:tblLayout w:type="fixed"/>
        </w:tblPrEx>
        <w:trPr>
          <w:trHeight w:val="466"/>
        </w:trPr>
        <w:tc>
          <w:tcPr>
            <w:tcW w:w="2118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169" w:line="192" w:lineRule="auto"/>
              <w:ind w:left="867"/>
            </w:pPr>
            <w:r>
              <w:rPr>
                <w:spacing w:val="-2"/>
              </w:rPr>
              <w:t>C(%)</w:t>
            </w:r>
          </w:p>
        </w:tc>
        <w:tc>
          <w:tcPr>
            <w:tcW w:w="1533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169" w:line="192" w:lineRule="auto"/>
              <w:ind w:left="560"/>
            </w:pPr>
            <w:r>
              <w:rPr>
                <w:spacing w:val="-3"/>
              </w:rPr>
              <w:t>Si(%)</w:t>
            </w:r>
          </w:p>
        </w:tc>
        <w:tc>
          <w:tcPr>
            <w:tcW w:w="1770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169" w:line="192" w:lineRule="auto"/>
              <w:ind w:left="619"/>
            </w:pPr>
            <w:r>
              <w:rPr>
                <w:spacing w:val="-1"/>
              </w:rPr>
              <w:t>Mn(%)</w:t>
            </w:r>
          </w:p>
        </w:tc>
        <w:tc>
          <w:tcPr>
            <w:tcW w:w="674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169" w:line="192" w:lineRule="auto"/>
              <w:ind w:left="150"/>
            </w:pPr>
            <w:r>
              <w:rPr>
                <w:spacing w:val="-1"/>
              </w:rPr>
              <w:t>P(%)</w:t>
            </w:r>
          </w:p>
        </w:tc>
        <w:tc>
          <w:tcPr>
            <w:tcW w:w="691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169" w:line="192" w:lineRule="auto"/>
              <w:ind w:left="164"/>
            </w:pPr>
            <w:r>
              <w:rPr>
                <w:spacing w:val="-3"/>
              </w:rPr>
              <w:t>S(%)</w:t>
            </w:r>
          </w:p>
        </w:tc>
        <w:tc>
          <w:tcPr>
            <w:tcW w:w="132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108" w:type="dxa"/>
          <w:tblInd w:w="211" w:type="dxa"/>
          <w:tblLayout w:type="fixed"/>
        </w:tblPrEx>
        <w:trPr>
          <w:trHeight w:val="475"/>
        </w:trPr>
        <w:tc>
          <w:tcPr>
            <w:tcW w:w="2118" w:type="dxa"/>
            <w:vAlign w:val="top"/>
          </w:tcPr>
          <w:p>
            <w:pPr>
              <w:pStyle w:val="TableText"/>
              <w:spacing w:before="179" w:line="188" w:lineRule="auto"/>
              <w:ind w:left="902"/>
            </w:pPr>
            <w:r>
              <w:rPr>
                <w:spacing w:val="-1"/>
              </w:rPr>
              <w:t>4.54</w:t>
            </w:r>
          </w:p>
        </w:tc>
        <w:tc>
          <w:tcPr>
            <w:tcW w:w="1533" w:type="dxa"/>
            <w:vAlign w:val="top"/>
          </w:tcPr>
          <w:p>
            <w:pPr>
              <w:pStyle w:val="TableText"/>
              <w:spacing w:before="179" w:line="188" w:lineRule="auto"/>
              <w:ind w:left="608"/>
            </w:pPr>
            <w:r>
              <w:rPr>
                <w:spacing w:val="-2"/>
              </w:rPr>
              <w:t>0.37</w:t>
            </w:r>
          </w:p>
        </w:tc>
        <w:tc>
          <w:tcPr>
            <w:tcW w:w="1770" w:type="dxa"/>
            <w:vAlign w:val="top"/>
          </w:tcPr>
          <w:p>
            <w:pPr>
              <w:pStyle w:val="TableText"/>
              <w:spacing w:before="179" w:line="188" w:lineRule="auto"/>
              <w:ind w:left="769"/>
            </w:pPr>
            <w:r>
              <w:rPr>
                <w:spacing w:val="-2"/>
              </w:rPr>
              <w:t>0.5</w:t>
            </w:r>
          </w:p>
        </w:tc>
        <w:tc>
          <w:tcPr>
            <w:tcW w:w="674" w:type="dxa"/>
            <w:vAlign w:val="top"/>
          </w:tcPr>
          <w:p>
            <w:pPr>
              <w:pStyle w:val="TableText"/>
              <w:spacing w:before="179" w:line="188" w:lineRule="auto"/>
              <w:ind w:left="180"/>
            </w:pPr>
            <w:r>
              <w:rPr>
                <w:spacing w:val="-2"/>
              </w:rPr>
              <w:t>0.10</w:t>
            </w:r>
          </w:p>
        </w:tc>
        <w:tc>
          <w:tcPr>
            <w:tcW w:w="691" w:type="dxa"/>
            <w:vAlign w:val="top"/>
          </w:tcPr>
          <w:p>
            <w:pPr>
              <w:pStyle w:val="TableText"/>
              <w:spacing w:before="179" w:line="188" w:lineRule="auto"/>
              <w:ind w:left="142"/>
            </w:pPr>
            <w:r>
              <w:rPr>
                <w:spacing w:val="-2"/>
              </w:rPr>
              <w:t>0.016</w:t>
            </w:r>
          </w:p>
        </w:tc>
        <w:tc>
          <w:tcPr>
            <w:tcW w:w="1322" w:type="dxa"/>
            <w:vAlign w:val="top"/>
          </w:tcPr>
          <w:p>
            <w:pPr>
              <w:pStyle w:val="TableText"/>
              <w:spacing w:before="179" w:line="188" w:lineRule="auto"/>
              <w:ind w:left="493"/>
            </w:pPr>
            <w:r>
              <w:rPr>
                <w:spacing w:val="-5"/>
              </w:rPr>
              <w:t>1312</w:t>
            </w:r>
          </w:p>
        </w:tc>
      </w:tr>
    </w:tbl>
    <w:p>
      <w:pPr>
        <w:pStyle w:val="BodyText"/>
        <w:spacing w:before="128" w:line="220" w:lineRule="auto"/>
        <w:ind w:left="2857"/>
      </w:pPr>
      <w:r>
        <w:rPr>
          <w:b/>
          <w:bCs/>
          <w:spacing w:val="-3"/>
        </w:rPr>
        <w:t>表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</w:rPr>
        <w:t xml:space="preserve">2  </w:t>
      </w:r>
      <w:r>
        <w:rPr>
          <w:b/>
          <w:bCs/>
          <w:spacing w:val="-3"/>
        </w:rPr>
        <w:t>成品钢成分控制（</w:t>
      </w:r>
      <w:r>
        <w:rPr>
          <w:rFonts w:ascii="Times New Roman" w:eastAsia="Times New Roman" w:hAnsi="Times New Roman" w:cs="Times New Roman"/>
          <w:b/>
          <w:bCs/>
          <w:spacing w:val="-3"/>
        </w:rPr>
        <w:t>Q345</w:t>
      </w:r>
      <w:r>
        <w:rPr>
          <w:b/>
          <w:bCs/>
          <w:spacing w:val="-3"/>
        </w:rPr>
        <w:t>）</w:t>
      </w:r>
    </w:p>
    <w:p>
      <w:pPr>
        <w:spacing w:line="89" w:lineRule="exact"/>
      </w:pPr>
    </w:p>
    <w:tbl>
      <w:tblPr>
        <w:tblStyle w:val="TableNormal12"/>
        <w:tblW w:w="8158" w:type="dxa"/>
        <w:tblInd w:w="18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10"/>
        <w:gridCol w:w="1207"/>
        <w:gridCol w:w="986"/>
        <w:gridCol w:w="1531"/>
        <w:gridCol w:w="966"/>
        <w:gridCol w:w="1020"/>
        <w:gridCol w:w="1338"/>
      </w:tblGrid>
      <w:tr>
        <w:tblPrEx>
          <w:tblW w:w="8158" w:type="dxa"/>
          <w:tblInd w:w="18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88"/>
        </w:trPr>
        <w:tc>
          <w:tcPr>
            <w:tcW w:w="1110" w:type="dxa"/>
            <w:vAlign w:val="top"/>
          </w:tcPr>
          <w:p>
            <w:pPr>
              <w:spacing w:before="154" w:line="220" w:lineRule="auto"/>
              <w:ind w:left="384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项目</w:t>
            </w:r>
          </w:p>
        </w:tc>
        <w:tc>
          <w:tcPr>
            <w:tcW w:w="1207" w:type="dxa"/>
            <w:vAlign w:val="top"/>
          </w:tcPr>
          <w:p>
            <w:pPr>
              <w:pStyle w:val="TableText"/>
              <w:spacing w:before="187" w:line="190" w:lineRule="auto"/>
              <w:ind w:left="392"/>
            </w:pPr>
            <w:r>
              <w:rPr>
                <w:b/>
                <w:bCs/>
                <w:spacing w:val="-2"/>
              </w:rPr>
              <w:t>C(%)</w:t>
            </w:r>
          </w:p>
        </w:tc>
        <w:tc>
          <w:tcPr>
            <w:tcW w:w="986" w:type="dxa"/>
            <w:vAlign w:val="top"/>
          </w:tcPr>
          <w:p>
            <w:pPr>
              <w:pStyle w:val="TableText"/>
              <w:spacing w:before="187" w:line="190" w:lineRule="auto"/>
              <w:ind w:left="272"/>
            </w:pPr>
            <w:r>
              <w:rPr>
                <w:b/>
                <w:bCs/>
                <w:spacing w:val="-2"/>
              </w:rPr>
              <w:t>Si(%)</w:t>
            </w:r>
          </w:p>
        </w:tc>
        <w:tc>
          <w:tcPr>
            <w:tcW w:w="1531" w:type="dxa"/>
            <w:vAlign w:val="top"/>
          </w:tcPr>
          <w:p>
            <w:pPr>
              <w:pStyle w:val="TableText"/>
              <w:spacing w:before="187" w:line="190" w:lineRule="auto"/>
              <w:ind w:left="483"/>
            </w:pPr>
            <w:r>
              <w:rPr>
                <w:b/>
                <w:bCs/>
                <w:spacing w:val="-1"/>
              </w:rPr>
              <w:t>Mn(%)</w:t>
            </w:r>
          </w:p>
        </w:tc>
        <w:tc>
          <w:tcPr>
            <w:tcW w:w="966" w:type="dxa"/>
            <w:vAlign w:val="top"/>
          </w:tcPr>
          <w:p>
            <w:pPr>
              <w:pStyle w:val="TableText"/>
              <w:spacing w:before="187" w:line="190" w:lineRule="auto"/>
              <w:ind w:left="278"/>
            </w:pPr>
            <w:r>
              <w:rPr>
                <w:b/>
                <w:bCs/>
                <w:spacing w:val="-1"/>
              </w:rPr>
              <w:t>P(%)</w:t>
            </w:r>
          </w:p>
        </w:tc>
        <w:tc>
          <w:tcPr>
            <w:tcW w:w="1020" w:type="dxa"/>
            <w:vAlign w:val="top"/>
          </w:tcPr>
          <w:p>
            <w:pPr>
              <w:pStyle w:val="TableText"/>
              <w:spacing w:before="187" w:line="190" w:lineRule="auto"/>
              <w:ind w:left="315"/>
            </w:pPr>
            <w:r>
              <w:rPr>
                <w:b/>
                <w:bCs/>
                <w:spacing w:val="-3"/>
              </w:rPr>
              <w:t>S(%)</w:t>
            </w:r>
          </w:p>
        </w:tc>
        <w:tc>
          <w:tcPr>
            <w:tcW w:w="1338" w:type="dxa"/>
            <w:vAlign w:val="top"/>
          </w:tcPr>
          <w:p>
            <w:pPr>
              <w:spacing w:before="154" w:line="219" w:lineRule="auto"/>
              <w:ind w:left="498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温度</w:t>
            </w:r>
          </w:p>
        </w:tc>
      </w:tr>
      <w:tr>
        <w:tblPrEx>
          <w:tblW w:w="8158" w:type="dxa"/>
          <w:tblInd w:w="187" w:type="dxa"/>
          <w:tblLayout w:type="fixed"/>
        </w:tblPrEx>
        <w:trPr>
          <w:trHeight w:val="670"/>
        </w:trPr>
        <w:tc>
          <w:tcPr>
            <w:tcW w:w="1110" w:type="dxa"/>
            <w:vAlign w:val="top"/>
          </w:tcPr>
          <w:p>
            <w:pPr>
              <w:spacing w:before="244" w:line="219" w:lineRule="auto"/>
              <w:ind w:left="206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6"/>
                <w:sz w:val="18"/>
                <w:szCs w:val="18"/>
              </w:rPr>
              <w:t>成分范围</w:t>
            </w:r>
          </w:p>
        </w:tc>
        <w:tc>
          <w:tcPr>
            <w:tcW w:w="1207" w:type="dxa"/>
            <w:vAlign w:val="top"/>
          </w:tcPr>
          <w:p>
            <w:pPr>
              <w:pStyle w:val="TableText"/>
              <w:spacing w:before="276" w:line="188" w:lineRule="auto"/>
              <w:ind w:left="261"/>
            </w:pPr>
            <w:r>
              <w:rPr>
                <w:spacing w:val="-1"/>
              </w:rPr>
              <w:t>0.12-0.20</w:t>
            </w:r>
          </w:p>
        </w:tc>
        <w:tc>
          <w:tcPr>
            <w:tcW w:w="986" w:type="dxa"/>
            <w:vAlign w:val="top"/>
          </w:tcPr>
          <w:p>
            <w:pPr>
              <w:pStyle w:val="TableText"/>
              <w:spacing w:before="276" w:line="188" w:lineRule="auto"/>
              <w:ind w:left="195"/>
            </w:pPr>
            <w:r>
              <w:rPr>
                <w:spacing w:val="-1"/>
              </w:rPr>
              <w:t>0.25-0.5</w:t>
            </w:r>
          </w:p>
        </w:tc>
        <w:tc>
          <w:tcPr>
            <w:tcW w:w="1531" w:type="dxa"/>
            <w:vAlign w:val="top"/>
          </w:tcPr>
          <w:p>
            <w:pPr>
              <w:pStyle w:val="TableText"/>
              <w:spacing w:before="276" w:line="188" w:lineRule="auto"/>
              <w:ind w:left="440"/>
            </w:pPr>
            <w:r>
              <w:rPr>
                <w:spacing w:val="-5"/>
              </w:rPr>
              <w:t>1.20-</w:t>
            </w:r>
            <w:r>
              <w:rPr>
                <w:spacing w:val="-21"/>
              </w:rPr>
              <w:t xml:space="preserve"> </w:t>
            </w:r>
            <w:r>
              <w:rPr>
                <w:spacing w:val="-5"/>
              </w:rPr>
              <w:t>1.70</w:t>
            </w:r>
          </w:p>
        </w:tc>
        <w:tc>
          <w:tcPr>
            <w:tcW w:w="966" w:type="dxa"/>
            <w:vAlign w:val="top"/>
          </w:tcPr>
          <w:p>
            <w:pPr>
              <w:pStyle w:val="TableText"/>
              <w:spacing w:before="244" w:line="236" w:lineRule="auto"/>
              <w:ind w:left="207"/>
            </w:pPr>
            <w:r>
              <w:rPr>
                <w:rFonts w:ascii="FangSong" w:eastAsia="FangSong" w:hAnsi="FangSong" w:cs="FangSong"/>
                <w:spacing w:val="-4"/>
              </w:rPr>
              <w:t>≤</w:t>
            </w:r>
            <w:r>
              <w:rPr>
                <w:spacing w:val="-4"/>
              </w:rPr>
              <w:t>0.035</w:t>
            </w:r>
          </w:p>
        </w:tc>
        <w:tc>
          <w:tcPr>
            <w:tcW w:w="1020" w:type="dxa"/>
            <w:vAlign w:val="top"/>
          </w:tcPr>
          <w:p>
            <w:pPr>
              <w:pStyle w:val="TableText"/>
              <w:spacing w:before="244" w:line="236" w:lineRule="auto"/>
              <w:ind w:left="234"/>
            </w:pPr>
            <w:r>
              <w:rPr>
                <w:rFonts w:ascii="FangSong" w:eastAsia="FangSong" w:hAnsi="FangSong" w:cs="FangSong"/>
                <w:spacing w:val="-4"/>
              </w:rPr>
              <w:t>≤</w:t>
            </w:r>
            <w:r>
              <w:rPr>
                <w:spacing w:val="-4"/>
              </w:rPr>
              <w:t>0.035</w:t>
            </w:r>
          </w:p>
        </w:tc>
        <w:tc>
          <w:tcPr>
            <w:tcW w:w="13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158" w:type="dxa"/>
          <w:tblInd w:w="187" w:type="dxa"/>
          <w:tblLayout w:type="fixed"/>
        </w:tblPrEx>
        <w:trPr>
          <w:trHeight w:val="493"/>
        </w:trPr>
        <w:tc>
          <w:tcPr>
            <w:tcW w:w="1110" w:type="dxa"/>
            <w:vAlign w:val="top"/>
          </w:tcPr>
          <w:p>
            <w:pPr>
              <w:spacing w:before="158" w:line="218" w:lineRule="auto"/>
              <w:ind w:left="324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16"/>
                <w:sz w:val="18"/>
                <w:szCs w:val="18"/>
              </w:rPr>
              <w:t>目标值</w:t>
            </w:r>
          </w:p>
        </w:tc>
        <w:tc>
          <w:tcPr>
            <w:tcW w:w="1207" w:type="dxa"/>
            <w:vAlign w:val="top"/>
          </w:tcPr>
          <w:p>
            <w:pPr>
              <w:pStyle w:val="TableText"/>
              <w:spacing w:before="189" w:line="188" w:lineRule="auto"/>
              <w:ind w:left="449"/>
            </w:pPr>
            <w:r>
              <w:rPr>
                <w:spacing w:val="-2"/>
              </w:rPr>
              <w:t>0.15</w:t>
            </w:r>
          </w:p>
        </w:tc>
        <w:tc>
          <w:tcPr>
            <w:tcW w:w="986" w:type="dxa"/>
            <w:vAlign w:val="top"/>
          </w:tcPr>
          <w:p>
            <w:pPr>
              <w:pStyle w:val="TableText"/>
              <w:spacing w:before="189" w:line="188" w:lineRule="auto"/>
              <w:ind w:left="382"/>
            </w:pPr>
            <w:r>
              <w:rPr>
                <w:spacing w:val="-2"/>
              </w:rPr>
              <w:t>0.3</w:t>
            </w:r>
          </w:p>
        </w:tc>
        <w:tc>
          <w:tcPr>
            <w:tcW w:w="1531" w:type="dxa"/>
            <w:vAlign w:val="top"/>
          </w:tcPr>
          <w:p>
            <w:pPr>
              <w:pStyle w:val="TableText"/>
              <w:spacing w:before="189" w:line="188" w:lineRule="auto"/>
              <w:ind w:left="671"/>
            </w:pPr>
            <w:r>
              <w:rPr>
                <w:spacing w:val="-7"/>
              </w:rPr>
              <w:t>1.3</w:t>
            </w:r>
          </w:p>
        </w:tc>
        <w:tc>
          <w:tcPr>
            <w:tcW w:w="966" w:type="dxa"/>
            <w:vAlign w:val="top"/>
          </w:tcPr>
          <w:p>
            <w:pPr>
              <w:pStyle w:val="TableText"/>
              <w:spacing w:before="157" w:line="236" w:lineRule="auto"/>
              <w:ind w:left="252"/>
            </w:pPr>
            <w:r>
              <w:rPr>
                <w:rFonts w:ascii="FangSong" w:eastAsia="FangSong" w:hAnsi="FangSong" w:cs="FangSong"/>
                <w:spacing w:val="-4"/>
              </w:rPr>
              <w:t>≤</w:t>
            </w:r>
            <w:r>
              <w:rPr>
                <w:spacing w:val="-4"/>
              </w:rPr>
              <w:t>0.02</w:t>
            </w:r>
          </w:p>
        </w:tc>
        <w:tc>
          <w:tcPr>
            <w:tcW w:w="1020" w:type="dxa"/>
            <w:vAlign w:val="top"/>
          </w:tcPr>
          <w:p>
            <w:pPr>
              <w:pStyle w:val="TableText"/>
              <w:spacing w:before="157" w:line="236" w:lineRule="auto"/>
              <w:ind w:left="234"/>
            </w:pPr>
            <w:r>
              <w:rPr>
                <w:rFonts w:ascii="FangSong" w:eastAsia="FangSong" w:hAnsi="FangSong" w:cs="FangSong"/>
                <w:spacing w:val="-4"/>
              </w:rPr>
              <w:t>≤</w:t>
            </w:r>
            <w:r>
              <w:rPr>
                <w:spacing w:val="-4"/>
              </w:rPr>
              <w:t>0.015</w:t>
            </w:r>
          </w:p>
        </w:tc>
        <w:tc>
          <w:tcPr>
            <w:tcW w:w="13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158" w:type="dxa"/>
          <w:tblInd w:w="187" w:type="dxa"/>
          <w:tblLayout w:type="fixed"/>
        </w:tblPrEx>
        <w:trPr>
          <w:trHeight w:val="477"/>
        </w:trPr>
        <w:tc>
          <w:tcPr>
            <w:tcW w:w="1110" w:type="dxa"/>
            <w:vAlign w:val="top"/>
          </w:tcPr>
          <w:p>
            <w:pPr>
              <w:spacing w:before="150" w:line="217" w:lineRule="auto"/>
              <w:ind w:left="204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终点控制</w:t>
            </w:r>
          </w:p>
        </w:tc>
        <w:tc>
          <w:tcPr>
            <w:tcW w:w="1207" w:type="dxa"/>
            <w:vAlign w:val="top"/>
          </w:tcPr>
          <w:p>
            <w:pPr>
              <w:pStyle w:val="TableText"/>
              <w:spacing w:before="181" w:line="188" w:lineRule="auto"/>
              <w:ind w:left="449"/>
            </w:pPr>
            <w:r>
              <w:rPr>
                <w:spacing w:val="-2"/>
              </w:rPr>
              <w:t>0.03</w:t>
            </w:r>
          </w:p>
        </w:tc>
        <w:tc>
          <w:tcPr>
            <w:tcW w:w="9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6" w:type="dxa"/>
            <w:vAlign w:val="top"/>
          </w:tcPr>
          <w:p>
            <w:pPr>
              <w:pStyle w:val="TableText"/>
              <w:spacing w:before="149" w:line="236" w:lineRule="auto"/>
              <w:ind w:left="252"/>
            </w:pPr>
            <w:r>
              <w:rPr>
                <w:rFonts w:ascii="FangSong" w:eastAsia="FangSong" w:hAnsi="FangSong" w:cs="FangSong"/>
                <w:spacing w:val="-4"/>
              </w:rPr>
              <w:t>≤</w:t>
            </w:r>
            <w:r>
              <w:rPr>
                <w:spacing w:val="-4"/>
              </w:rPr>
              <w:t>0.18</w:t>
            </w:r>
          </w:p>
        </w:tc>
        <w:tc>
          <w:tcPr>
            <w:tcW w:w="1020" w:type="dxa"/>
            <w:vAlign w:val="top"/>
          </w:tcPr>
          <w:p>
            <w:pPr>
              <w:pStyle w:val="TableText"/>
              <w:spacing w:before="149" w:line="236" w:lineRule="auto"/>
              <w:ind w:left="234"/>
            </w:pPr>
            <w:r>
              <w:rPr>
                <w:rFonts w:ascii="FangSong" w:eastAsia="FangSong" w:hAnsi="FangSong" w:cs="FangSong"/>
                <w:spacing w:val="-4"/>
              </w:rPr>
              <w:t>≤</w:t>
            </w:r>
            <w:r>
              <w:rPr>
                <w:spacing w:val="-4"/>
              </w:rPr>
              <w:t>0.015</w:t>
            </w:r>
          </w:p>
        </w:tc>
        <w:tc>
          <w:tcPr>
            <w:tcW w:w="1338" w:type="dxa"/>
            <w:vAlign w:val="top"/>
          </w:tcPr>
          <w:p>
            <w:pPr>
              <w:pStyle w:val="TableText"/>
              <w:spacing w:before="149" w:line="232" w:lineRule="auto"/>
              <w:ind w:left="327"/>
            </w:pPr>
            <w:r>
              <w:rPr>
                <w:spacing w:val="-3"/>
              </w:rPr>
              <w:t>1660</w:t>
            </w:r>
            <w:r>
              <w:rPr>
                <w:rFonts w:ascii="FangSong" w:eastAsia="FangSong" w:hAnsi="FangSong" w:cs="FangSong"/>
                <w:spacing w:val="-3"/>
              </w:rPr>
              <w:t>±</w:t>
            </w:r>
            <w:r>
              <w:rPr>
                <w:spacing w:val="-3"/>
              </w:rPr>
              <w:t>10</w:t>
            </w:r>
          </w:p>
        </w:tc>
      </w:tr>
    </w:tbl>
    <w:p>
      <w:pPr>
        <w:pStyle w:val="BodyText"/>
        <w:spacing w:before="129" w:line="219" w:lineRule="auto"/>
        <w:ind w:left="3332"/>
      </w:pPr>
      <w:r>
        <w:rPr>
          <w:b/>
          <w:bCs/>
          <w:spacing w:val="-5"/>
        </w:rPr>
        <w:t>表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</w:rPr>
        <w:t>3</w:t>
      </w:r>
      <w:r>
        <w:rPr>
          <w:rFonts w:ascii="Times New Roman" w:eastAsia="Times New Roman" w:hAnsi="Times New Roman" w:cs="Times New Roman"/>
          <w:b/>
          <w:bCs/>
          <w:spacing w:val="15"/>
        </w:rPr>
        <w:t xml:space="preserve"> </w:t>
      </w:r>
      <w:r>
        <w:rPr>
          <w:b/>
          <w:bCs/>
          <w:spacing w:val="-5"/>
        </w:rPr>
        <w:t>成品钢判废标准</w:t>
      </w:r>
    </w:p>
    <w:tbl>
      <w:tblPr>
        <w:tblStyle w:val="TableNormal12"/>
        <w:tblW w:w="8144" w:type="dxa"/>
        <w:tblInd w:w="19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07"/>
        <w:gridCol w:w="2805"/>
        <w:gridCol w:w="1969"/>
        <w:gridCol w:w="2063"/>
      </w:tblGrid>
      <w:tr>
        <w:tblPrEx>
          <w:tblW w:w="8144" w:type="dxa"/>
          <w:tblInd w:w="19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6"/>
        </w:trPr>
        <w:tc>
          <w:tcPr>
            <w:tcW w:w="8144" w:type="dxa"/>
            <w:gridSpan w:val="4"/>
            <w:vAlign w:val="top"/>
          </w:tcPr>
          <w:p>
            <w:pPr>
              <w:spacing w:before="150" w:line="218" w:lineRule="auto"/>
              <w:ind w:left="3449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4"/>
                <w:sz w:val="18"/>
                <w:szCs w:val="18"/>
              </w:rPr>
              <w:t>超这个上限判废</w:t>
            </w:r>
          </w:p>
        </w:tc>
      </w:tr>
      <w:tr>
        <w:tblPrEx>
          <w:tblW w:w="8144" w:type="dxa"/>
          <w:tblInd w:w="194" w:type="dxa"/>
          <w:tblLayout w:type="fixed"/>
        </w:tblPrEx>
        <w:trPr>
          <w:trHeight w:val="473"/>
        </w:trPr>
        <w:tc>
          <w:tcPr>
            <w:tcW w:w="1307" w:type="dxa"/>
            <w:vAlign w:val="top"/>
          </w:tcPr>
          <w:p>
            <w:pPr>
              <w:pStyle w:val="TableText"/>
              <w:spacing w:before="181" w:line="190" w:lineRule="auto"/>
              <w:ind w:left="443"/>
            </w:pPr>
            <w:r>
              <w:rPr>
                <w:b/>
                <w:bCs/>
                <w:spacing w:val="-2"/>
              </w:rPr>
              <w:t>C(%)</w:t>
            </w:r>
          </w:p>
        </w:tc>
        <w:tc>
          <w:tcPr>
            <w:tcW w:w="2805" w:type="dxa"/>
            <w:vAlign w:val="top"/>
          </w:tcPr>
          <w:p>
            <w:pPr>
              <w:pStyle w:val="TableText"/>
              <w:spacing w:before="181" w:line="190" w:lineRule="auto"/>
              <w:ind w:left="1177"/>
            </w:pPr>
            <w:r>
              <w:rPr>
                <w:b/>
                <w:bCs/>
                <w:spacing w:val="-2"/>
              </w:rPr>
              <w:t>Si(%)</w:t>
            </w:r>
          </w:p>
        </w:tc>
        <w:tc>
          <w:tcPr>
            <w:tcW w:w="1969" w:type="dxa"/>
            <w:vAlign w:val="top"/>
          </w:tcPr>
          <w:p>
            <w:pPr>
              <w:pStyle w:val="TableText"/>
              <w:spacing w:before="181" w:line="190" w:lineRule="auto"/>
              <w:ind w:left="697"/>
            </w:pPr>
            <w:r>
              <w:rPr>
                <w:b/>
                <w:bCs/>
                <w:spacing w:val="-1"/>
              </w:rPr>
              <w:t>Mn(%)</w:t>
            </w:r>
          </w:p>
        </w:tc>
        <w:tc>
          <w:tcPr>
            <w:tcW w:w="2063" w:type="dxa"/>
            <w:vAlign w:val="top"/>
          </w:tcPr>
          <w:p>
            <w:pPr>
              <w:pStyle w:val="TableText"/>
              <w:spacing w:before="181" w:line="190" w:lineRule="auto"/>
              <w:ind w:left="822"/>
            </w:pPr>
            <w:r>
              <w:rPr>
                <w:b/>
                <w:bCs/>
                <w:spacing w:val="-1"/>
              </w:rPr>
              <w:t>P(%)</w:t>
            </w:r>
          </w:p>
        </w:tc>
      </w:tr>
    </w:tbl>
    <w:p>
      <w:pPr>
        <w:sectPr>
          <w:headerReference w:type="default" r:id="rId20"/>
          <w:pgSz w:w="11907" w:h="16839"/>
          <w:pgMar w:top="400" w:right="1785" w:bottom="0" w:left="1687" w:header="0" w:footer="0" w:gutter="0"/>
          <w:pgNumType w:start="17"/>
          <w:cols w:space="708"/>
        </w:sectPr>
      </w:pPr>
    </w:p>
    <w:tbl>
      <w:tblPr>
        <w:tblStyle w:val="TableNormal13"/>
        <w:tblW w:w="8144" w:type="dxa"/>
        <w:tblInd w:w="19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07"/>
        <w:gridCol w:w="2805"/>
        <w:gridCol w:w="1969"/>
        <w:gridCol w:w="2063"/>
      </w:tblGrid>
      <w:tr>
        <w:tblPrEx>
          <w:tblW w:w="8144" w:type="dxa"/>
          <w:tblInd w:w="19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5"/>
        </w:trPr>
        <w:tc>
          <w:tcPr>
            <w:tcW w:w="1307" w:type="dxa"/>
            <w:vAlign w:val="top"/>
          </w:tcPr>
          <w:p>
            <w:pPr>
              <w:pStyle w:val="TableText"/>
              <w:spacing w:before="179" w:line="188" w:lineRule="auto"/>
              <w:ind w:left="500"/>
            </w:pPr>
            <w:r>
              <w:rPr>
                <w:spacing w:val="-2"/>
              </w:rPr>
              <w:t>0.20</w:t>
            </w:r>
          </w:p>
        </w:tc>
        <w:tc>
          <w:tcPr>
            <w:tcW w:w="2805" w:type="dxa"/>
            <w:vAlign w:val="top"/>
          </w:tcPr>
          <w:p>
            <w:pPr>
              <w:pStyle w:val="TableText"/>
              <w:spacing w:before="179" w:line="188" w:lineRule="auto"/>
              <w:ind w:left="1243"/>
            </w:pPr>
            <w:r>
              <w:rPr>
                <w:spacing w:val="-2"/>
              </w:rPr>
              <w:t>0.55</w:t>
            </w:r>
          </w:p>
        </w:tc>
        <w:tc>
          <w:tcPr>
            <w:tcW w:w="1969" w:type="dxa"/>
            <w:vAlign w:val="top"/>
          </w:tcPr>
          <w:p>
            <w:pPr>
              <w:pStyle w:val="TableText"/>
              <w:spacing w:before="179" w:line="188" w:lineRule="auto"/>
              <w:ind w:left="841"/>
            </w:pPr>
            <w:r>
              <w:rPr>
                <w:spacing w:val="-5"/>
              </w:rPr>
              <w:t>1.70</w:t>
            </w:r>
          </w:p>
        </w:tc>
        <w:tc>
          <w:tcPr>
            <w:tcW w:w="2063" w:type="dxa"/>
            <w:vAlign w:val="top"/>
          </w:tcPr>
          <w:p>
            <w:pPr>
              <w:pStyle w:val="TableText"/>
              <w:spacing w:before="179" w:line="188" w:lineRule="auto"/>
              <w:ind w:left="826"/>
            </w:pPr>
            <w:r>
              <w:rPr>
                <w:spacing w:val="-2"/>
              </w:rPr>
              <w:t>0.035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21"/>
          <w:type w:val="nextPage"/>
          <w:pgSz w:w="11907" w:h="16839"/>
          <w:pgMar w:top="400" w:right="1785" w:bottom="0" w:left="1687" w:header="0" w:footer="0" w:gutter="0"/>
          <w:pgNumType w:start="18"/>
          <w:cols w:space="708"/>
          <w:titlePg w:val="0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69" w:line="216" w:lineRule="auto"/>
        <w:ind w:left="438"/>
      </w:pPr>
      <w:r>
        <w:rPr>
          <w:rFonts w:ascii="Times New Roman" w:eastAsia="Times New Roman" w:hAnsi="Times New Roman" w:cs="Times New Roman"/>
          <w:spacing w:val="-1"/>
        </w:rPr>
        <w:t>2.</w:t>
      </w:r>
      <w:r>
        <w:rPr>
          <w:spacing w:val="-1"/>
        </w:rPr>
        <w:t>按给定原料条件和成品钢成分控制范围完成一炉钢的转炉冶炼操作。</w:t>
      </w:r>
    </w:p>
    <w:p>
      <w:pPr>
        <w:pStyle w:val="BodyText"/>
        <w:spacing w:before="143" w:line="219" w:lineRule="auto"/>
        <w:ind w:left="3551"/>
      </w:pPr>
      <w:r>
        <w:rPr>
          <w:b/>
          <w:bCs/>
          <w:spacing w:val="-7"/>
        </w:rPr>
        <w:t>表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</w:rPr>
        <w:t>4</w:t>
      </w:r>
      <w:r>
        <w:rPr>
          <w:rFonts w:ascii="Times New Roman" w:eastAsia="Times New Roman" w:hAnsi="Times New Roman" w:cs="Times New Roman"/>
          <w:b/>
          <w:bCs/>
          <w:spacing w:val="14"/>
          <w:w w:val="101"/>
        </w:rPr>
        <w:t xml:space="preserve"> </w:t>
      </w:r>
      <w:r>
        <w:rPr>
          <w:b/>
          <w:bCs/>
          <w:spacing w:val="-7"/>
        </w:rPr>
        <w:t>铁水条件</w:t>
      </w:r>
    </w:p>
    <w:p>
      <w:pPr>
        <w:spacing w:line="90" w:lineRule="exact"/>
      </w:pPr>
    </w:p>
    <w:tbl>
      <w:tblPr>
        <w:tblStyle w:val="TableNormal14"/>
        <w:tblW w:w="7770" w:type="dxa"/>
        <w:tblInd w:w="28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037"/>
        <w:gridCol w:w="1144"/>
        <w:gridCol w:w="1132"/>
        <w:gridCol w:w="933"/>
        <w:gridCol w:w="1200"/>
        <w:gridCol w:w="1324"/>
      </w:tblGrid>
      <w:tr>
        <w:tblPrEx>
          <w:tblW w:w="7770" w:type="dxa"/>
          <w:tblInd w:w="283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5"/>
        </w:trPr>
        <w:tc>
          <w:tcPr>
            <w:tcW w:w="6446" w:type="dxa"/>
            <w:gridSpan w:val="5"/>
            <w:vAlign w:val="top"/>
          </w:tcPr>
          <w:p>
            <w:pPr>
              <w:spacing w:before="149" w:line="219" w:lineRule="auto"/>
              <w:ind w:left="2875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铁水成分</w:t>
            </w:r>
          </w:p>
        </w:tc>
        <w:tc>
          <w:tcPr>
            <w:tcW w:w="1324" w:type="dxa"/>
            <w:vMerge w:val="restart"/>
            <w:tcBorders>
              <w:bottom w:val="nil"/>
            </w:tcBorders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5" w:lineRule="auto"/>
              <w:ind w:left="159"/>
            </w:pPr>
            <w:r>
              <w:rPr>
                <w:rFonts w:ascii="FangSong" w:eastAsia="FangSong" w:hAnsi="FangSong" w:cs="FangSong"/>
                <w:b/>
                <w:bCs/>
                <w:spacing w:val="-3"/>
              </w:rPr>
              <w:t>铁水温度</w:t>
            </w:r>
            <w:r>
              <w:rPr>
                <w:b/>
                <w:bCs/>
                <w:spacing w:val="-3"/>
              </w:rPr>
              <w:t>(</w:t>
            </w:r>
            <w:r>
              <w:rPr>
                <w:rFonts w:ascii="FangSong" w:eastAsia="FangSong" w:hAnsi="FangSong" w:cs="FangSong"/>
                <w:b/>
                <w:bCs/>
                <w:spacing w:val="-3"/>
              </w:rPr>
              <w:t>℃</w:t>
            </w:r>
            <w:r>
              <w:rPr>
                <w:b/>
                <w:bCs/>
                <w:spacing w:val="-3"/>
              </w:rPr>
              <w:t>)</w:t>
            </w:r>
          </w:p>
        </w:tc>
      </w:tr>
      <w:tr>
        <w:tblPrEx>
          <w:tblW w:w="7770" w:type="dxa"/>
          <w:tblInd w:w="283" w:type="dxa"/>
          <w:tblLayout w:type="fixed"/>
        </w:tblPrEx>
        <w:trPr>
          <w:trHeight w:val="471"/>
        </w:trPr>
        <w:tc>
          <w:tcPr>
            <w:tcW w:w="2037" w:type="dxa"/>
            <w:vAlign w:val="top"/>
          </w:tcPr>
          <w:p>
            <w:pPr>
              <w:pStyle w:val="TableText"/>
              <w:spacing w:before="175" w:line="192" w:lineRule="auto"/>
              <w:ind w:left="827"/>
            </w:pPr>
            <w:r>
              <w:rPr>
                <w:spacing w:val="-2"/>
              </w:rPr>
              <w:t>C(%)</w:t>
            </w:r>
          </w:p>
        </w:tc>
        <w:tc>
          <w:tcPr>
            <w:tcW w:w="1144" w:type="dxa"/>
            <w:vAlign w:val="top"/>
          </w:tcPr>
          <w:p>
            <w:pPr>
              <w:pStyle w:val="TableText"/>
              <w:spacing w:before="175" w:line="192" w:lineRule="auto"/>
              <w:ind w:left="362"/>
            </w:pPr>
            <w:r>
              <w:rPr>
                <w:spacing w:val="-3"/>
              </w:rPr>
              <w:t>Si(%)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75" w:line="192" w:lineRule="auto"/>
              <w:ind w:left="300"/>
            </w:pPr>
            <w:r>
              <w:rPr>
                <w:spacing w:val="-1"/>
              </w:rPr>
              <w:t>Mn(%)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175" w:line="192" w:lineRule="auto"/>
              <w:ind w:left="277"/>
            </w:pPr>
            <w:r>
              <w:rPr>
                <w:spacing w:val="-1"/>
              </w:rPr>
              <w:t>P(%)</w:t>
            </w:r>
          </w:p>
        </w:tc>
        <w:tc>
          <w:tcPr>
            <w:tcW w:w="1200" w:type="dxa"/>
            <w:vAlign w:val="top"/>
          </w:tcPr>
          <w:p>
            <w:pPr>
              <w:pStyle w:val="TableText"/>
              <w:spacing w:before="175" w:line="192" w:lineRule="auto"/>
              <w:ind w:left="420"/>
            </w:pPr>
            <w:r>
              <w:rPr>
                <w:spacing w:val="-3"/>
              </w:rPr>
              <w:t>S(%)</w:t>
            </w:r>
          </w:p>
        </w:tc>
        <w:tc>
          <w:tcPr>
            <w:tcW w:w="13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7770" w:type="dxa"/>
          <w:tblInd w:w="283" w:type="dxa"/>
          <w:tblLayout w:type="fixed"/>
        </w:tblPrEx>
        <w:trPr>
          <w:trHeight w:val="478"/>
        </w:trPr>
        <w:tc>
          <w:tcPr>
            <w:tcW w:w="2037" w:type="dxa"/>
            <w:vAlign w:val="top"/>
          </w:tcPr>
          <w:p>
            <w:pPr>
              <w:pStyle w:val="TableText"/>
              <w:spacing w:before="180" w:line="188" w:lineRule="auto"/>
              <w:ind w:left="861"/>
            </w:pPr>
            <w:r>
              <w:rPr>
                <w:spacing w:val="-1"/>
              </w:rPr>
              <w:t>4.42</w:t>
            </w:r>
          </w:p>
        </w:tc>
        <w:tc>
          <w:tcPr>
            <w:tcW w:w="1144" w:type="dxa"/>
            <w:vAlign w:val="top"/>
          </w:tcPr>
          <w:p>
            <w:pPr>
              <w:pStyle w:val="TableText"/>
              <w:spacing w:before="180" w:line="188" w:lineRule="auto"/>
              <w:ind w:left="410"/>
            </w:pPr>
            <w:r>
              <w:rPr>
                <w:spacing w:val="-2"/>
              </w:rPr>
              <w:t>0.31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80" w:line="188" w:lineRule="auto"/>
              <w:ind w:left="406"/>
            </w:pPr>
            <w:r>
              <w:rPr>
                <w:spacing w:val="-2"/>
              </w:rPr>
              <w:t>0.50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180" w:line="188" w:lineRule="auto"/>
              <w:ind w:left="309"/>
            </w:pPr>
            <w:r>
              <w:rPr>
                <w:spacing w:val="-2"/>
              </w:rPr>
              <w:t>0.09</w:t>
            </w:r>
          </w:p>
        </w:tc>
        <w:tc>
          <w:tcPr>
            <w:tcW w:w="1200" w:type="dxa"/>
            <w:vAlign w:val="top"/>
          </w:tcPr>
          <w:p>
            <w:pPr>
              <w:pStyle w:val="TableText"/>
              <w:spacing w:before="180" w:line="188" w:lineRule="auto"/>
              <w:ind w:left="396"/>
            </w:pPr>
            <w:r>
              <w:rPr>
                <w:spacing w:val="-2"/>
              </w:rPr>
              <w:t>0.030</w:t>
            </w:r>
          </w:p>
        </w:tc>
        <w:tc>
          <w:tcPr>
            <w:tcW w:w="1324" w:type="dxa"/>
            <w:vAlign w:val="top"/>
          </w:tcPr>
          <w:p>
            <w:pPr>
              <w:spacing w:before="162" w:line="179" w:lineRule="auto"/>
              <w:ind w:left="438"/>
              <w:rPr>
                <w:rFonts w:ascii="FangSong" w:eastAsia="FangSong" w:hAnsi="FangSong" w:cs="FangSong"/>
                <w:sz w:val="24"/>
                <w:szCs w:val="24"/>
              </w:rPr>
            </w:pP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1300</w:t>
            </w:r>
          </w:p>
        </w:tc>
      </w:tr>
    </w:tbl>
    <w:p>
      <w:pPr>
        <w:pStyle w:val="BodyText"/>
        <w:spacing w:before="129" w:line="411" w:lineRule="auto"/>
        <w:ind w:left="449" w:right="542" w:firstLine="421"/>
        <w:jc w:val="both"/>
      </w:pPr>
      <w:r>
        <w:t>前半程的原料配比、加料操作、枪位操作软件系统</w:t>
      </w:r>
      <w:r>
        <w:rPr>
          <w:spacing w:val="-1"/>
        </w:rPr>
        <w:t>会自动按下表中给定的数</w:t>
      </w:r>
      <w:r>
        <w:t xml:space="preserve"> </w:t>
      </w:r>
      <w:r>
        <w:rPr>
          <w:spacing w:val="-6"/>
        </w:rPr>
        <w:t>据和时间完成，</w:t>
      </w:r>
      <w:r>
        <w:rPr>
          <w:spacing w:val="-6"/>
        </w:rPr>
        <w:t xml:space="preserve"> </w:t>
      </w:r>
      <w:r>
        <w:rPr>
          <w:spacing w:val="-6"/>
        </w:rPr>
        <w:t>其它操作按正常流程进行。后半程选手根据炉况自行完成，</w:t>
      </w:r>
      <w:r>
        <w:rPr>
          <w:spacing w:val="-6"/>
        </w:rPr>
        <w:t xml:space="preserve"> </w:t>
      </w:r>
      <w:r>
        <w:rPr>
          <w:spacing w:val="-6"/>
        </w:rPr>
        <w:t>操作</w:t>
      </w:r>
    </w:p>
    <w:p>
      <w:pPr>
        <w:pStyle w:val="BodyText"/>
        <w:spacing w:line="219" w:lineRule="auto"/>
        <w:ind w:left="449"/>
      </w:pPr>
      <w:r>
        <w:rPr>
          <w:spacing w:val="-2"/>
        </w:rPr>
        <w:t>得分视效果给予评分。</w:t>
      </w:r>
    </w:p>
    <w:p>
      <w:pPr>
        <w:pStyle w:val="BodyText"/>
        <w:spacing w:before="219" w:line="217" w:lineRule="auto"/>
        <w:ind w:left="448"/>
      </w:pPr>
      <w:r>
        <w:rPr>
          <w:spacing w:val="-4"/>
        </w:rPr>
        <w:t>操作要求：</w:t>
      </w:r>
      <w:r>
        <w:rPr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</w:t>
      </w:r>
      <w:r>
        <w:rPr>
          <w:spacing w:val="-4"/>
        </w:rPr>
        <w:t>）每次枪位调整幅度不得大</w:t>
      </w:r>
      <w:r>
        <w:rPr>
          <w:spacing w:val="-5"/>
        </w:rPr>
        <w:t>于</w:t>
      </w:r>
      <w:r>
        <w:rPr>
          <w:spacing w:val="-5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200mm</w:t>
      </w:r>
      <w:r>
        <w:rPr>
          <w:spacing w:val="-5"/>
        </w:rPr>
        <w:t>；</w:t>
      </w:r>
    </w:p>
    <w:p>
      <w:pPr>
        <w:pStyle w:val="BodyText"/>
        <w:spacing w:before="221" w:line="213" w:lineRule="auto"/>
        <w:ind w:left="1490"/>
      </w:pPr>
      <w:r>
        <w:rPr>
          <w:rFonts w:ascii="Times New Roman" w:eastAsia="Times New Roman" w:hAnsi="Times New Roman" w:cs="Times New Roman"/>
          <w:spacing w:val="-4"/>
        </w:rPr>
        <w:t>2</w:t>
      </w:r>
      <w:r>
        <w:rPr>
          <w:spacing w:val="-4"/>
        </w:rPr>
        <w:t>）进入吹炼中期以后，</w:t>
      </w:r>
      <w:r>
        <w:rPr>
          <w:spacing w:val="-4"/>
        </w:rPr>
        <w:t xml:space="preserve"> </w:t>
      </w:r>
      <w:r>
        <w:rPr>
          <w:spacing w:val="-4"/>
        </w:rPr>
        <w:t>矿石的加入量每批不超过</w:t>
      </w:r>
      <w:r>
        <w:rPr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800kg</w:t>
      </w:r>
      <w:r>
        <w:rPr>
          <w:spacing w:val="-4"/>
        </w:rPr>
        <w:t>。</w:t>
      </w:r>
    </w:p>
    <w:p>
      <w:pPr>
        <w:pStyle w:val="BodyText"/>
        <w:spacing w:before="226" w:line="219" w:lineRule="auto"/>
        <w:ind w:left="449"/>
      </w:pPr>
      <w:r>
        <w:rPr>
          <w:spacing w:val="-1"/>
        </w:rPr>
        <w:t>本炉冶炼不允许加入萤石。</w:t>
      </w:r>
    </w:p>
    <w:p>
      <w:pPr>
        <w:pStyle w:val="BodyText"/>
        <w:spacing w:before="218" w:line="217" w:lineRule="auto"/>
        <w:ind w:left="3551"/>
      </w:pPr>
      <w:r>
        <w:rPr>
          <w:b/>
          <w:bCs/>
          <w:spacing w:val="-8"/>
        </w:rPr>
        <w:t>表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</w:rPr>
        <w:t>5</w:t>
      </w:r>
      <w:r>
        <w:rPr>
          <w:rFonts w:ascii="Times New Roman" w:eastAsia="Times New Roman" w:hAnsi="Times New Roman" w:cs="Times New Roman"/>
          <w:b/>
          <w:bCs/>
          <w:spacing w:val="16"/>
        </w:rPr>
        <w:t xml:space="preserve"> </w:t>
      </w:r>
      <w:r>
        <w:rPr>
          <w:b/>
          <w:bCs/>
          <w:spacing w:val="-8"/>
        </w:rPr>
        <w:t>原料配比</w:t>
      </w:r>
    </w:p>
    <w:p>
      <w:pPr>
        <w:spacing w:line="93" w:lineRule="exact"/>
      </w:pPr>
    </w:p>
    <w:tbl>
      <w:tblPr>
        <w:tblStyle w:val="TableNormal14"/>
        <w:tblW w:w="7957" w:type="dxa"/>
        <w:tblInd w:w="18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763"/>
        <w:gridCol w:w="2953"/>
        <w:gridCol w:w="2241"/>
      </w:tblGrid>
      <w:tr>
        <w:tblPrEx>
          <w:tblW w:w="7957" w:type="dxa"/>
          <w:tblInd w:w="18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5"/>
        </w:trPr>
        <w:tc>
          <w:tcPr>
            <w:tcW w:w="2763" w:type="dxa"/>
            <w:vAlign w:val="top"/>
          </w:tcPr>
          <w:p>
            <w:pPr>
              <w:pStyle w:val="TableText"/>
              <w:spacing w:before="150" w:line="233" w:lineRule="auto"/>
              <w:ind w:left="1069"/>
            </w:pPr>
            <w:r>
              <w:rPr>
                <w:rFonts w:ascii="FangSong" w:eastAsia="FangSong" w:hAnsi="FangSong" w:cs="FangSong"/>
                <w:b/>
                <w:bCs/>
                <w:spacing w:val="-5"/>
              </w:rPr>
              <w:t>铁水量</w:t>
            </w:r>
            <w:r>
              <w:rPr>
                <w:rFonts w:ascii="FangSong" w:eastAsia="FangSong" w:hAnsi="FangSong" w:cs="FangSong"/>
                <w:spacing w:val="-37"/>
              </w:rPr>
              <w:t xml:space="preserve"> </w:t>
            </w:r>
            <w:r>
              <w:rPr>
                <w:b/>
                <w:bCs/>
                <w:spacing w:val="-5"/>
              </w:rPr>
              <w:t>t</w:t>
            </w:r>
          </w:p>
        </w:tc>
        <w:tc>
          <w:tcPr>
            <w:tcW w:w="2953" w:type="dxa"/>
            <w:vAlign w:val="top"/>
          </w:tcPr>
          <w:p>
            <w:pPr>
              <w:pStyle w:val="TableText"/>
              <w:spacing w:before="150" w:line="232" w:lineRule="auto"/>
              <w:ind w:left="1160"/>
            </w:pPr>
            <w:r>
              <w:rPr>
                <w:rFonts w:ascii="FangSong" w:eastAsia="FangSong" w:hAnsi="FangSong" w:cs="FangSong"/>
                <w:b/>
                <w:bCs/>
                <w:spacing w:val="-4"/>
              </w:rPr>
              <w:t>轻废钢</w:t>
            </w:r>
            <w:r>
              <w:rPr>
                <w:rFonts w:ascii="FangSong" w:eastAsia="FangSong" w:hAnsi="FangSong" w:cs="FangSong"/>
                <w:spacing w:val="-38"/>
              </w:rPr>
              <w:t xml:space="preserve"> </w:t>
            </w:r>
            <w:r>
              <w:rPr>
                <w:b/>
                <w:bCs/>
                <w:spacing w:val="-4"/>
              </w:rPr>
              <w:t>t</w:t>
            </w:r>
          </w:p>
        </w:tc>
        <w:tc>
          <w:tcPr>
            <w:tcW w:w="2241" w:type="dxa"/>
            <w:vAlign w:val="top"/>
          </w:tcPr>
          <w:p>
            <w:pPr>
              <w:pStyle w:val="TableText"/>
              <w:spacing w:before="150" w:line="233" w:lineRule="auto"/>
              <w:ind w:left="811"/>
            </w:pPr>
            <w:r>
              <w:rPr>
                <w:rFonts w:ascii="FangSong" w:eastAsia="FangSong" w:hAnsi="FangSong" w:cs="FangSong"/>
                <w:b/>
                <w:bCs/>
                <w:spacing w:val="-6"/>
              </w:rPr>
              <w:t>重废钢</w:t>
            </w:r>
            <w:r>
              <w:rPr>
                <w:rFonts w:ascii="FangSong" w:eastAsia="FangSong" w:hAnsi="FangSong" w:cs="FangSong"/>
                <w:spacing w:val="-37"/>
              </w:rPr>
              <w:t xml:space="preserve"> </w:t>
            </w:r>
            <w:r>
              <w:rPr>
                <w:b/>
                <w:bCs/>
                <w:spacing w:val="-6"/>
              </w:rPr>
              <w:t>t</w:t>
            </w:r>
          </w:p>
        </w:tc>
      </w:tr>
      <w:tr>
        <w:tblPrEx>
          <w:tblW w:w="7957" w:type="dxa"/>
          <w:tblInd w:w="189" w:type="dxa"/>
          <w:tblLayout w:type="fixed"/>
        </w:tblPrEx>
        <w:trPr>
          <w:trHeight w:val="475"/>
        </w:trPr>
        <w:tc>
          <w:tcPr>
            <w:tcW w:w="2763" w:type="dxa"/>
            <w:vAlign w:val="top"/>
          </w:tcPr>
          <w:p>
            <w:pPr>
              <w:pStyle w:val="TableText"/>
              <w:spacing w:before="179" w:line="188" w:lineRule="auto"/>
              <w:ind w:left="1263"/>
            </w:pPr>
            <w:r>
              <w:rPr>
                <w:spacing w:val="-5"/>
              </w:rPr>
              <w:t>120</w:t>
            </w:r>
          </w:p>
        </w:tc>
        <w:tc>
          <w:tcPr>
            <w:tcW w:w="2953" w:type="dxa"/>
            <w:vAlign w:val="top"/>
          </w:tcPr>
          <w:p>
            <w:pPr>
              <w:pStyle w:val="TableText"/>
              <w:spacing w:before="179" w:line="188" w:lineRule="auto"/>
              <w:ind w:left="1439"/>
            </w:pPr>
            <w:r>
              <w:t>8</w:t>
            </w:r>
          </w:p>
        </w:tc>
        <w:tc>
          <w:tcPr>
            <w:tcW w:w="2241" w:type="dxa"/>
            <w:vAlign w:val="top"/>
          </w:tcPr>
          <w:p>
            <w:pPr>
              <w:pStyle w:val="TableText"/>
              <w:spacing w:before="179" w:line="188" w:lineRule="auto"/>
              <w:ind w:left="1047"/>
            </w:pPr>
            <w:r>
              <w:rPr>
                <w:spacing w:val="-5"/>
              </w:rPr>
              <w:t>12</w:t>
            </w:r>
          </w:p>
        </w:tc>
      </w:tr>
    </w:tbl>
    <w:p>
      <w:pPr>
        <w:pStyle w:val="BodyText"/>
        <w:spacing w:before="129" w:line="217" w:lineRule="auto"/>
        <w:ind w:left="3313"/>
      </w:pPr>
      <w:r>
        <w:rPr>
          <w:b/>
          <w:bCs/>
          <w:spacing w:val="-4"/>
        </w:rPr>
        <w:t>表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</w:rPr>
        <w:t xml:space="preserve">6  </w:t>
      </w:r>
      <w:r>
        <w:rPr>
          <w:b/>
          <w:bCs/>
          <w:spacing w:val="-4"/>
        </w:rPr>
        <w:t>造渣材料数量</w:t>
      </w:r>
    </w:p>
    <w:p>
      <w:pPr>
        <w:spacing w:line="93" w:lineRule="exact"/>
      </w:pPr>
    </w:p>
    <w:tbl>
      <w:tblPr>
        <w:tblStyle w:val="TableNormal14"/>
        <w:tblW w:w="7986" w:type="dxa"/>
        <w:tblInd w:w="17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89"/>
        <w:gridCol w:w="1777"/>
        <w:gridCol w:w="1778"/>
        <w:gridCol w:w="1293"/>
        <w:gridCol w:w="1449"/>
      </w:tblGrid>
      <w:tr>
        <w:tblPrEx>
          <w:tblW w:w="7986" w:type="dxa"/>
          <w:tblInd w:w="17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6"/>
        </w:trPr>
        <w:tc>
          <w:tcPr>
            <w:tcW w:w="1689" w:type="dxa"/>
            <w:tcBorders>
              <w:tl2br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7" w:type="dxa"/>
            <w:vAlign w:val="top"/>
          </w:tcPr>
          <w:p>
            <w:pPr>
              <w:pStyle w:val="TableText"/>
              <w:spacing w:before="150" w:line="212" w:lineRule="auto"/>
              <w:ind w:left="598"/>
            </w:pPr>
            <w:r>
              <w:rPr>
                <w:rFonts w:ascii="FangSong" w:eastAsia="FangSong" w:hAnsi="FangSong" w:cs="FangSong"/>
                <w:b/>
                <w:bCs/>
                <w:spacing w:val="-5"/>
              </w:rPr>
              <w:t>石灰</w:t>
            </w:r>
            <w:r>
              <w:rPr>
                <w:rFonts w:ascii="FangSong" w:eastAsia="FangSong" w:hAnsi="FangSong" w:cs="FangSong"/>
                <w:spacing w:val="-36"/>
              </w:rPr>
              <w:t xml:space="preserve"> </w:t>
            </w:r>
            <w:r>
              <w:rPr>
                <w:b/>
                <w:bCs/>
                <w:spacing w:val="-5"/>
              </w:rPr>
              <w:t>kg</w:t>
            </w:r>
          </w:p>
        </w:tc>
        <w:tc>
          <w:tcPr>
            <w:tcW w:w="1778" w:type="dxa"/>
            <w:vAlign w:val="top"/>
          </w:tcPr>
          <w:p>
            <w:pPr>
              <w:pStyle w:val="TableText"/>
              <w:spacing w:before="150" w:line="212" w:lineRule="auto"/>
              <w:ind w:left="535"/>
            </w:pPr>
            <w:r>
              <w:rPr>
                <w:rFonts w:ascii="FangSong" w:eastAsia="FangSong" w:hAnsi="FangSong" w:cs="FangSong"/>
                <w:b/>
                <w:bCs/>
                <w:spacing w:val="-9"/>
              </w:rPr>
              <w:t>白云石</w:t>
            </w:r>
            <w:r>
              <w:rPr>
                <w:rFonts w:ascii="FangSong" w:eastAsia="FangSong" w:hAnsi="FangSong" w:cs="FangSong"/>
                <w:spacing w:val="-38"/>
              </w:rPr>
              <w:t xml:space="preserve"> </w:t>
            </w:r>
            <w:r>
              <w:rPr>
                <w:b/>
                <w:bCs/>
                <w:spacing w:val="-9"/>
              </w:rPr>
              <w:t>kg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spacing w:before="150" w:line="212" w:lineRule="auto"/>
              <w:ind w:left="357"/>
            </w:pPr>
            <w:r>
              <w:rPr>
                <w:rFonts w:ascii="FangSong" w:eastAsia="FangSong" w:hAnsi="FangSong" w:cs="FangSong"/>
                <w:b/>
                <w:bCs/>
                <w:spacing w:val="-5"/>
              </w:rPr>
              <w:t>镁球</w:t>
            </w:r>
            <w:r>
              <w:rPr>
                <w:rFonts w:ascii="FangSong" w:eastAsia="FangSong" w:hAnsi="FangSong" w:cs="FangSong"/>
                <w:spacing w:val="-35"/>
              </w:rPr>
              <w:t xml:space="preserve"> </w:t>
            </w:r>
            <w:r>
              <w:rPr>
                <w:b/>
                <w:bCs/>
                <w:spacing w:val="-5"/>
              </w:rPr>
              <w:t>kg</w:t>
            </w:r>
          </w:p>
        </w:tc>
        <w:tc>
          <w:tcPr>
            <w:tcW w:w="1449" w:type="dxa"/>
            <w:vAlign w:val="top"/>
          </w:tcPr>
          <w:p>
            <w:pPr>
              <w:pStyle w:val="TableText"/>
              <w:spacing w:before="150" w:line="212" w:lineRule="auto"/>
              <w:ind w:left="347"/>
            </w:pPr>
            <w:r>
              <w:rPr>
                <w:rFonts w:ascii="FangSong" w:eastAsia="FangSong" w:hAnsi="FangSong" w:cs="FangSong"/>
                <w:b/>
                <w:bCs/>
                <w:spacing w:val="-5"/>
              </w:rPr>
              <w:t>铁矿石</w:t>
            </w:r>
            <w:r>
              <w:rPr>
                <w:rFonts w:ascii="FangSong" w:eastAsia="FangSong" w:hAnsi="FangSong" w:cs="FangSong"/>
                <w:spacing w:val="-35"/>
              </w:rPr>
              <w:t xml:space="preserve"> </w:t>
            </w:r>
            <w:r>
              <w:rPr>
                <w:b/>
                <w:bCs/>
                <w:spacing w:val="-5"/>
              </w:rPr>
              <w:t>kg</w:t>
            </w:r>
          </w:p>
        </w:tc>
      </w:tr>
      <w:tr>
        <w:tblPrEx>
          <w:tblW w:w="7986" w:type="dxa"/>
          <w:tblInd w:w="175" w:type="dxa"/>
          <w:tblLayout w:type="fixed"/>
        </w:tblPrEx>
        <w:trPr>
          <w:trHeight w:val="471"/>
        </w:trPr>
        <w:tc>
          <w:tcPr>
            <w:tcW w:w="1689" w:type="dxa"/>
            <w:vAlign w:val="top"/>
          </w:tcPr>
          <w:p>
            <w:pPr>
              <w:spacing w:before="146" w:line="216" w:lineRule="auto"/>
              <w:ind w:left="499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7"/>
                <w:sz w:val="18"/>
                <w:szCs w:val="18"/>
              </w:rPr>
              <w:t>第一批料</w:t>
            </w:r>
          </w:p>
        </w:tc>
        <w:tc>
          <w:tcPr>
            <w:tcW w:w="1777" w:type="dxa"/>
            <w:vAlign w:val="top"/>
          </w:tcPr>
          <w:p>
            <w:pPr>
              <w:pStyle w:val="TableText"/>
              <w:spacing w:before="177" w:line="188" w:lineRule="auto"/>
              <w:ind w:left="707"/>
            </w:pPr>
            <w:r>
              <w:rPr>
                <w:spacing w:val="-1"/>
              </w:rPr>
              <w:t>2000</w:t>
            </w:r>
          </w:p>
        </w:tc>
        <w:tc>
          <w:tcPr>
            <w:tcW w:w="1778" w:type="dxa"/>
            <w:vAlign w:val="top"/>
          </w:tcPr>
          <w:p>
            <w:pPr>
              <w:pStyle w:val="TableText"/>
              <w:spacing w:before="177" w:line="188" w:lineRule="auto"/>
              <w:ind w:left="726"/>
            </w:pPr>
            <w:r>
              <w:rPr>
                <w:spacing w:val="-5"/>
              </w:rPr>
              <w:t>1000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spacing w:before="177" w:line="188" w:lineRule="auto"/>
              <w:ind w:left="520"/>
            </w:pPr>
            <w:r>
              <w:rPr>
                <w:spacing w:val="-2"/>
              </w:rPr>
              <w:t>800</w:t>
            </w:r>
          </w:p>
        </w:tc>
        <w:tc>
          <w:tcPr>
            <w:tcW w:w="1449" w:type="dxa"/>
            <w:vAlign w:val="top"/>
          </w:tcPr>
          <w:p>
            <w:pPr>
              <w:pStyle w:val="TableText"/>
              <w:spacing w:before="177" w:line="188" w:lineRule="auto"/>
              <w:ind w:left="545"/>
            </w:pPr>
            <w:r>
              <w:rPr>
                <w:spacing w:val="-1"/>
              </w:rPr>
              <w:t>2000</w:t>
            </w:r>
          </w:p>
        </w:tc>
      </w:tr>
      <w:tr>
        <w:tblPrEx>
          <w:tblW w:w="7986" w:type="dxa"/>
          <w:tblInd w:w="175" w:type="dxa"/>
          <w:tblLayout w:type="fixed"/>
        </w:tblPrEx>
        <w:trPr>
          <w:trHeight w:val="474"/>
        </w:trPr>
        <w:tc>
          <w:tcPr>
            <w:tcW w:w="1689" w:type="dxa"/>
            <w:vAlign w:val="top"/>
          </w:tcPr>
          <w:p>
            <w:pPr>
              <w:spacing w:before="150" w:line="216" w:lineRule="auto"/>
              <w:ind w:left="499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7"/>
                <w:sz w:val="18"/>
                <w:szCs w:val="18"/>
              </w:rPr>
              <w:t>第二批料</w:t>
            </w:r>
          </w:p>
        </w:tc>
        <w:tc>
          <w:tcPr>
            <w:tcW w:w="17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9" w:type="dxa"/>
            <w:vAlign w:val="top"/>
          </w:tcPr>
          <w:p>
            <w:pPr>
              <w:pStyle w:val="TableText"/>
              <w:spacing w:before="181" w:line="188" w:lineRule="auto"/>
              <w:ind w:left="591"/>
            </w:pPr>
            <w:r>
              <w:rPr>
                <w:spacing w:val="-1"/>
              </w:rPr>
              <w:t>700</w:t>
            </w:r>
          </w:p>
        </w:tc>
      </w:tr>
      <w:tr>
        <w:tblPrEx>
          <w:tblW w:w="7986" w:type="dxa"/>
          <w:tblInd w:w="175" w:type="dxa"/>
          <w:tblLayout w:type="fixed"/>
        </w:tblPrEx>
        <w:trPr>
          <w:trHeight w:val="476"/>
        </w:trPr>
        <w:tc>
          <w:tcPr>
            <w:tcW w:w="1689" w:type="dxa"/>
            <w:vAlign w:val="top"/>
          </w:tcPr>
          <w:p>
            <w:pPr>
              <w:spacing w:before="149" w:line="216" w:lineRule="auto"/>
              <w:ind w:left="499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7"/>
                <w:sz w:val="18"/>
                <w:szCs w:val="18"/>
              </w:rPr>
              <w:t>第三批料</w:t>
            </w:r>
          </w:p>
        </w:tc>
        <w:tc>
          <w:tcPr>
            <w:tcW w:w="17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9" w:type="dxa"/>
            <w:vAlign w:val="top"/>
          </w:tcPr>
          <w:p>
            <w:pPr>
              <w:pStyle w:val="TableText"/>
              <w:spacing w:before="180" w:line="188" w:lineRule="auto"/>
              <w:ind w:left="591"/>
            </w:pPr>
            <w:r>
              <w:rPr>
                <w:spacing w:val="-1"/>
              </w:rPr>
              <w:t>700</w:t>
            </w:r>
          </w:p>
        </w:tc>
      </w:tr>
    </w:tbl>
    <w:p>
      <w:pPr>
        <w:pStyle w:val="BodyText"/>
        <w:spacing w:before="128" w:line="217" w:lineRule="auto"/>
        <w:ind w:left="3525"/>
      </w:pPr>
      <w:r>
        <w:rPr>
          <w:b/>
          <w:bCs/>
          <w:spacing w:val="-7"/>
        </w:rPr>
        <w:t>表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</w:rPr>
        <w:t>7</w:t>
      </w:r>
      <w:r>
        <w:rPr>
          <w:rFonts w:ascii="Times New Roman" w:eastAsia="Times New Roman" w:hAnsi="Times New Roman" w:cs="Times New Roman"/>
          <w:b/>
          <w:bCs/>
          <w:spacing w:val="5"/>
        </w:rPr>
        <w:t xml:space="preserve">  </w:t>
      </w:r>
      <w:r>
        <w:rPr>
          <w:b/>
          <w:bCs/>
          <w:spacing w:val="-7"/>
        </w:rPr>
        <w:t>操作要求</w:t>
      </w:r>
    </w:p>
    <w:tbl>
      <w:tblPr>
        <w:tblStyle w:val="TableNormal14"/>
        <w:tblW w:w="8070" w:type="dxa"/>
        <w:tblInd w:w="13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19"/>
        <w:gridCol w:w="3131"/>
        <w:gridCol w:w="3320"/>
      </w:tblGrid>
      <w:tr>
        <w:tblPrEx>
          <w:tblW w:w="8070" w:type="dxa"/>
          <w:tblInd w:w="13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6"/>
        </w:trPr>
        <w:tc>
          <w:tcPr>
            <w:tcW w:w="1619" w:type="dxa"/>
            <w:tcBorders>
              <w:right w:val="single" w:sz="4" w:space="0" w:color="000000"/>
            </w:tcBorders>
            <w:vAlign w:val="top"/>
          </w:tcPr>
          <w:p>
            <w:pPr>
              <w:spacing w:before="149" w:line="219" w:lineRule="auto"/>
              <w:ind w:left="464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7"/>
                <w:sz w:val="18"/>
                <w:szCs w:val="18"/>
              </w:rPr>
              <w:t>吹炼时间</w:t>
            </w:r>
          </w:p>
        </w:tc>
        <w:tc>
          <w:tcPr>
            <w:tcW w:w="3131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150" w:line="231" w:lineRule="auto"/>
              <w:ind w:left="1217"/>
            </w:pPr>
            <w:r>
              <w:rPr>
                <w:rFonts w:ascii="FangSong" w:eastAsia="FangSong" w:hAnsi="FangSong" w:cs="FangSong"/>
                <w:b/>
                <w:bCs/>
                <w:spacing w:val="-5"/>
              </w:rPr>
              <w:t>枪位</w:t>
            </w:r>
            <w:r>
              <w:rPr>
                <w:rFonts w:ascii="FangSong" w:eastAsia="FangSong" w:hAnsi="FangSong" w:cs="FangSong"/>
                <w:spacing w:val="-36"/>
              </w:rPr>
              <w:t xml:space="preserve"> </w:t>
            </w:r>
            <w:r>
              <w:rPr>
                <w:b/>
                <w:bCs/>
                <w:spacing w:val="-5"/>
              </w:rPr>
              <w:t>mm</w:t>
            </w:r>
          </w:p>
        </w:tc>
        <w:tc>
          <w:tcPr>
            <w:tcW w:w="3320" w:type="dxa"/>
            <w:vAlign w:val="top"/>
          </w:tcPr>
          <w:p>
            <w:pPr>
              <w:spacing w:before="149" w:line="216" w:lineRule="auto"/>
              <w:ind w:left="1485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加料</w:t>
            </w:r>
          </w:p>
        </w:tc>
      </w:tr>
      <w:tr>
        <w:tblPrEx>
          <w:tblW w:w="8070" w:type="dxa"/>
          <w:tblInd w:w="132" w:type="dxa"/>
          <w:tblLayout w:type="fixed"/>
        </w:tblPrEx>
        <w:trPr>
          <w:trHeight w:val="472"/>
        </w:trPr>
        <w:tc>
          <w:tcPr>
            <w:tcW w:w="1619" w:type="dxa"/>
            <w:tcBorders>
              <w:right w:val="single" w:sz="4" w:space="0" w:color="000000"/>
            </w:tcBorders>
            <w:vAlign w:val="top"/>
          </w:tcPr>
          <w:p>
            <w:pPr>
              <w:spacing w:before="146" w:line="218" w:lineRule="auto"/>
              <w:ind w:left="638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spacing w:val="-3"/>
                <w:sz w:val="18"/>
                <w:szCs w:val="18"/>
              </w:rPr>
              <w:t>开吹</w:t>
            </w:r>
          </w:p>
        </w:tc>
        <w:tc>
          <w:tcPr>
            <w:tcW w:w="3131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177" w:line="188" w:lineRule="auto"/>
              <w:ind w:left="1382"/>
            </w:pPr>
            <w:r>
              <w:rPr>
                <w:spacing w:val="-1"/>
              </w:rPr>
              <w:t>2200</w:t>
            </w:r>
          </w:p>
        </w:tc>
        <w:tc>
          <w:tcPr>
            <w:tcW w:w="3320" w:type="dxa"/>
            <w:vAlign w:val="top"/>
          </w:tcPr>
          <w:p>
            <w:pPr>
              <w:pStyle w:val="TableText"/>
              <w:spacing w:before="254" w:line="86" w:lineRule="exact"/>
              <w:ind w:left="1572"/>
            </w:pPr>
            <w:r>
              <w:rPr>
                <w:spacing w:val="-2"/>
                <w:position w:val="-1"/>
              </w:rPr>
              <w:t>---</w:t>
            </w:r>
          </w:p>
        </w:tc>
      </w:tr>
      <w:tr>
        <w:tblPrEx>
          <w:tblW w:w="8070" w:type="dxa"/>
          <w:tblInd w:w="132" w:type="dxa"/>
          <w:tblLayout w:type="fixed"/>
        </w:tblPrEx>
        <w:trPr>
          <w:trHeight w:val="472"/>
        </w:trPr>
        <w:tc>
          <w:tcPr>
            <w:tcW w:w="1619" w:type="dxa"/>
            <w:tcBorders>
              <w:right w:val="single" w:sz="4" w:space="0" w:color="000000"/>
            </w:tcBorders>
            <w:vAlign w:val="top"/>
          </w:tcPr>
          <w:p>
            <w:pPr>
              <w:pStyle w:val="TableText"/>
              <w:spacing w:before="147" w:line="218" w:lineRule="auto"/>
              <w:ind w:left="623"/>
              <w:rPr>
                <w:rFonts w:ascii="FangSong" w:eastAsia="FangSong" w:hAnsi="FangSong" w:cs="FangSong"/>
              </w:rPr>
            </w:pPr>
            <w:r>
              <w:rPr>
                <w:spacing w:val="-7"/>
              </w:rPr>
              <w:t>15</w:t>
            </w:r>
            <w:r>
              <w:rPr>
                <w:spacing w:val="15"/>
              </w:rPr>
              <w:t xml:space="preserve"> </w:t>
            </w:r>
            <w:r>
              <w:rPr>
                <w:rFonts w:ascii="FangSong" w:eastAsia="FangSong" w:hAnsi="FangSong" w:cs="FangSong"/>
                <w:spacing w:val="-7"/>
              </w:rPr>
              <w:t>秒</w:t>
            </w:r>
          </w:p>
        </w:tc>
        <w:tc>
          <w:tcPr>
            <w:tcW w:w="3131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178" w:line="188" w:lineRule="auto"/>
              <w:ind w:left="1382"/>
            </w:pPr>
            <w:r>
              <w:rPr>
                <w:spacing w:val="-1"/>
              </w:rPr>
              <w:t>2000</w:t>
            </w:r>
          </w:p>
        </w:tc>
        <w:tc>
          <w:tcPr>
            <w:tcW w:w="3320" w:type="dxa"/>
            <w:vAlign w:val="top"/>
          </w:tcPr>
          <w:p>
            <w:pPr>
              <w:spacing w:before="147" w:line="216" w:lineRule="auto"/>
              <w:ind w:left="1127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spacing w:val="-2"/>
                <w:sz w:val="18"/>
                <w:szCs w:val="18"/>
              </w:rPr>
              <w:t>加入第一批料</w:t>
            </w:r>
          </w:p>
        </w:tc>
      </w:tr>
    </w:tbl>
    <w:p>
      <w:pPr>
        <w:sectPr>
          <w:headerReference w:type="default" r:id="rId22"/>
          <w:pgSz w:w="11907" w:h="16839"/>
          <w:pgMar w:top="400" w:right="1785" w:bottom="0" w:left="1785" w:header="0" w:footer="0" w:gutter="0"/>
          <w:pgNumType w:start="19"/>
          <w:cols w:space="708"/>
        </w:sectPr>
      </w:pPr>
    </w:p>
    <w:tbl>
      <w:tblPr>
        <w:tblStyle w:val="TableNormal15"/>
        <w:tblW w:w="8070" w:type="dxa"/>
        <w:tblInd w:w="13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19"/>
        <w:gridCol w:w="3131"/>
        <w:gridCol w:w="3320"/>
      </w:tblGrid>
      <w:tr>
        <w:tblPrEx>
          <w:tblW w:w="8070" w:type="dxa"/>
          <w:tblInd w:w="13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4"/>
        </w:trPr>
        <w:tc>
          <w:tcPr>
            <w:tcW w:w="1619" w:type="dxa"/>
            <w:tcBorders>
              <w:right w:val="single" w:sz="4" w:space="0" w:color="000000"/>
            </w:tcBorders>
            <w:vAlign w:val="top"/>
          </w:tcPr>
          <w:p>
            <w:pPr>
              <w:pStyle w:val="TableText"/>
              <w:spacing w:before="150" w:line="218" w:lineRule="auto"/>
              <w:ind w:left="429"/>
              <w:rPr>
                <w:rFonts w:ascii="FangSong" w:eastAsia="FangSong" w:hAnsi="FangSong" w:cs="FangSong"/>
              </w:rPr>
            </w:pPr>
            <w:r>
              <w:rPr>
                <w:spacing w:val="-6"/>
              </w:rPr>
              <w:t>3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rFonts w:ascii="FangSong" w:eastAsia="FangSong" w:hAnsi="FangSong" w:cs="FangSong"/>
                <w:spacing w:val="-6"/>
              </w:rPr>
              <w:t>分</w:t>
            </w:r>
            <w:r>
              <w:rPr>
                <w:rFonts w:ascii="FangSong" w:eastAsia="FangSong" w:hAnsi="FangSong" w:cs="FangSong"/>
                <w:spacing w:val="-38"/>
              </w:rPr>
              <w:t xml:space="preserve"> </w:t>
            </w:r>
            <w:r>
              <w:rPr>
                <w:spacing w:val="-6"/>
              </w:rPr>
              <w:t>30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rFonts w:ascii="FangSong" w:eastAsia="FangSong" w:hAnsi="FangSong" w:cs="FangSong"/>
                <w:spacing w:val="-6"/>
              </w:rPr>
              <w:t>秒</w:t>
            </w:r>
          </w:p>
        </w:tc>
        <w:tc>
          <w:tcPr>
            <w:tcW w:w="3131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181" w:line="188" w:lineRule="auto"/>
              <w:ind w:left="1399"/>
            </w:pPr>
            <w:r>
              <w:rPr>
                <w:spacing w:val="-5"/>
              </w:rPr>
              <w:t>1900</w:t>
            </w:r>
          </w:p>
        </w:tc>
        <w:tc>
          <w:tcPr>
            <w:tcW w:w="3320" w:type="dxa"/>
            <w:vAlign w:val="top"/>
          </w:tcPr>
          <w:p>
            <w:pPr>
              <w:spacing w:before="150" w:line="216" w:lineRule="auto"/>
              <w:ind w:left="1127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spacing w:val="-2"/>
                <w:sz w:val="18"/>
                <w:szCs w:val="18"/>
              </w:rPr>
              <w:t>加入第二批料</w:t>
            </w:r>
          </w:p>
        </w:tc>
      </w:tr>
      <w:tr>
        <w:tblPrEx>
          <w:tblW w:w="8070" w:type="dxa"/>
          <w:tblInd w:w="132" w:type="dxa"/>
          <w:tblLayout w:type="fixed"/>
        </w:tblPrEx>
        <w:trPr>
          <w:trHeight w:val="472"/>
        </w:trPr>
        <w:tc>
          <w:tcPr>
            <w:tcW w:w="1619" w:type="dxa"/>
            <w:tcBorders>
              <w:right w:val="single" w:sz="4" w:space="0" w:color="000000"/>
            </w:tcBorders>
            <w:vAlign w:val="top"/>
          </w:tcPr>
          <w:p>
            <w:pPr>
              <w:pStyle w:val="TableText"/>
              <w:spacing w:before="148" w:line="218" w:lineRule="auto"/>
              <w:ind w:left="470"/>
              <w:rPr>
                <w:rFonts w:ascii="FangSong" w:eastAsia="FangSong" w:hAnsi="FangSong" w:cs="FangSong"/>
              </w:rPr>
            </w:pPr>
            <w:r>
              <w:rPr>
                <w:spacing w:val="-6"/>
              </w:rPr>
              <w:t>4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rFonts w:ascii="FangSong" w:eastAsia="FangSong" w:hAnsi="FangSong" w:cs="FangSong"/>
                <w:spacing w:val="-6"/>
              </w:rPr>
              <w:t>分</w:t>
            </w:r>
            <w:r>
              <w:rPr>
                <w:rFonts w:ascii="FangSong" w:eastAsia="FangSong" w:hAnsi="FangSong" w:cs="FangSong"/>
                <w:spacing w:val="-41"/>
              </w:rPr>
              <w:t xml:space="preserve"> </w:t>
            </w:r>
            <w:r>
              <w:rPr>
                <w:spacing w:val="-6"/>
              </w:rPr>
              <w:t>0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rFonts w:ascii="FangSong" w:eastAsia="FangSong" w:hAnsi="FangSong" w:cs="FangSong"/>
                <w:spacing w:val="-6"/>
              </w:rPr>
              <w:t>秒</w:t>
            </w:r>
          </w:p>
        </w:tc>
        <w:tc>
          <w:tcPr>
            <w:tcW w:w="3131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180" w:line="188" w:lineRule="auto"/>
              <w:ind w:left="1399"/>
            </w:pPr>
            <w:r>
              <w:rPr>
                <w:spacing w:val="-5"/>
              </w:rPr>
              <w:t>1900</w:t>
            </w:r>
          </w:p>
        </w:tc>
        <w:tc>
          <w:tcPr>
            <w:tcW w:w="3320" w:type="dxa"/>
            <w:vAlign w:val="top"/>
          </w:tcPr>
          <w:p>
            <w:pPr>
              <w:spacing w:before="148" w:line="216" w:lineRule="auto"/>
              <w:ind w:left="1127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spacing w:val="-2"/>
                <w:sz w:val="18"/>
                <w:szCs w:val="18"/>
              </w:rPr>
              <w:t>加入第三批料</w:t>
            </w:r>
          </w:p>
        </w:tc>
      </w:tr>
      <w:tr>
        <w:tblPrEx>
          <w:tblW w:w="8070" w:type="dxa"/>
          <w:tblInd w:w="132" w:type="dxa"/>
          <w:tblLayout w:type="fixed"/>
        </w:tblPrEx>
        <w:trPr>
          <w:trHeight w:val="476"/>
        </w:trPr>
        <w:tc>
          <w:tcPr>
            <w:tcW w:w="8070" w:type="dxa"/>
            <w:gridSpan w:val="3"/>
            <w:vAlign w:val="top"/>
          </w:tcPr>
          <w:p>
            <w:pPr>
              <w:pStyle w:val="TableText"/>
              <w:spacing w:before="149" w:line="216" w:lineRule="auto"/>
              <w:ind w:left="2887"/>
              <w:rPr>
                <w:rFonts w:ascii="FangSong" w:eastAsia="FangSong" w:hAnsi="FangSong" w:cs="FangSong"/>
              </w:rPr>
            </w:pPr>
            <w:r>
              <w:rPr>
                <w:spacing w:val="-4"/>
              </w:rPr>
              <w:t>4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</w:rPr>
              <w:t>分</w:t>
            </w:r>
            <w:r>
              <w:rPr>
                <w:rFonts w:ascii="FangSong" w:eastAsia="FangSong" w:hAnsi="FangSong" w:cs="FangSong"/>
                <w:spacing w:val="-26"/>
              </w:rPr>
              <w:t xml:space="preserve"> </w:t>
            </w:r>
            <w:r>
              <w:rPr>
                <w:spacing w:val="-4"/>
              </w:rPr>
              <w:t>1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</w:rPr>
              <w:t>秒起根据炉况自行操作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23"/>
          <w:type w:val="nextPage"/>
          <w:pgSz w:w="11907" w:h="16839"/>
          <w:pgMar w:top="400" w:right="1785" w:bottom="0" w:left="1785" w:header="0" w:footer="0" w:gutter="0"/>
          <w:pgNumType w:start="20"/>
          <w:cols w:space="708"/>
          <w:titlePg w:val="0"/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68" w:line="218" w:lineRule="auto"/>
        <w:ind w:left="2817"/>
      </w:pPr>
      <w:r>
        <w:rPr>
          <w:b/>
          <w:bCs/>
          <w:spacing w:val="-3"/>
        </w:rPr>
        <w:t>表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</w:rPr>
        <w:t xml:space="preserve">8  </w:t>
      </w:r>
      <w:r>
        <w:rPr>
          <w:b/>
          <w:bCs/>
          <w:spacing w:val="-3"/>
        </w:rPr>
        <w:t>成品钢成分控制（</w:t>
      </w:r>
      <w:r>
        <w:rPr>
          <w:rFonts w:ascii="Times New Roman" w:eastAsia="Times New Roman" w:hAnsi="Times New Roman" w:cs="Times New Roman"/>
          <w:b/>
          <w:bCs/>
          <w:spacing w:val="-3"/>
        </w:rPr>
        <w:t>D32</w:t>
      </w:r>
      <w:r>
        <w:rPr>
          <w:b/>
          <w:bCs/>
          <w:spacing w:val="-3"/>
        </w:rPr>
        <w:t>）</w:t>
      </w:r>
    </w:p>
    <w:p>
      <w:pPr>
        <w:spacing w:line="91" w:lineRule="exact"/>
      </w:pPr>
    </w:p>
    <w:tbl>
      <w:tblPr>
        <w:tblStyle w:val="TableNormal16"/>
        <w:tblW w:w="8350" w:type="dxa"/>
        <w:tblInd w:w="7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47"/>
        <w:gridCol w:w="1389"/>
        <w:gridCol w:w="1456"/>
        <w:gridCol w:w="998"/>
        <w:gridCol w:w="976"/>
        <w:gridCol w:w="974"/>
        <w:gridCol w:w="1410"/>
      </w:tblGrid>
      <w:tr>
        <w:tblPrEx>
          <w:tblW w:w="8350" w:type="dxa"/>
          <w:tblInd w:w="7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86"/>
        </w:trPr>
        <w:tc>
          <w:tcPr>
            <w:tcW w:w="1147" w:type="dxa"/>
            <w:vAlign w:val="top"/>
          </w:tcPr>
          <w:p>
            <w:pPr>
              <w:spacing w:before="154" w:line="220" w:lineRule="auto"/>
              <w:ind w:left="401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项目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spacing w:before="187" w:line="190" w:lineRule="auto"/>
              <w:ind w:left="482"/>
            </w:pPr>
            <w:r>
              <w:rPr>
                <w:b/>
                <w:bCs/>
                <w:spacing w:val="-2"/>
              </w:rPr>
              <w:t>C(%)</w:t>
            </w:r>
          </w:p>
        </w:tc>
        <w:tc>
          <w:tcPr>
            <w:tcW w:w="1456" w:type="dxa"/>
            <w:vAlign w:val="top"/>
          </w:tcPr>
          <w:p>
            <w:pPr>
              <w:pStyle w:val="TableText"/>
              <w:spacing w:before="187" w:line="190" w:lineRule="auto"/>
              <w:ind w:left="507"/>
            </w:pPr>
            <w:r>
              <w:rPr>
                <w:b/>
                <w:bCs/>
                <w:spacing w:val="-2"/>
              </w:rPr>
              <w:t>Si(%)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187" w:line="190" w:lineRule="auto"/>
              <w:ind w:left="214"/>
            </w:pPr>
            <w:r>
              <w:rPr>
                <w:b/>
                <w:bCs/>
                <w:spacing w:val="-1"/>
              </w:rPr>
              <w:t>Mn(%)</w:t>
            </w:r>
          </w:p>
        </w:tc>
        <w:tc>
          <w:tcPr>
            <w:tcW w:w="976" w:type="dxa"/>
            <w:vAlign w:val="top"/>
          </w:tcPr>
          <w:p>
            <w:pPr>
              <w:pStyle w:val="TableText"/>
              <w:spacing w:before="187" w:line="190" w:lineRule="auto"/>
              <w:ind w:left="285"/>
            </w:pPr>
            <w:r>
              <w:rPr>
                <w:b/>
                <w:bCs/>
                <w:spacing w:val="-1"/>
              </w:rPr>
              <w:t>P(%)</w:t>
            </w:r>
          </w:p>
        </w:tc>
        <w:tc>
          <w:tcPr>
            <w:tcW w:w="974" w:type="dxa"/>
            <w:vAlign w:val="top"/>
          </w:tcPr>
          <w:p>
            <w:pPr>
              <w:pStyle w:val="TableText"/>
              <w:spacing w:before="187" w:line="190" w:lineRule="auto"/>
              <w:ind w:left="293"/>
            </w:pPr>
            <w:r>
              <w:rPr>
                <w:b/>
                <w:bCs/>
                <w:spacing w:val="-3"/>
              </w:rPr>
              <w:t>S(%)</w:t>
            </w:r>
          </w:p>
        </w:tc>
        <w:tc>
          <w:tcPr>
            <w:tcW w:w="1410" w:type="dxa"/>
            <w:vAlign w:val="top"/>
          </w:tcPr>
          <w:p>
            <w:pPr>
              <w:spacing w:before="154" w:line="219" w:lineRule="auto"/>
              <w:ind w:left="534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温度</w:t>
            </w:r>
          </w:p>
        </w:tc>
      </w:tr>
      <w:tr>
        <w:tblPrEx>
          <w:tblW w:w="8350" w:type="dxa"/>
          <w:tblInd w:w="79" w:type="dxa"/>
          <w:tblLayout w:type="fixed"/>
        </w:tblPrEx>
        <w:trPr>
          <w:trHeight w:val="670"/>
        </w:trPr>
        <w:tc>
          <w:tcPr>
            <w:tcW w:w="1147" w:type="dxa"/>
            <w:vAlign w:val="top"/>
          </w:tcPr>
          <w:p>
            <w:pPr>
              <w:spacing w:before="246" w:line="219" w:lineRule="auto"/>
              <w:ind w:left="223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6"/>
                <w:sz w:val="18"/>
                <w:szCs w:val="18"/>
              </w:rPr>
              <w:t>成分范围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spacing w:before="278" w:line="188" w:lineRule="auto"/>
              <w:ind w:left="352"/>
            </w:pPr>
            <w:r>
              <w:rPr>
                <w:spacing w:val="-1"/>
              </w:rPr>
              <w:t>0.09-0.20</w:t>
            </w:r>
          </w:p>
        </w:tc>
        <w:tc>
          <w:tcPr>
            <w:tcW w:w="1456" w:type="dxa"/>
            <w:vAlign w:val="top"/>
          </w:tcPr>
          <w:p>
            <w:pPr>
              <w:pStyle w:val="TableText"/>
              <w:spacing w:before="278" w:line="188" w:lineRule="auto"/>
              <w:ind w:left="386"/>
            </w:pPr>
            <w:r>
              <w:rPr>
                <w:spacing w:val="-1"/>
              </w:rPr>
              <w:t>0.30-0.60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278" w:line="188" w:lineRule="auto"/>
              <w:ind w:left="157"/>
            </w:pPr>
            <w:r>
              <w:rPr>
                <w:spacing w:val="-3"/>
              </w:rPr>
              <w:t>0.80-</w:t>
            </w:r>
            <w:r>
              <w:rPr>
                <w:spacing w:val="-24"/>
              </w:rPr>
              <w:t xml:space="preserve"> </w:t>
            </w:r>
            <w:r>
              <w:rPr>
                <w:spacing w:val="-3"/>
              </w:rPr>
              <w:t>1.70</w:t>
            </w:r>
          </w:p>
        </w:tc>
        <w:tc>
          <w:tcPr>
            <w:tcW w:w="976" w:type="dxa"/>
            <w:vAlign w:val="top"/>
          </w:tcPr>
          <w:p>
            <w:pPr>
              <w:pStyle w:val="TableText"/>
              <w:spacing w:before="246" w:line="236" w:lineRule="auto"/>
              <w:ind w:left="257"/>
            </w:pPr>
            <w:r>
              <w:rPr>
                <w:rFonts w:ascii="FangSong" w:eastAsia="FangSong" w:hAnsi="FangSong" w:cs="FangSong"/>
                <w:spacing w:val="-4"/>
              </w:rPr>
              <w:t>≤</w:t>
            </w:r>
            <w:r>
              <w:rPr>
                <w:spacing w:val="-4"/>
              </w:rPr>
              <w:t>0.04</w:t>
            </w:r>
          </w:p>
        </w:tc>
        <w:tc>
          <w:tcPr>
            <w:tcW w:w="974" w:type="dxa"/>
            <w:vAlign w:val="top"/>
          </w:tcPr>
          <w:p>
            <w:pPr>
              <w:pStyle w:val="TableText"/>
              <w:spacing w:before="246" w:line="236" w:lineRule="auto"/>
              <w:ind w:left="255"/>
            </w:pPr>
            <w:r>
              <w:rPr>
                <w:rFonts w:ascii="FangSong" w:eastAsia="FangSong" w:hAnsi="FangSong" w:cs="FangSong"/>
                <w:spacing w:val="-4"/>
              </w:rPr>
              <w:t>≤</w:t>
            </w:r>
            <w:r>
              <w:rPr>
                <w:spacing w:val="-4"/>
              </w:rPr>
              <w:t>0.04</w:t>
            </w:r>
          </w:p>
        </w:tc>
        <w:tc>
          <w:tcPr>
            <w:tcW w:w="14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50" w:type="dxa"/>
          <w:tblInd w:w="79" w:type="dxa"/>
          <w:tblLayout w:type="fixed"/>
        </w:tblPrEx>
        <w:trPr>
          <w:trHeight w:val="495"/>
        </w:trPr>
        <w:tc>
          <w:tcPr>
            <w:tcW w:w="1147" w:type="dxa"/>
            <w:vAlign w:val="top"/>
          </w:tcPr>
          <w:p>
            <w:pPr>
              <w:spacing w:before="160" w:line="218" w:lineRule="auto"/>
              <w:ind w:left="343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16"/>
                <w:sz w:val="18"/>
                <w:szCs w:val="18"/>
              </w:rPr>
              <w:t>目标值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spacing w:before="191" w:line="188" w:lineRule="auto"/>
              <w:ind w:left="539"/>
            </w:pPr>
            <w:r>
              <w:rPr>
                <w:spacing w:val="-2"/>
              </w:rPr>
              <w:t>0.16</w:t>
            </w:r>
          </w:p>
        </w:tc>
        <w:tc>
          <w:tcPr>
            <w:tcW w:w="1456" w:type="dxa"/>
            <w:vAlign w:val="top"/>
          </w:tcPr>
          <w:p>
            <w:pPr>
              <w:pStyle w:val="TableText"/>
              <w:spacing w:before="191" w:line="188" w:lineRule="auto"/>
              <w:ind w:left="574"/>
            </w:pPr>
            <w:r>
              <w:rPr>
                <w:spacing w:val="-2"/>
              </w:rPr>
              <w:t>0.40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191" w:line="188" w:lineRule="auto"/>
              <w:ind w:left="388"/>
            </w:pPr>
            <w:r>
              <w:rPr>
                <w:spacing w:val="-2"/>
              </w:rPr>
              <w:t>0.9</w:t>
            </w:r>
          </w:p>
        </w:tc>
        <w:tc>
          <w:tcPr>
            <w:tcW w:w="976" w:type="dxa"/>
            <w:vAlign w:val="top"/>
          </w:tcPr>
          <w:p>
            <w:pPr>
              <w:pStyle w:val="TableText"/>
              <w:spacing w:before="159" w:line="236" w:lineRule="auto"/>
              <w:ind w:left="211"/>
            </w:pPr>
            <w:r>
              <w:rPr>
                <w:rFonts w:ascii="FangSong" w:eastAsia="FangSong" w:hAnsi="FangSong" w:cs="FangSong"/>
                <w:spacing w:val="-4"/>
              </w:rPr>
              <w:t>≤</w:t>
            </w:r>
            <w:r>
              <w:rPr>
                <w:spacing w:val="-4"/>
              </w:rPr>
              <w:t>0.015</w:t>
            </w:r>
          </w:p>
        </w:tc>
        <w:tc>
          <w:tcPr>
            <w:tcW w:w="974" w:type="dxa"/>
            <w:vAlign w:val="top"/>
          </w:tcPr>
          <w:p>
            <w:pPr>
              <w:pStyle w:val="TableText"/>
              <w:spacing w:before="159" w:line="236" w:lineRule="auto"/>
              <w:ind w:left="255"/>
            </w:pPr>
            <w:r>
              <w:rPr>
                <w:rFonts w:ascii="FangSong" w:eastAsia="FangSong" w:hAnsi="FangSong" w:cs="FangSong"/>
                <w:spacing w:val="-4"/>
              </w:rPr>
              <w:t>≤</w:t>
            </w:r>
            <w:r>
              <w:rPr>
                <w:spacing w:val="-4"/>
              </w:rPr>
              <w:t>0.02</w:t>
            </w:r>
          </w:p>
        </w:tc>
        <w:tc>
          <w:tcPr>
            <w:tcW w:w="14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50" w:type="dxa"/>
          <w:tblInd w:w="79" w:type="dxa"/>
          <w:tblLayout w:type="fixed"/>
        </w:tblPrEx>
        <w:trPr>
          <w:trHeight w:val="476"/>
        </w:trPr>
        <w:tc>
          <w:tcPr>
            <w:tcW w:w="1147" w:type="dxa"/>
            <w:vAlign w:val="top"/>
          </w:tcPr>
          <w:p>
            <w:pPr>
              <w:spacing w:before="149" w:line="217" w:lineRule="auto"/>
              <w:ind w:left="221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5"/>
                <w:sz w:val="18"/>
                <w:szCs w:val="18"/>
              </w:rPr>
              <w:t>终点控制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spacing w:before="180" w:line="188" w:lineRule="auto"/>
              <w:ind w:left="539"/>
            </w:pPr>
            <w:r>
              <w:rPr>
                <w:spacing w:val="-2"/>
              </w:rPr>
              <w:t>0.07</w:t>
            </w:r>
          </w:p>
        </w:tc>
        <w:tc>
          <w:tcPr>
            <w:tcW w:w="14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6" w:type="dxa"/>
            <w:vAlign w:val="top"/>
          </w:tcPr>
          <w:p>
            <w:pPr>
              <w:pStyle w:val="TableText"/>
              <w:spacing w:before="149" w:line="236" w:lineRule="auto"/>
              <w:ind w:left="211"/>
            </w:pPr>
            <w:r>
              <w:rPr>
                <w:rFonts w:ascii="FangSong" w:eastAsia="FangSong" w:hAnsi="FangSong" w:cs="FangSong"/>
                <w:spacing w:val="-4"/>
              </w:rPr>
              <w:t>≤</w:t>
            </w:r>
            <w:r>
              <w:rPr>
                <w:spacing w:val="-4"/>
              </w:rPr>
              <w:t>0.015</w:t>
            </w:r>
          </w:p>
        </w:tc>
        <w:tc>
          <w:tcPr>
            <w:tcW w:w="974" w:type="dxa"/>
            <w:vAlign w:val="top"/>
          </w:tcPr>
          <w:p>
            <w:pPr>
              <w:pStyle w:val="TableText"/>
              <w:spacing w:before="149" w:line="236" w:lineRule="auto"/>
              <w:ind w:left="255"/>
            </w:pPr>
            <w:r>
              <w:rPr>
                <w:rFonts w:ascii="FangSong" w:eastAsia="FangSong" w:hAnsi="FangSong" w:cs="FangSong"/>
                <w:spacing w:val="-4"/>
              </w:rPr>
              <w:t>≤</w:t>
            </w:r>
            <w:r>
              <w:rPr>
                <w:spacing w:val="-4"/>
              </w:rPr>
              <w:t>0.02</w:t>
            </w:r>
          </w:p>
        </w:tc>
        <w:tc>
          <w:tcPr>
            <w:tcW w:w="1410" w:type="dxa"/>
            <w:vAlign w:val="top"/>
          </w:tcPr>
          <w:p>
            <w:pPr>
              <w:pStyle w:val="TableText"/>
              <w:spacing w:before="149" w:line="232" w:lineRule="auto"/>
              <w:ind w:left="363"/>
            </w:pPr>
            <w:r>
              <w:rPr>
                <w:spacing w:val="-3"/>
              </w:rPr>
              <w:t>1660</w:t>
            </w:r>
            <w:r>
              <w:rPr>
                <w:rFonts w:ascii="FangSong" w:eastAsia="FangSong" w:hAnsi="FangSong" w:cs="FangSong"/>
                <w:spacing w:val="-3"/>
              </w:rPr>
              <w:t>±</w:t>
            </w:r>
            <w:r>
              <w:rPr>
                <w:spacing w:val="-3"/>
              </w:rPr>
              <w:t>10</w:t>
            </w:r>
          </w:p>
        </w:tc>
      </w:tr>
    </w:tbl>
    <w:p>
      <w:pPr>
        <w:pStyle w:val="BodyText"/>
        <w:spacing w:before="128" w:line="219" w:lineRule="auto"/>
        <w:ind w:left="3234"/>
      </w:pPr>
      <w:r>
        <w:rPr>
          <w:b/>
          <w:bCs/>
          <w:spacing w:val="-6"/>
        </w:rPr>
        <w:t>表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</w:rPr>
        <w:t>9</w:t>
      </w:r>
      <w:r>
        <w:rPr>
          <w:rFonts w:ascii="Times New Roman" w:eastAsia="Times New Roman" w:hAnsi="Times New Roman" w:cs="Times New Roman"/>
          <w:b/>
          <w:bCs/>
          <w:spacing w:val="15"/>
          <w:w w:val="101"/>
        </w:rPr>
        <w:t xml:space="preserve"> </w:t>
      </w:r>
      <w:r>
        <w:rPr>
          <w:b/>
          <w:bCs/>
          <w:spacing w:val="-6"/>
        </w:rPr>
        <w:t>成品钢判废标准</w:t>
      </w:r>
    </w:p>
    <w:p>
      <w:pPr>
        <w:spacing w:line="91" w:lineRule="exact"/>
      </w:pPr>
    </w:p>
    <w:tbl>
      <w:tblPr>
        <w:tblStyle w:val="TableNormal16"/>
        <w:tblW w:w="8367" w:type="dxa"/>
        <w:tblInd w:w="8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35"/>
        <w:gridCol w:w="1778"/>
        <w:gridCol w:w="1957"/>
        <w:gridCol w:w="3097"/>
      </w:tblGrid>
      <w:tr>
        <w:tblPrEx>
          <w:tblW w:w="8367" w:type="dxa"/>
          <w:tblInd w:w="8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5"/>
        </w:trPr>
        <w:tc>
          <w:tcPr>
            <w:tcW w:w="8367" w:type="dxa"/>
            <w:gridSpan w:val="4"/>
            <w:vAlign w:val="top"/>
          </w:tcPr>
          <w:p>
            <w:pPr>
              <w:spacing w:before="150" w:line="218" w:lineRule="auto"/>
              <w:ind w:left="3560"/>
              <w:rPr>
                <w:rFonts w:ascii="FangSong" w:eastAsia="FangSong" w:hAnsi="FangSong" w:cs="FangSong"/>
                <w:sz w:val="18"/>
                <w:szCs w:val="18"/>
              </w:rPr>
            </w:pPr>
            <w:r>
              <w:rPr>
                <w:rFonts w:ascii="FangSong" w:eastAsia="FangSong" w:hAnsi="FangSong" w:cs="FangSong"/>
                <w:b/>
                <w:bCs/>
                <w:spacing w:val="-4"/>
                <w:sz w:val="18"/>
                <w:szCs w:val="18"/>
              </w:rPr>
              <w:t>超这个上限判废</w:t>
            </w:r>
          </w:p>
        </w:tc>
      </w:tr>
      <w:tr>
        <w:tblPrEx>
          <w:tblW w:w="8367" w:type="dxa"/>
          <w:tblInd w:w="84" w:type="dxa"/>
          <w:tblLayout w:type="fixed"/>
        </w:tblPrEx>
        <w:trPr>
          <w:trHeight w:val="471"/>
        </w:trPr>
        <w:tc>
          <w:tcPr>
            <w:tcW w:w="1535" w:type="dxa"/>
            <w:vAlign w:val="top"/>
          </w:tcPr>
          <w:p>
            <w:pPr>
              <w:pStyle w:val="TableText"/>
              <w:spacing w:before="180" w:line="190" w:lineRule="auto"/>
              <w:ind w:left="556"/>
            </w:pPr>
            <w:r>
              <w:rPr>
                <w:b/>
                <w:bCs/>
                <w:spacing w:val="-2"/>
              </w:rPr>
              <w:t>C(%)</w:t>
            </w:r>
          </w:p>
        </w:tc>
        <w:tc>
          <w:tcPr>
            <w:tcW w:w="1778" w:type="dxa"/>
            <w:vAlign w:val="top"/>
          </w:tcPr>
          <w:p>
            <w:pPr>
              <w:pStyle w:val="TableText"/>
              <w:spacing w:before="180" w:line="190" w:lineRule="auto"/>
              <w:ind w:left="663"/>
            </w:pPr>
            <w:r>
              <w:rPr>
                <w:b/>
                <w:bCs/>
                <w:spacing w:val="-2"/>
              </w:rPr>
              <w:t>Si(%)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spacing w:before="180" w:line="190" w:lineRule="auto"/>
              <w:ind w:left="689"/>
            </w:pPr>
            <w:r>
              <w:rPr>
                <w:b/>
                <w:bCs/>
                <w:spacing w:val="-1"/>
              </w:rPr>
              <w:t>Mn(%)</w:t>
            </w:r>
          </w:p>
        </w:tc>
        <w:tc>
          <w:tcPr>
            <w:tcW w:w="3097" w:type="dxa"/>
            <w:vAlign w:val="top"/>
          </w:tcPr>
          <w:p>
            <w:pPr>
              <w:pStyle w:val="TableText"/>
              <w:spacing w:before="180" w:line="190" w:lineRule="auto"/>
              <w:ind w:left="1340"/>
            </w:pPr>
            <w:r>
              <w:rPr>
                <w:b/>
                <w:bCs/>
                <w:spacing w:val="-1"/>
              </w:rPr>
              <w:t>P(%)</w:t>
            </w:r>
          </w:p>
        </w:tc>
      </w:tr>
      <w:tr>
        <w:tblPrEx>
          <w:tblW w:w="8367" w:type="dxa"/>
          <w:tblInd w:w="84" w:type="dxa"/>
          <w:tblLayout w:type="fixed"/>
        </w:tblPrEx>
        <w:trPr>
          <w:trHeight w:val="478"/>
        </w:trPr>
        <w:tc>
          <w:tcPr>
            <w:tcW w:w="1535" w:type="dxa"/>
            <w:vAlign w:val="top"/>
          </w:tcPr>
          <w:p>
            <w:pPr>
              <w:pStyle w:val="TableText"/>
              <w:spacing w:before="182" w:line="188" w:lineRule="auto"/>
              <w:ind w:left="658"/>
            </w:pPr>
            <w:r>
              <w:rPr>
                <w:spacing w:val="-2"/>
              </w:rPr>
              <w:t>0.2</w:t>
            </w:r>
          </w:p>
        </w:tc>
        <w:tc>
          <w:tcPr>
            <w:tcW w:w="1778" w:type="dxa"/>
            <w:vAlign w:val="top"/>
          </w:tcPr>
          <w:p>
            <w:pPr>
              <w:pStyle w:val="TableText"/>
              <w:spacing w:before="182" w:line="188" w:lineRule="auto"/>
              <w:ind w:left="730"/>
            </w:pPr>
            <w:r>
              <w:rPr>
                <w:spacing w:val="-2"/>
              </w:rPr>
              <w:t>0.60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spacing w:before="182" w:line="188" w:lineRule="auto"/>
              <w:ind w:left="834"/>
            </w:pPr>
            <w:r>
              <w:rPr>
                <w:spacing w:val="-5"/>
              </w:rPr>
              <w:t>1.70</w:t>
            </w:r>
          </w:p>
        </w:tc>
        <w:tc>
          <w:tcPr>
            <w:tcW w:w="3097" w:type="dxa"/>
            <w:vAlign w:val="top"/>
          </w:tcPr>
          <w:p>
            <w:pPr>
              <w:pStyle w:val="TableText"/>
              <w:spacing w:before="182" w:line="188" w:lineRule="auto"/>
              <w:ind w:left="1390"/>
            </w:pPr>
            <w:r>
              <w:rPr>
                <w:spacing w:val="-2"/>
              </w:rPr>
              <w:t>0.04</w:t>
            </w:r>
          </w:p>
        </w:tc>
      </w:tr>
    </w:tbl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69" w:line="219" w:lineRule="auto"/>
        <w:ind w:left="27"/>
      </w:pPr>
      <w:r>
        <w:rPr>
          <w:b/>
          <w:bCs/>
          <w:spacing w:val="-2"/>
        </w:rPr>
        <w:t>模块二：理论机试（</w:t>
      </w:r>
      <w:r>
        <w:rPr>
          <w:spacing w:val="-2"/>
        </w:rPr>
        <w:t>见题库</w:t>
      </w:r>
      <w:r>
        <w:rPr>
          <w:b/>
          <w:bCs/>
          <w:spacing w:val="-2"/>
        </w:rPr>
        <w:t>）</w:t>
      </w:r>
    </w:p>
    <w:p>
      <w:pPr>
        <w:spacing w:line="219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https://d.book118.com/096230222054010044</w:t>
        </w:r>
      </w:hyperlink>
    </w:p>
    <w:p>
      <w:pPr>
        <w:spacing w:line="219" w:lineRule="auto"/>
      </w:pPr>
    </w:p>
    <w:sectPr>
      <w:headerReference w:type="default" r:id="rId25"/>
      <w:pgSz w:w="11907" w:h="16839"/>
      <w:pgMar w:top="400" w:right="1666" w:bottom="0" w:left="1785" w:header="0" w:footer="0" w:gutter="0"/>
      <w:pgNumType w:start="2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4"/>
      <w:tblW w:w="8161" w:type="dxa"/>
      <w:tblInd w:w="86" w:type="dxa"/>
      <w:tblBorders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  <w:insideH w:val="single" w:sz="2" w:space="0" w:color="000000"/>
        <w:insideV w:val="single" w:sz="2" w:space="0" w:color="000000"/>
      </w:tblBorders>
      <w:tblLayout w:type="fixed"/>
    </w:tblPr>
    <w:tblGrid>
      <w:gridCol w:w="1233"/>
      <w:gridCol w:w="1221"/>
      <w:gridCol w:w="1398"/>
      <w:gridCol w:w="1619"/>
      <w:gridCol w:w="1368"/>
      <w:gridCol w:w="1322"/>
    </w:tblGrid>
    <w:tr>
      <w:tblPrEx>
        <w:tblW w:w="8161" w:type="dxa"/>
        <w:tblInd w:w="8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Ex>
      <w:trPr>
        <w:trHeight w:val="461"/>
      </w:trPr>
      <w:tc>
        <w:tcPr>
          <w:tcW w:w="1233" w:type="dxa"/>
          <w:tcBorders>
            <w:top w:val="nil"/>
          </w:tcBorders>
          <w:vAlign w:val="top"/>
        </w:tcPr>
        <w:p>
          <w:pPr>
            <w:pStyle w:val="TableText"/>
            <w:spacing w:before="165" w:line="189" w:lineRule="auto"/>
            <w:ind w:left="434"/>
            <w:rPr>
              <w:sz w:val="21"/>
              <w:szCs w:val="21"/>
            </w:rPr>
          </w:pPr>
          <w:r>
            <w:rPr>
              <w:b/>
              <w:bCs/>
              <w:spacing w:val="-1"/>
              <w:sz w:val="21"/>
              <w:szCs w:val="21"/>
            </w:rPr>
            <w:t>4.10</w:t>
          </w:r>
        </w:p>
      </w:tc>
      <w:tc>
        <w:tcPr>
          <w:tcW w:w="1221" w:type="dxa"/>
          <w:tcBorders>
            <w:top w:val="nil"/>
          </w:tcBorders>
          <w:vAlign w:val="top"/>
        </w:tcPr>
        <w:p>
          <w:pPr>
            <w:pStyle w:val="TableText"/>
            <w:spacing w:before="165" w:line="189" w:lineRule="auto"/>
            <w:ind w:left="425"/>
            <w:rPr>
              <w:sz w:val="21"/>
              <w:szCs w:val="21"/>
            </w:rPr>
          </w:pPr>
          <w:r>
            <w:rPr>
              <w:b/>
              <w:bCs/>
              <w:spacing w:val="-1"/>
              <w:sz w:val="21"/>
              <w:szCs w:val="21"/>
            </w:rPr>
            <w:t>0.20</w:t>
          </w:r>
        </w:p>
      </w:tc>
      <w:tc>
        <w:tcPr>
          <w:tcW w:w="1398" w:type="dxa"/>
          <w:tcBorders>
            <w:top w:val="nil"/>
          </w:tcBorders>
          <w:vAlign w:val="top"/>
        </w:tcPr>
        <w:p>
          <w:pPr>
            <w:pStyle w:val="TableText"/>
            <w:spacing w:before="165" w:line="189" w:lineRule="auto"/>
            <w:ind w:left="515"/>
            <w:rPr>
              <w:sz w:val="21"/>
              <w:szCs w:val="21"/>
            </w:rPr>
          </w:pPr>
          <w:r>
            <w:rPr>
              <w:b/>
              <w:bCs/>
              <w:spacing w:val="-1"/>
              <w:sz w:val="21"/>
              <w:szCs w:val="21"/>
            </w:rPr>
            <w:t>0.54</w:t>
          </w:r>
        </w:p>
      </w:tc>
      <w:tc>
        <w:tcPr>
          <w:tcW w:w="1619" w:type="dxa"/>
          <w:tcBorders>
            <w:top w:val="nil"/>
          </w:tcBorders>
          <w:vAlign w:val="top"/>
        </w:tcPr>
        <w:p>
          <w:pPr>
            <w:pStyle w:val="TableText"/>
            <w:spacing w:before="165" w:line="189" w:lineRule="auto"/>
            <w:ind w:left="625"/>
            <w:rPr>
              <w:sz w:val="21"/>
              <w:szCs w:val="21"/>
            </w:rPr>
          </w:pPr>
          <w:r>
            <w:rPr>
              <w:b/>
              <w:bCs/>
              <w:spacing w:val="-1"/>
              <w:sz w:val="21"/>
              <w:szCs w:val="21"/>
            </w:rPr>
            <w:t>0.08</w:t>
          </w:r>
        </w:p>
      </w:tc>
      <w:tc>
        <w:tcPr>
          <w:tcW w:w="1368" w:type="dxa"/>
          <w:tcBorders>
            <w:top w:val="nil"/>
          </w:tcBorders>
          <w:vAlign w:val="top"/>
        </w:tcPr>
        <w:p>
          <w:pPr>
            <w:pStyle w:val="TableText"/>
            <w:spacing w:before="165" w:line="189" w:lineRule="auto"/>
            <w:ind w:left="448"/>
            <w:rPr>
              <w:sz w:val="21"/>
              <w:szCs w:val="21"/>
            </w:rPr>
          </w:pPr>
          <w:r>
            <w:rPr>
              <w:b/>
              <w:bCs/>
              <w:spacing w:val="-1"/>
              <w:sz w:val="21"/>
              <w:szCs w:val="21"/>
            </w:rPr>
            <w:t>0.015</w:t>
          </w:r>
        </w:p>
      </w:tc>
      <w:tc>
        <w:tcPr>
          <w:tcW w:w="1322" w:type="dxa"/>
          <w:tcBorders>
            <w:top w:val="nil"/>
          </w:tcBorders>
          <w:vAlign w:val="top"/>
        </w:tcPr>
        <w:p>
          <w:pPr>
            <w:pStyle w:val="TableText"/>
            <w:spacing w:before="165" w:line="189" w:lineRule="auto"/>
            <w:ind w:left="455"/>
            <w:rPr>
              <w:sz w:val="21"/>
              <w:szCs w:val="21"/>
            </w:rPr>
          </w:pPr>
          <w:r>
            <w:rPr>
              <w:b/>
              <w:bCs/>
              <w:spacing w:val="-3"/>
              <w:sz w:val="21"/>
              <w:szCs w:val="21"/>
            </w:rPr>
            <w:t>1350</w:t>
          </w:r>
        </w:p>
      </w:tc>
    </w:tr>
  </w:tbl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5"/>
      <w:tblW w:w="8161" w:type="dxa"/>
      <w:tblInd w:w="86" w:type="dxa"/>
      <w:tblBorders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  <w:insideH w:val="single" w:sz="2" w:space="0" w:color="000000"/>
        <w:insideV w:val="single" w:sz="2" w:space="0" w:color="000000"/>
      </w:tblBorders>
      <w:tblLayout w:type="fixed"/>
    </w:tblPr>
    <w:tblGrid>
      <w:gridCol w:w="1233"/>
      <w:gridCol w:w="1221"/>
      <w:gridCol w:w="1398"/>
      <w:gridCol w:w="1619"/>
      <w:gridCol w:w="1368"/>
      <w:gridCol w:w="1322"/>
    </w:tblGrid>
    <w:tr>
      <w:tblPrEx>
        <w:tblW w:w="8161" w:type="dxa"/>
        <w:tblInd w:w="8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Ex>
      <w:trPr>
        <w:trHeight w:val="461"/>
      </w:trPr>
      <w:tc>
        <w:tcPr>
          <w:tcW w:w="1233" w:type="dxa"/>
          <w:tcBorders>
            <w:top w:val="nil"/>
          </w:tcBorders>
          <w:vAlign w:val="top"/>
        </w:tcPr>
        <w:p>
          <w:pPr>
            <w:pStyle w:val="TableText"/>
            <w:spacing w:before="165" w:line="189" w:lineRule="auto"/>
            <w:ind w:left="434"/>
            <w:rPr>
              <w:sz w:val="21"/>
              <w:szCs w:val="21"/>
            </w:rPr>
          </w:pPr>
          <w:r>
            <w:rPr>
              <w:b/>
              <w:bCs/>
              <w:spacing w:val="-1"/>
              <w:sz w:val="21"/>
              <w:szCs w:val="21"/>
            </w:rPr>
            <w:t>4.10</w:t>
          </w:r>
        </w:p>
      </w:tc>
      <w:tc>
        <w:tcPr>
          <w:tcW w:w="1221" w:type="dxa"/>
          <w:tcBorders>
            <w:top w:val="nil"/>
          </w:tcBorders>
          <w:vAlign w:val="top"/>
        </w:tcPr>
        <w:p>
          <w:pPr>
            <w:pStyle w:val="TableText"/>
            <w:spacing w:before="165" w:line="189" w:lineRule="auto"/>
            <w:ind w:left="425"/>
            <w:rPr>
              <w:sz w:val="21"/>
              <w:szCs w:val="21"/>
            </w:rPr>
          </w:pPr>
          <w:r>
            <w:rPr>
              <w:b/>
              <w:bCs/>
              <w:spacing w:val="-1"/>
              <w:sz w:val="21"/>
              <w:szCs w:val="21"/>
            </w:rPr>
            <w:t>0.20</w:t>
          </w:r>
        </w:p>
      </w:tc>
      <w:tc>
        <w:tcPr>
          <w:tcW w:w="1398" w:type="dxa"/>
          <w:tcBorders>
            <w:top w:val="nil"/>
          </w:tcBorders>
          <w:vAlign w:val="top"/>
        </w:tcPr>
        <w:p>
          <w:pPr>
            <w:pStyle w:val="TableText"/>
            <w:spacing w:before="165" w:line="189" w:lineRule="auto"/>
            <w:ind w:left="515"/>
            <w:rPr>
              <w:sz w:val="21"/>
              <w:szCs w:val="21"/>
            </w:rPr>
          </w:pPr>
          <w:r>
            <w:rPr>
              <w:b/>
              <w:bCs/>
              <w:spacing w:val="-1"/>
              <w:sz w:val="21"/>
              <w:szCs w:val="21"/>
            </w:rPr>
            <w:t>0.54</w:t>
          </w:r>
        </w:p>
      </w:tc>
      <w:tc>
        <w:tcPr>
          <w:tcW w:w="1619" w:type="dxa"/>
          <w:tcBorders>
            <w:top w:val="nil"/>
          </w:tcBorders>
          <w:vAlign w:val="top"/>
        </w:tcPr>
        <w:p>
          <w:pPr>
            <w:pStyle w:val="TableText"/>
            <w:spacing w:before="165" w:line="189" w:lineRule="auto"/>
            <w:ind w:left="625"/>
            <w:rPr>
              <w:sz w:val="21"/>
              <w:szCs w:val="21"/>
            </w:rPr>
          </w:pPr>
          <w:r>
            <w:rPr>
              <w:b/>
              <w:bCs/>
              <w:spacing w:val="-1"/>
              <w:sz w:val="21"/>
              <w:szCs w:val="21"/>
            </w:rPr>
            <w:t>0.08</w:t>
          </w:r>
        </w:p>
      </w:tc>
      <w:tc>
        <w:tcPr>
          <w:tcW w:w="1368" w:type="dxa"/>
          <w:tcBorders>
            <w:top w:val="nil"/>
          </w:tcBorders>
          <w:vAlign w:val="top"/>
        </w:tcPr>
        <w:p>
          <w:pPr>
            <w:pStyle w:val="TableText"/>
            <w:spacing w:before="165" w:line="189" w:lineRule="auto"/>
            <w:ind w:left="448"/>
            <w:rPr>
              <w:sz w:val="21"/>
              <w:szCs w:val="21"/>
            </w:rPr>
          </w:pPr>
          <w:r>
            <w:rPr>
              <w:b/>
              <w:bCs/>
              <w:spacing w:val="-1"/>
              <w:sz w:val="21"/>
              <w:szCs w:val="21"/>
            </w:rPr>
            <w:t>0.015</w:t>
          </w:r>
        </w:p>
      </w:tc>
      <w:tc>
        <w:tcPr>
          <w:tcW w:w="1322" w:type="dxa"/>
          <w:tcBorders>
            <w:top w:val="nil"/>
          </w:tcBorders>
          <w:vAlign w:val="top"/>
        </w:tcPr>
        <w:p>
          <w:pPr>
            <w:pStyle w:val="TableText"/>
            <w:spacing w:before="165" w:line="189" w:lineRule="auto"/>
            <w:ind w:left="455"/>
            <w:rPr>
              <w:sz w:val="21"/>
              <w:szCs w:val="21"/>
            </w:rPr>
          </w:pPr>
          <w:r>
            <w:rPr>
              <w:b/>
              <w:bCs/>
              <w:spacing w:val="-3"/>
              <w:sz w:val="21"/>
              <w:szCs w:val="21"/>
            </w:rPr>
            <w:t>1350</w:t>
          </w:r>
        </w:p>
      </w:tc>
    </w:tr>
  </w:tbl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FangSong" w:eastAsia="FangSong" w:hAnsi="FangSong" w:cs="FangSong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header" Target="header2.xml" /><Relationship Id="rId12" Type="http://schemas.openxmlformats.org/officeDocument/2006/relationships/header" Target="header3.xml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header" Target="head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header" Target="header9.xml" /><Relationship Id="rId19" Type="http://schemas.openxmlformats.org/officeDocument/2006/relationships/header" Target="header10.xml" /><Relationship Id="rId2" Type="http://schemas.openxmlformats.org/officeDocument/2006/relationships/webSettings" Target="webSettings.xml" /><Relationship Id="rId20" Type="http://schemas.openxmlformats.org/officeDocument/2006/relationships/header" Target="header11.xml" /><Relationship Id="rId21" Type="http://schemas.openxmlformats.org/officeDocument/2006/relationships/header" Target="header12.xml" /><Relationship Id="rId22" Type="http://schemas.openxmlformats.org/officeDocument/2006/relationships/header" Target="header13.xml" /><Relationship Id="rId23" Type="http://schemas.openxmlformats.org/officeDocument/2006/relationships/header" Target="header14.xml" /><Relationship Id="rId24" Type="http://schemas.openxmlformats.org/officeDocument/2006/relationships/hyperlink" Target="https://d.book118.com/096230222054010044" TargetMode="External" /><Relationship Id="rId25" Type="http://schemas.openxmlformats.org/officeDocument/2006/relationships/header" Target="header15.xml" /><Relationship Id="rId26" Type="http://schemas.openxmlformats.org/officeDocument/2006/relationships/theme" Target="theme/theme1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2024-01-25T08:51:05Z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2024-01-25T08:51:10Z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65b1b0781e6a08001fe8101fwl</vt:lpwstr>
  </property>
</Properties>
</file>