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29" w:line="188" w:lineRule="auto"/>
        <w:ind w:left="189"/>
        <w:rPr>
          <w:rFonts w:ascii="Times New Roman" w:eastAsia="Times New Roman" w:hAnsi="Times New Roman" w:cs="Times New Roman"/>
          <w:sz w:val="21"/>
          <w:szCs w:val="21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5041925</wp:posOffset>
            </wp:positionH>
            <wp:positionV relativeFrom="page">
              <wp:posOffset>698493</wp:posOffset>
            </wp:positionV>
            <wp:extent cx="1955753" cy="520661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55753" cy="520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ICS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  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77.140.65</w:t>
      </w:r>
    </w:p>
    <w:p>
      <w:pPr>
        <w:spacing w:before="121" w:line="188" w:lineRule="auto"/>
        <w:ind w:left="189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49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56" w:line="221" w:lineRule="auto"/>
        <w:ind w:left="265"/>
        <w:rPr>
          <w:rFonts w:ascii="SimHei" w:eastAsia="SimHei" w:hAnsi="SimHei" w:cs="SimHei"/>
          <w:sz w:val="48"/>
          <w:szCs w:val="48"/>
        </w:rPr>
      </w:pP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新</w:t>
      </w:r>
      <w:r>
        <w:rPr>
          <w:rFonts w:ascii="SimHei" w:eastAsia="SimHei" w:hAnsi="SimHei" w:cs="SimHei"/>
          <w:spacing w:val="134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疆</w:t>
      </w:r>
      <w:r>
        <w:rPr>
          <w:rFonts w:ascii="SimHei" w:eastAsia="SimHei" w:hAnsi="SimHei" w:cs="SimHei"/>
          <w:spacing w:val="106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维</w:t>
      </w:r>
      <w:r>
        <w:rPr>
          <w:rFonts w:ascii="SimHei" w:eastAsia="SimHei" w:hAnsi="SimHei" w:cs="SimHei"/>
          <w:spacing w:val="127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吾</w:t>
      </w:r>
      <w:r>
        <w:rPr>
          <w:rFonts w:ascii="SimHei" w:eastAsia="SimHei" w:hAnsi="SimHei" w:cs="SimHei"/>
          <w:spacing w:val="116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尔</w:t>
      </w:r>
      <w:r>
        <w:rPr>
          <w:rFonts w:ascii="SimHei" w:eastAsia="SimHei" w:hAnsi="SimHei" w:cs="SimHei"/>
          <w:spacing w:val="131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自</w:t>
      </w:r>
      <w:r>
        <w:rPr>
          <w:rFonts w:ascii="SimHei" w:eastAsia="SimHei" w:hAnsi="SimHei" w:cs="SimHei"/>
          <w:spacing w:val="129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治</w:t>
      </w:r>
      <w:r>
        <w:rPr>
          <w:rFonts w:ascii="SimHei" w:eastAsia="SimHei" w:hAnsi="SimHei" w:cs="SimHei"/>
          <w:spacing w:val="144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区</w:t>
      </w:r>
      <w:r>
        <w:rPr>
          <w:rFonts w:ascii="SimHei" w:eastAsia="SimHei" w:hAnsi="SimHei" w:cs="SimHei"/>
          <w:spacing w:val="100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地</w:t>
      </w:r>
      <w:r>
        <w:rPr>
          <w:rFonts w:ascii="SimHei" w:eastAsia="SimHei" w:hAnsi="SimHei" w:cs="SimHei"/>
          <w:spacing w:val="108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方</w:t>
      </w:r>
      <w:r>
        <w:rPr>
          <w:rFonts w:ascii="SimHei" w:eastAsia="SimHei" w:hAnsi="SimHei" w:cs="SimHei"/>
          <w:spacing w:val="89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标</w:t>
      </w:r>
      <w:r>
        <w:rPr>
          <w:rFonts w:ascii="SimHei" w:eastAsia="SimHei" w:hAnsi="SimHei" w:cs="SimHei"/>
          <w:spacing w:val="149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8"/>
          <w:szCs w:val="48"/>
        </w:rPr>
        <w:t>准</w:t>
      </w:r>
    </w:p>
    <w:p>
      <w:pPr>
        <w:spacing w:line="263" w:lineRule="auto"/>
        <w:rPr>
          <w:rFonts w:ascii="Arial"/>
          <w:sz w:val="21"/>
        </w:rPr>
      </w:pPr>
    </w:p>
    <w:p>
      <w:pPr>
        <w:spacing w:before="84" w:line="192" w:lineRule="auto"/>
        <w:ind w:right="246"/>
        <w:jc w:val="right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spacing w:val="-2"/>
          <w:sz w:val="29"/>
          <w:szCs w:val="29"/>
        </w:rPr>
        <w:t>DB</w:t>
      </w:r>
      <w:r>
        <w:rPr>
          <w:rFonts w:ascii="Times New Roman" w:eastAsia="Times New Roman" w:hAnsi="Times New Roman" w:cs="Times New Roman"/>
          <w:spacing w:val="51"/>
          <w:w w:val="10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9"/>
          <w:szCs w:val="29"/>
        </w:rPr>
        <w:t>65/T</w:t>
      </w:r>
      <w:r>
        <w:rPr>
          <w:rFonts w:ascii="Times New Roman" w:eastAsia="Times New Roman" w:hAnsi="Times New Roman" w:cs="Times New Roman"/>
          <w:spacing w:val="37"/>
          <w:w w:val="10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9"/>
          <w:szCs w:val="29"/>
        </w:rPr>
        <w:t>4009-2017</w:t>
      </w:r>
    </w:p>
    <w:p>
      <w:pPr>
        <w:spacing w:line="309" w:lineRule="auto"/>
        <w:rPr>
          <w:rFonts w:ascii="Arial"/>
          <w:sz w:val="21"/>
        </w:rPr>
      </w:pPr>
    </w:p>
    <w:p>
      <w:pPr>
        <w:spacing w:line="20" w:lineRule="exact"/>
        <w:textAlignment w:val="center"/>
      </w:pPr>
      <w:r>
        <w:drawing>
          <wp:inline distT="0" distB="0" distL="0" distR="0">
            <wp:extent cx="6102313" cy="1272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2313" cy="1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157" w:line="219" w:lineRule="auto"/>
        <w:ind w:left="2446"/>
        <w:rPr>
          <w:rFonts w:ascii="SimSun" w:eastAsia="SimSun" w:hAnsi="SimSun" w:cs="SimSun"/>
          <w:sz w:val="48"/>
          <w:szCs w:val="48"/>
        </w:rPr>
      </w:pPr>
      <w:r>
        <w:rPr>
          <w:rFonts w:ascii="SimSun" w:eastAsia="SimSun" w:hAnsi="SimSun" w:cs="SimSun"/>
          <w:b/>
          <w:bCs/>
          <w:spacing w:val="25"/>
          <w:sz w:val="48"/>
          <w:szCs w:val="48"/>
        </w:rPr>
        <w:t>安全防护用刀片刺绳</w:t>
      </w:r>
    </w:p>
    <w:p>
      <w:pPr>
        <w:spacing w:line="325" w:lineRule="auto"/>
        <w:rPr>
          <w:rFonts w:ascii="Arial"/>
          <w:sz w:val="21"/>
        </w:rPr>
      </w:pPr>
    </w:p>
    <w:p>
      <w:pPr>
        <w:spacing w:before="84" w:line="192" w:lineRule="auto"/>
        <w:ind w:left="2509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spacing w:val="-5"/>
          <w:sz w:val="29"/>
          <w:szCs w:val="29"/>
        </w:rPr>
        <w:t>Razor</w:t>
      </w:r>
      <w:r>
        <w:rPr>
          <w:rFonts w:ascii="Times New Roman" w:eastAsia="Times New Roman" w:hAnsi="Times New Roman" w:cs="Times New Roman"/>
          <w:spacing w:val="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9"/>
          <w:szCs w:val="29"/>
        </w:rPr>
        <w:t>barbed</w:t>
      </w:r>
      <w:r>
        <w:rPr>
          <w:rFonts w:ascii="Times New Roman" w:eastAsia="Times New Roman" w:hAnsi="Times New Roman" w:cs="Times New Roman"/>
          <w:spacing w:val="-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9"/>
          <w:szCs w:val="29"/>
        </w:rPr>
        <w:t>wire</w:t>
      </w:r>
      <w:r>
        <w:rPr>
          <w:rFonts w:ascii="Times New Roman" w:eastAsia="Times New Roman" w:hAnsi="Times New Roman" w:cs="Times New Roman"/>
          <w:spacing w:val="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9"/>
          <w:szCs w:val="29"/>
        </w:rPr>
        <w:t>for</w:t>
      </w:r>
      <w:r>
        <w:rPr>
          <w:rFonts w:ascii="Times New Roman" w:eastAsia="Times New Roman" w:hAnsi="Times New Roman" w:cs="Times New Roman"/>
          <w:spacing w:val="1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9"/>
          <w:szCs w:val="29"/>
        </w:rPr>
        <w:t>safety</w:t>
      </w:r>
      <w:r>
        <w:rPr>
          <w:rFonts w:ascii="Times New Roman" w:eastAsia="Times New Roman" w:hAnsi="Times New Roman" w:cs="Times New Roman"/>
          <w:spacing w:val="-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9"/>
          <w:szCs w:val="29"/>
        </w:rPr>
        <w:t>protection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  <w:sectPr>
          <w:pgSz w:w="11910" w:h="16840"/>
          <w:pgMar w:top="643" w:right="720" w:bottom="0" w:left="1420" w:header="0" w:footer="0" w:gutter="0"/>
          <w:cols w:space="708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tabs>
          <w:tab w:val="left" w:pos="3978"/>
        </w:tabs>
        <w:spacing w:before="95" w:line="220" w:lineRule="auto"/>
        <w:ind w:left="189"/>
        <w:rPr>
          <w:rFonts w:ascii="SimSun" w:eastAsia="SimSun" w:hAnsi="SimSun" w:cs="SimSun"/>
          <w:sz w:val="29"/>
          <w:szCs w:val="29"/>
        </w:rPr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1384711</wp:posOffset>
                </wp:positionH>
                <wp:positionV relativeFrom="paragraph">
                  <wp:posOffset>13588</wp:posOffset>
                </wp:positionV>
                <wp:extent cx="1153160" cy="278129"/>
                <wp:effectExtent l="0" t="0" r="0" b="0"/>
                <wp:wrapNone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0800000">
                          <a:off x="1384711" y="13588"/>
                          <a:ext cx="1153160" cy="27812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3" w:line="219" w:lineRule="auto"/>
                              <w:ind w:left="20"/>
                              <w:rPr>
                                <w:rFonts w:ascii="SimSun" w:eastAsia="SimSun" w:hAnsi="SimSun" w:cs="SimSun"/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b/>
                                <w:bCs/>
                                <w:spacing w:val="-25"/>
                                <w:sz w:val="29"/>
                                <w:szCs w:val="29"/>
                              </w:rPr>
                              <w:t>2017-06-01发布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5" type="#_x0000_t202" style="width:90.8pt;height:21.9pt;margin-top:1.07pt;margin-left:109.03pt;mso-wrap-distance-bottom:0;mso-wrap-distance-left:0;mso-wrap-distance-right:0;mso-wrap-distance-top:0;position:absolute;rotation:180;v-text-anchor:top;z-index:251659264" filled="f" fillcolor="this" stroked="f">
                <v:textbox inset="0,0,0,0">
                  <w:txbxContent>
                    <w:p>
                      <w:pPr>
                        <w:spacing w:before="73" w:line="219" w:lineRule="auto"/>
                        <w:ind w:left="20"/>
                        <w:rPr>
                          <w:rFonts w:ascii="SimSun" w:eastAsia="SimSun" w:hAnsi="SimSun" w:cs="SimSun"/>
                          <w:sz w:val="29"/>
                          <w:szCs w:val="29"/>
                        </w:rPr>
                      </w:pPr>
                      <w:r>
                        <w:rPr>
                          <w:rFonts w:ascii="SimSun" w:eastAsia="SimSun" w:hAnsi="SimSun" w:cs="SimSun"/>
                          <w:b/>
                          <w:bCs/>
                          <w:spacing w:val="-25"/>
                          <w:sz w:val="29"/>
                          <w:szCs w:val="29"/>
                        </w:rPr>
                        <w:t>2017-06-01发布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eastAsia="SimSun" w:hAnsi="SimSun" w:cs="SimSun"/>
          <w:sz w:val="29"/>
          <w:szCs w:val="29"/>
          <w:u w:val="single" w:color="auto"/>
        </w:rPr>
        <w:tab/>
      </w:r>
      <w:r>
        <w:rPr>
          <w:rFonts w:ascii="SimSun" w:eastAsia="SimSun" w:hAnsi="SimSun" w:cs="SimSun"/>
          <w:spacing w:val="1"/>
          <w:sz w:val="29"/>
          <w:szCs w:val="29"/>
        </w:rPr>
        <w:t xml:space="preserve">                      </w:t>
      </w:r>
      <w:r>
        <w:rPr>
          <w:rFonts w:ascii="SimSun" w:eastAsia="SimSun" w:hAnsi="SimSun" w:cs="SimSun"/>
          <w:sz w:val="29"/>
          <w:szCs w:val="29"/>
        </w:rPr>
        <w:t xml:space="preserve">    </w:t>
      </w:r>
      <w:r>
        <w:rPr>
          <w:rFonts w:ascii="SimSun" w:eastAsia="SimSun" w:hAnsi="SimSun" w:cs="SimSun"/>
          <w:spacing w:val="-131"/>
          <w:sz w:val="29"/>
          <w:szCs w:val="29"/>
          <w:u w:val="single" w:color="auto"/>
        </w:rPr>
        <w:t xml:space="preserve"> </w:t>
      </w:r>
      <w:r>
        <w:rPr>
          <w:rFonts w:ascii="SimSun" w:eastAsia="SimSun" w:hAnsi="SimSun" w:cs="SimSun"/>
          <w:b/>
          <w:bCs/>
          <w:spacing w:val="-7"/>
          <w:sz w:val="29"/>
          <w:szCs w:val="29"/>
          <w:u w:val="single" w:color="auto"/>
        </w:rPr>
        <w:t>2017-07-01实施</w:t>
      </w:r>
    </w:p>
    <w:p>
      <w:pPr>
        <w:spacing w:before="264" w:line="221" w:lineRule="auto"/>
        <w:ind w:left="895"/>
        <w:rPr>
          <w:rFonts w:ascii="SimHei" w:eastAsia="SimHei" w:hAnsi="SimHei" w:cs="SimHei"/>
          <w:sz w:val="38"/>
          <w:szCs w:val="38"/>
        </w:rPr>
      </w:pPr>
      <w:r>
        <w:rPr>
          <w:rFonts w:ascii="SimHei" w:eastAsia="SimHei" w:hAnsi="SimHei" w:cs="SimHei"/>
          <w:b/>
          <w:bCs/>
          <w:spacing w:val="23"/>
          <w:sz w:val="38"/>
          <w:szCs w:val="38"/>
        </w:rPr>
        <w:t>新疆维吾尔自治区质量技术监督局</w:t>
      </w:r>
      <w:r>
        <w:rPr>
          <w:rFonts w:ascii="SimHei" w:eastAsia="SimHei" w:hAnsi="SimHei" w:cs="SimHei"/>
          <w:spacing w:val="55"/>
          <w:sz w:val="38"/>
          <w:szCs w:val="38"/>
        </w:rPr>
        <w:t xml:space="preserve">  </w:t>
      </w:r>
      <w:r>
        <w:rPr>
          <w:rFonts w:ascii="SimHei" w:eastAsia="SimHei" w:hAnsi="SimHei" w:cs="SimHei"/>
          <w:b/>
          <w:bCs/>
          <w:spacing w:val="23"/>
          <w:sz w:val="38"/>
          <w:szCs w:val="38"/>
        </w:rPr>
        <w:t>发布</w:t>
      </w:r>
    </w:p>
    <w:p>
      <w:pPr>
        <w:sectPr>
          <w:type w:val="nextPage"/>
          <w:pgSz w:w="11910" w:h="16840"/>
          <w:pgMar w:top="643" w:right="720" w:bottom="0" w:left="1420" w:header="0" w:footer="0" w:gutter="0"/>
          <w:pgNumType w:start="2"/>
          <w:cols w:space="708"/>
          <w:titlePg w:val="0"/>
        </w:sectPr>
      </w:pPr>
    </w:p>
    <w:p>
      <w:pPr>
        <w:spacing w:before="123" w:line="198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pacing w:val="-2"/>
          <w:sz w:val="18"/>
          <w:szCs w:val="18"/>
        </w:rPr>
        <w:t>DB65/T</w:t>
      </w:r>
      <w:r>
        <w:rPr>
          <w:rFonts w:ascii="Arial" w:eastAsia="Arial" w:hAnsi="Arial" w:cs="Arial"/>
          <w:spacing w:val="6"/>
          <w:sz w:val="18"/>
          <w:szCs w:val="18"/>
        </w:rPr>
        <w:t xml:space="preserve">   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4009—2017</w:t>
      </w:r>
    </w:p>
    <w:p>
      <w:pPr>
        <w:spacing w:line="300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107" w:line="222" w:lineRule="auto"/>
        <w:ind w:left="4254"/>
        <w:rPr>
          <w:rFonts w:ascii="SimHei" w:eastAsia="SimHei" w:hAnsi="SimHei" w:cs="SimHei"/>
          <w:sz w:val="33"/>
          <w:szCs w:val="33"/>
        </w:rPr>
      </w:pPr>
      <w:r>
        <w:rPr>
          <w:rFonts w:ascii="SimHei" w:eastAsia="SimHei" w:hAnsi="SimHei" w:cs="SimHei"/>
          <w:b/>
          <w:bCs/>
          <w:spacing w:val="-10"/>
          <w:sz w:val="33"/>
          <w:szCs w:val="33"/>
        </w:rPr>
        <w:t>前</w:t>
      </w:r>
      <w:r>
        <w:rPr>
          <w:rFonts w:ascii="SimHei" w:eastAsia="SimHei" w:hAnsi="SimHei" w:cs="SimHei"/>
          <w:spacing w:val="12"/>
          <w:sz w:val="33"/>
          <w:szCs w:val="33"/>
        </w:rPr>
        <w:t xml:space="preserve"> </w:t>
      </w:r>
      <w:r>
        <w:rPr>
          <w:rFonts w:ascii="SimHei" w:eastAsia="SimHei" w:hAnsi="SimHei" w:cs="SimHei"/>
          <w:b/>
          <w:bCs/>
          <w:spacing w:val="-10"/>
          <w:sz w:val="33"/>
          <w:szCs w:val="33"/>
        </w:rPr>
        <w:t>言</w:t>
      </w:r>
    </w:p>
    <w:p>
      <w:pPr>
        <w:spacing w:line="309" w:lineRule="auto"/>
        <w:rPr>
          <w:rFonts w:ascii="Arial"/>
          <w:sz w:val="21"/>
        </w:rPr>
      </w:pPr>
    </w:p>
    <w:p>
      <w:pPr>
        <w:spacing w:line="310" w:lineRule="auto"/>
        <w:rPr>
          <w:rFonts w:ascii="Arial"/>
          <w:sz w:val="21"/>
        </w:rPr>
      </w:pPr>
    </w:p>
    <w:p>
      <w:pPr>
        <w:spacing w:before="69" w:line="250" w:lineRule="auto"/>
        <w:ind w:left="429" w:right="632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本标准依据GB/T</w:t>
      </w:r>
      <w:r>
        <w:rPr>
          <w:rFonts w:ascii="SimSun" w:eastAsia="SimSun" w:hAnsi="SimSun" w:cs="SimSun"/>
          <w:spacing w:val="4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1.1-2009</w:t>
      </w:r>
      <w:r>
        <w:rPr>
          <w:rFonts w:ascii="SimSun" w:eastAsia="SimSun" w:hAnsi="SimSun" w:cs="SimSun"/>
          <w:spacing w:val="-2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《标准化工作导则第1部分：标准的结构</w:t>
      </w:r>
      <w:r>
        <w:rPr>
          <w:rFonts w:ascii="SimSun" w:eastAsia="SimSun" w:hAnsi="SimSun" w:cs="SimSun"/>
          <w:spacing w:val="-3"/>
          <w:sz w:val="21"/>
          <w:szCs w:val="21"/>
        </w:rPr>
        <w:t>和编写》的规则起草。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本标准由宝钢集团新疆八一钢铁有限公司提出。</w:t>
      </w:r>
    </w:p>
    <w:p>
      <w:pPr>
        <w:spacing w:before="50" w:line="219" w:lineRule="auto"/>
        <w:ind w:left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本标准由新疆维吾尔自治区经济和信息化委员会归口。</w:t>
      </w:r>
    </w:p>
    <w:p>
      <w:pPr>
        <w:spacing w:before="72" w:line="246" w:lineRule="auto"/>
        <w:ind w:firstLine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本标准主要起草单位：新疆八钢金属制品有限公司、新疆金锋支护矿山设</w:t>
      </w:r>
      <w:r>
        <w:rPr>
          <w:rFonts w:ascii="SimSun" w:eastAsia="SimSun" w:hAnsi="SimSun" w:cs="SimSun"/>
          <w:spacing w:val="-5"/>
          <w:sz w:val="21"/>
          <w:szCs w:val="21"/>
        </w:rPr>
        <w:t>备制造有限公司、新疆玖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龙盛邦金属制品有限公司、塔城地区质量与计量检测所。</w:t>
      </w:r>
    </w:p>
    <w:p>
      <w:pPr>
        <w:spacing w:before="69" w:line="219" w:lineRule="auto"/>
        <w:ind w:left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本标准主要起草人：李晓明、樊俊、房九荣、肖志欣、刘金</w:t>
      </w:r>
      <w:r>
        <w:rPr>
          <w:rFonts w:ascii="SimSun" w:eastAsia="SimSun" w:hAnsi="SimSun" w:cs="SimSun"/>
          <w:spacing w:val="-4"/>
          <w:sz w:val="21"/>
          <w:szCs w:val="21"/>
        </w:rPr>
        <w:t>峰、王腾飞。</w:t>
      </w:r>
    </w:p>
    <w:p>
      <w:pPr>
        <w:sectPr>
          <w:footerReference w:type="default" r:id="rId6"/>
          <w:pgSz w:w="11910" w:h="16840"/>
          <w:pgMar w:top="1431" w:right="1172" w:bottom="1208" w:left="1460" w:header="0" w:footer="1069" w:gutter="0"/>
          <w:pgNumType w:start="3"/>
          <w:cols w:space="708"/>
        </w:sectPr>
      </w:pPr>
    </w:p>
    <w:p>
      <w:pPr>
        <w:spacing w:before="96" w:line="192" w:lineRule="auto"/>
        <w:ind w:right="7"/>
        <w:jc w:val="right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DB65/T</w:t>
      </w:r>
      <w:r>
        <w:rPr>
          <w:rFonts w:ascii="Times New Roman" w:eastAsia="Times New Roman" w:hAnsi="Times New Roman" w:cs="Times New Roman"/>
          <w:spacing w:val="3"/>
          <w:sz w:val="17"/>
          <w:szCs w:val="17"/>
        </w:rPr>
        <w:t xml:space="preserve">      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4009—2017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before="100" w:line="221" w:lineRule="auto"/>
        <w:ind w:left="3324"/>
        <w:rPr>
          <w:rFonts w:ascii="SimHei" w:eastAsia="SimHei" w:hAnsi="SimHei" w:cs="SimHei"/>
          <w:sz w:val="31"/>
          <w:szCs w:val="31"/>
        </w:rPr>
      </w:pPr>
      <w:r>
        <w:rPr>
          <w:rFonts w:ascii="SimHei" w:eastAsia="SimHei" w:hAnsi="SimHei" w:cs="SimHei"/>
          <w:b/>
          <w:bCs/>
          <w:spacing w:val="-2"/>
          <w:sz w:val="31"/>
          <w:szCs w:val="31"/>
        </w:rPr>
        <w:t>安全防护用刀片刺绳</w:t>
      </w:r>
    </w:p>
    <w:p>
      <w:pPr>
        <w:spacing w:line="478" w:lineRule="auto"/>
        <w:rPr>
          <w:rFonts w:ascii="Arial"/>
          <w:sz w:val="21"/>
        </w:rPr>
      </w:pPr>
    </w:p>
    <w:p>
      <w:pPr>
        <w:spacing w:before="72" w:line="220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1</w:t>
      </w:r>
      <w:r>
        <w:rPr>
          <w:rFonts w:ascii="SimSun" w:eastAsia="SimSun" w:hAnsi="SimSun" w:cs="SimSun"/>
          <w:spacing w:val="10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1"/>
          <w:sz w:val="22"/>
          <w:szCs w:val="22"/>
        </w:rPr>
        <w:t>范围</w:t>
      </w:r>
    </w:p>
    <w:p>
      <w:pPr>
        <w:spacing w:line="303" w:lineRule="auto"/>
        <w:rPr>
          <w:rFonts w:ascii="Arial"/>
          <w:sz w:val="21"/>
        </w:rPr>
      </w:pPr>
    </w:p>
    <w:p>
      <w:pPr>
        <w:spacing w:before="72" w:line="239" w:lineRule="auto"/>
        <w:ind w:right="6" w:firstLine="44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7"/>
          <w:sz w:val="22"/>
          <w:szCs w:val="22"/>
        </w:rPr>
        <w:t>本标准规定了安全防护用刀片刺绳的术语和定义、结构型式及分类、等级和标记、技术要求、试</w:t>
      </w:r>
      <w:r>
        <w:rPr>
          <w:rFonts w:ascii="SimSun" w:eastAsia="SimSun" w:hAnsi="SimSun" w:cs="SimSun"/>
          <w:spacing w:val="-18"/>
          <w:sz w:val="22"/>
          <w:szCs w:val="22"/>
        </w:rPr>
        <w:t>验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3"/>
          <w:sz w:val="22"/>
          <w:szCs w:val="22"/>
        </w:rPr>
        <w:t>方法、检验规则、包装、标志、运输、贮存、施工及质量证明书。</w:t>
      </w:r>
    </w:p>
    <w:p>
      <w:pPr>
        <w:spacing w:before="58" w:line="219" w:lineRule="auto"/>
        <w:ind w:left="44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4"/>
          <w:sz w:val="22"/>
          <w:szCs w:val="22"/>
        </w:rPr>
        <w:t>本标准适用于安全防护用刀片刺绳的生产、检验和质量监督。</w:t>
      </w:r>
    </w:p>
    <w:p>
      <w:pPr>
        <w:spacing w:line="277" w:lineRule="auto"/>
        <w:rPr>
          <w:rFonts w:ascii="Arial"/>
          <w:sz w:val="21"/>
        </w:rPr>
      </w:pPr>
    </w:p>
    <w:p>
      <w:pPr>
        <w:spacing w:before="72" w:line="219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2</w:t>
      </w:r>
      <w:r>
        <w:rPr>
          <w:rFonts w:ascii="SimSun" w:eastAsia="SimSun" w:hAnsi="SimSun" w:cs="SimSun"/>
          <w:spacing w:val="45"/>
          <w:sz w:val="22"/>
          <w:szCs w:val="22"/>
        </w:rPr>
        <w:t xml:space="preserve">  </w:t>
      </w:r>
      <w:r>
        <w:rPr>
          <w:rFonts w:ascii="SimSun" w:eastAsia="SimSun" w:hAnsi="SimSun" w:cs="SimSun"/>
          <w:spacing w:val="-9"/>
          <w:sz w:val="22"/>
          <w:szCs w:val="22"/>
        </w:rPr>
        <w:t>规范性引用文件</w:t>
      </w:r>
    </w:p>
    <w:p>
      <w:pPr>
        <w:spacing w:line="324" w:lineRule="auto"/>
        <w:rPr>
          <w:rFonts w:ascii="Arial"/>
          <w:sz w:val="21"/>
        </w:rPr>
      </w:pPr>
    </w:p>
    <w:p>
      <w:pPr>
        <w:spacing w:before="73" w:line="235" w:lineRule="auto"/>
        <w:ind w:right="3" w:firstLine="44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7"/>
          <w:sz w:val="22"/>
          <w:szCs w:val="22"/>
        </w:rPr>
        <w:t>下列文件对于本文件的应用是必不可少的。凡是注日期的引用文件，仅所注日期的版本适用于本文</w:t>
      </w:r>
      <w:r>
        <w:rPr>
          <w:rFonts w:ascii="SimSun" w:eastAsia="SimSun" w:hAnsi="SimSun" w:cs="SimSun"/>
          <w:spacing w:val="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件。凡是不注日期的引用文件，其最新版本(包括所有的修改单)适用于本文件。</w:t>
      </w:r>
    </w:p>
    <w:p>
      <w:pPr>
        <w:spacing w:before="29" w:line="219" w:lineRule="auto"/>
        <w:ind w:left="44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GB/T</w:t>
      </w:r>
      <w:r>
        <w:rPr>
          <w:rFonts w:ascii="SimSun" w:eastAsia="SimSun" w:hAnsi="SimSun" w:cs="SimSun"/>
          <w:spacing w:val="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3"/>
          <w:sz w:val="22"/>
          <w:szCs w:val="22"/>
        </w:rPr>
        <w:t>228.1</w:t>
      </w:r>
      <w:r>
        <w:rPr>
          <w:rFonts w:ascii="SimSun" w:eastAsia="SimSun" w:hAnsi="SimSun" w:cs="SimSun"/>
          <w:spacing w:val="12"/>
          <w:sz w:val="22"/>
          <w:szCs w:val="22"/>
        </w:rPr>
        <w:t xml:space="preserve">    </w:t>
      </w:r>
      <w:r>
        <w:rPr>
          <w:rFonts w:ascii="SimSun" w:eastAsia="SimSun" w:hAnsi="SimSun" w:cs="SimSun"/>
          <w:spacing w:val="-3"/>
          <w:sz w:val="22"/>
          <w:szCs w:val="22"/>
        </w:rPr>
        <w:t>金属材料拉伸试验第1部分：室温试</w:t>
      </w:r>
      <w:r>
        <w:rPr>
          <w:rFonts w:ascii="SimSun" w:eastAsia="SimSun" w:hAnsi="SimSun" w:cs="SimSun"/>
          <w:spacing w:val="-4"/>
          <w:sz w:val="22"/>
          <w:szCs w:val="22"/>
        </w:rPr>
        <w:t>验方法</w:t>
      </w:r>
    </w:p>
    <w:p>
      <w:pPr>
        <w:spacing w:before="49" w:line="219" w:lineRule="auto"/>
        <w:ind w:left="44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6"/>
          <w:sz w:val="22"/>
          <w:szCs w:val="22"/>
        </w:rPr>
        <w:t>GB/T</w:t>
      </w:r>
      <w:r>
        <w:rPr>
          <w:rFonts w:ascii="SimSun" w:eastAsia="SimSun" w:hAnsi="SimSun" w:cs="SimSun"/>
          <w:spacing w:val="1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238</w:t>
      </w:r>
      <w:r>
        <w:rPr>
          <w:rFonts w:ascii="SimSun" w:eastAsia="SimSun" w:hAnsi="SimSun" w:cs="SimSun"/>
          <w:spacing w:val="6"/>
          <w:sz w:val="22"/>
          <w:szCs w:val="22"/>
        </w:rPr>
        <w:t xml:space="preserve">      </w:t>
      </w:r>
      <w:r>
        <w:rPr>
          <w:rFonts w:ascii="SimSun" w:eastAsia="SimSun" w:hAnsi="SimSun" w:cs="SimSun"/>
          <w:spacing w:val="-6"/>
          <w:sz w:val="22"/>
          <w:szCs w:val="22"/>
        </w:rPr>
        <w:t>金属材料</w:t>
      </w:r>
      <w:r>
        <w:rPr>
          <w:rFonts w:ascii="SimSun" w:eastAsia="SimSun" w:hAnsi="SimSun" w:cs="SimSun"/>
          <w:spacing w:val="2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线材</w:t>
      </w:r>
      <w:r>
        <w:rPr>
          <w:rFonts w:ascii="SimSun" w:eastAsia="SimSun" w:hAnsi="SimSun" w:cs="SimSun"/>
          <w:spacing w:val="92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反复弯曲试验方法</w:t>
      </w:r>
    </w:p>
    <w:p>
      <w:pPr>
        <w:spacing w:before="49" w:line="219" w:lineRule="auto"/>
        <w:ind w:left="44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GB/T</w:t>
      </w:r>
      <w:r>
        <w:rPr>
          <w:rFonts w:ascii="SimSun" w:eastAsia="SimSun" w:hAnsi="SimSun" w:cs="SimSun"/>
          <w:spacing w:val="3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1839</w:t>
      </w:r>
      <w:r>
        <w:rPr>
          <w:rFonts w:ascii="SimSun" w:eastAsia="SimSun" w:hAnsi="SimSun" w:cs="SimSun"/>
          <w:spacing w:val="3"/>
          <w:sz w:val="22"/>
          <w:szCs w:val="22"/>
        </w:rPr>
        <w:t xml:space="preserve">     </w:t>
      </w:r>
      <w:r>
        <w:rPr>
          <w:rFonts w:ascii="SimSun" w:eastAsia="SimSun" w:hAnsi="SimSun" w:cs="SimSun"/>
          <w:spacing w:val="-9"/>
          <w:sz w:val="22"/>
          <w:szCs w:val="22"/>
        </w:rPr>
        <w:t>钢产品镀锌层质量试验方法</w:t>
      </w:r>
    </w:p>
    <w:p>
      <w:pPr>
        <w:spacing w:before="49" w:line="219" w:lineRule="auto"/>
        <w:ind w:left="44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GB/T</w:t>
      </w:r>
      <w:r>
        <w:rPr>
          <w:rFonts w:ascii="SimSun" w:eastAsia="SimSun" w:hAnsi="SimSun" w:cs="SimSun"/>
          <w:spacing w:val="1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2976</w:t>
      </w:r>
      <w:r>
        <w:rPr>
          <w:rFonts w:ascii="SimSun" w:eastAsia="SimSun" w:hAnsi="SimSun" w:cs="SimSun"/>
          <w:spacing w:val="5"/>
          <w:sz w:val="22"/>
          <w:szCs w:val="22"/>
        </w:rPr>
        <w:t xml:space="preserve">     </w:t>
      </w:r>
      <w:r>
        <w:rPr>
          <w:rFonts w:ascii="SimSun" w:eastAsia="SimSun" w:hAnsi="SimSun" w:cs="SimSun"/>
          <w:spacing w:val="-9"/>
          <w:sz w:val="22"/>
          <w:szCs w:val="22"/>
        </w:rPr>
        <w:t>金属材料</w:t>
      </w:r>
      <w:r>
        <w:rPr>
          <w:rFonts w:ascii="SimSun" w:eastAsia="SimSun" w:hAnsi="SimSun" w:cs="SimSun"/>
          <w:spacing w:val="10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线材</w:t>
      </w:r>
      <w:r>
        <w:rPr>
          <w:rFonts w:ascii="SimSun" w:eastAsia="SimSun" w:hAnsi="SimSun" w:cs="SimSun"/>
          <w:spacing w:val="10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缠绕试验方法</w:t>
      </w:r>
    </w:p>
    <w:p>
      <w:pPr>
        <w:spacing w:before="50" w:line="219" w:lineRule="auto"/>
        <w:ind w:left="44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5"/>
          <w:sz w:val="22"/>
          <w:szCs w:val="22"/>
        </w:rPr>
        <w:t>GB/T</w:t>
      </w:r>
      <w:r>
        <w:rPr>
          <w:rFonts w:ascii="SimSun" w:eastAsia="SimSun" w:hAnsi="SimSun" w:cs="SimSun"/>
          <w:spacing w:val="2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5"/>
          <w:sz w:val="22"/>
          <w:szCs w:val="22"/>
        </w:rPr>
        <w:t>10125</w:t>
      </w:r>
      <w:r>
        <w:rPr>
          <w:rFonts w:ascii="SimSun" w:eastAsia="SimSun" w:hAnsi="SimSun" w:cs="SimSun"/>
          <w:spacing w:val="11"/>
          <w:sz w:val="22"/>
          <w:szCs w:val="22"/>
        </w:rPr>
        <w:t xml:space="preserve">    </w:t>
      </w:r>
      <w:r>
        <w:rPr>
          <w:rFonts w:ascii="SimSun" w:eastAsia="SimSun" w:hAnsi="SimSun" w:cs="SimSun"/>
          <w:spacing w:val="-5"/>
          <w:sz w:val="22"/>
          <w:szCs w:val="22"/>
        </w:rPr>
        <w:t>人造气氛腐蚀试验盐雾试验</w:t>
      </w:r>
    </w:p>
    <w:p>
      <w:pPr>
        <w:spacing w:line="305" w:lineRule="auto"/>
        <w:rPr>
          <w:rFonts w:ascii="Arial"/>
          <w:sz w:val="21"/>
        </w:rPr>
      </w:pPr>
    </w:p>
    <w:p>
      <w:pPr>
        <w:spacing w:before="72" w:line="219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3</w:t>
      </w:r>
      <w:r>
        <w:rPr>
          <w:rFonts w:ascii="SimSun" w:eastAsia="SimSun" w:hAnsi="SimSun" w:cs="SimSun"/>
          <w:spacing w:val="2"/>
          <w:sz w:val="22"/>
          <w:szCs w:val="22"/>
        </w:rPr>
        <w:t xml:space="preserve">  </w:t>
      </w:r>
      <w:r>
        <w:rPr>
          <w:rFonts w:ascii="SimSun" w:eastAsia="SimSun" w:hAnsi="SimSun" w:cs="SimSun"/>
          <w:spacing w:val="-8"/>
          <w:sz w:val="22"/>
          <w:szCs w:val="22"/>
        </w:rPr>
        <w:t>术语和定义</w:t>
      </w:r>
    </w:p>
    <w:p>
      <w:pPr>
        <w:spacing w:line="304" w:lineRule="auto"/>
        <w:rPr>
          <w:rFonts w:ascii="Arial"/>
          <w:sz w:val="21"/>
        </w:rPr>
      </w:pPr>
    </w:p>
    <w:p>
      <w:pPr>
        <w:spacing w:before="73" w:line="346" w:lineRule="exact"/>
        <w:ind w:left="44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4"/>
          <w:position w:val="9"/>
          <w:sz w:val="22"/>
          <w:szCs w:val="22"/>
        </w:rPr>
        <w:t>下列术语和定义适用于本文件。</w:t>
      </w:r>
    </w:p>
    <w:p>
      <w:pPr>
        <w:spacing w:before="1"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3.1</w:t>
      </w:r>
    </w:p>
    <w:p>
      <w:pPr>
        <w:spacing w:before="220" w:line="214" w:lineRule="auto"/>
        <w:ind w:left="44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安全防护用刀片刺绳</w:t>
      </w:r>
      <w:r>
        <w:rPr>
          <w:rFonts w:ascii="SimSun" w:eastAsia="SimSun" w:hAnsi="SimSun" w:cs="SimSun"/>
          <w:spacing w:val="-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razor</w:t>
      </w:r>
      <w:r>
        <w:rPr>
          <w:rFonts w:ascii="SimSun" w:eastAsia="SimSun" w:hAnsi="SimSun" w:cs="SimSun"/>
          <w:spacing w:val="-2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barbed</w:t>
      </w:r>
      <w:r>
        <w:rPr>
          <w:rFonts w:ascii="SimSun" w:eastAsia="SimSun" w:hAnsi="SimSun" w:cs="SimSun"/>
          <w:spacing w:val="-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wire</w:t>
      </w:r>
      <w:r>
        <w:rPr>
          <w:rFonts w:ascii="SimSun" w:eastAsia="SimSun" w:hAnsi="SimSun" w:cs="SimSun"/>
          <w:spacing w:val="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for</w:t>
      </w:r>
      <w:r>
        <w:rPr>
          <w:rFonts w:ascii="SimSun" w:eastAsia="SimSun" w:hAnsi="SimSun" w:cs="SimSun"/>
          <w:spacing w:val="10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safety</w:t>
      </w:r>
      <w:r>
        <w:rPr>
          <w:rFonts w:ascii="SimSun" w:eastAsia="SimSun" w:hAnsi="SimSun" w:cs="SimSun"/>
          <w:spacing w:val="-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protection</w:t>
      </w:r>
    </w:p>
    <w:p>
      <w:pPr>
        <w:spacing w:before="208" w:line="244" w:lineRule="auto"/>
        <w:ind w:firstLine="44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7"/>
          <w:sz w:val="22"/>
          <w:szCs w:val="22"/>
        </w:rPr>
        <w:t>以镀锌钢丝作为芯线原料，将镀锌钢板冲压成型的刀片，通过挤压、包裹于芯线上的新型安全防护</w:t>
      </w:r>
      <w:r>
        <w:rPr>
          <w:rFonts w:ascii="SimSun" w:eastAsia="SimSun" w:hAnsi="SimSun" w:cs="SimSun"/>
          <w:spacing w:val="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3"/>
          <w:sz w:val="22"/>
          <w:szCs w:val="22"/>
        </w:rPr>
        <w:t>用线型产品，简称刀片刺绳。</w:t>
      </w:r>
    </w:p>
    <w:p>
      <w:pPr>
        <w:spacing w:before="88"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3.2</w:t>
      </w:r>
    </w:p>
    <w:p>
      <w:pPr>
        <w:spacing w:before="207" w:line="214" w:lineRule="auto"/>
        <w:ind w:left="44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5"/>
          <w:sz w:val="22"/>
          <w:szCs w:val="22"/>
        </w:rPr>
        <w:t>刀长L1</w:t>
      </w:r>
      <w:r>
        <w:rPr>
          <w:rFonts w:ascii="SimSun" w:eastAsia="SimSun" w:hAnsi="SimSun" w:cs="SimSun"/>
          <w:spacing w:val="104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5"/>
          <w:sz w:val="22"/>
          <w:szCs w:val="22"/>
        </w:rPr>
        <w:t>razor</w:t>
      </w:r>
      <w:r>
        <w:rPr>
          <w:rFonts w:ascii="SimSun" w:eastAsia="SimSun" w:hAnsi="SimSun" w:cs="SimSun"/>
          <w:spacing w:val="1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5"/>
          <w:sz w:val="22"/>
          <w:szCs w:val="22"/>
        </w:rPr>
        <w:t>length</w:t>
      </w:r>
    </w:p>
    <w:p>
      <w:pPr>
        <w:spacing w:before="222" w:line="348" w:lineRule="exact"/>
        <w:ind w:left="449"/>
        <w:rPr>
          <w:rFonts w:ascii="SimSun" w:eastAsia="SimSun" w:hAnsi="SimSun" w:cs="SimSun"/>
          <w:sz w:val="22"/>
          <w:szCs w:val="22"/>
        </w:rPr>
        <w:sectPr>
          <w:footerReference w:type="default" r:id="rId7"/>
          <w:pgSz w:w="11910" w:h="16840"/>
          <w:pgMar w:top="1431" w:right="1554" w:bottom="1269" w:left="1170" w:header="0" w:footer="1100" w:gutter="0"/>
          <w:pgNumType w:start="4"/>
          <w:cols w:space="708"/>
        </w:sectPr>
      </w:pPr>
      <w:r>
        <w:rPr>
          <w:rFonts w:ascii="SimSun" w:eastAsia="SimSun" w:hAnsi="SimSun" w:cs="SimSun"/>
          <w:spacing w:val="-14"/>
          <w:position w:val="9"/>
          <w:sz w:val="22"/>
          <w:szCs w:val="22"/>
        </w:rPr>
        <w:t>刀片刺绳刀片纵向方向的长度。</w:t>
      </w:r>
    </w:p>
    <w:p>
      <w:pPr>
        <w:spacing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3.3</w:t>
      </w:r>
    </w:p>
    <w:p>
      <w:pPr>
        <w:spacing w:before="207" w:line="214" w:lineRule="auto"/>
        <w:ind w:left="44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6"/>
          <w:sz w:val="22"/>
          <w:szCs w:val="22"/>
        </w:rPr>
        <w:t>刀根长L2</w:t>
      </w:r>
      <w:r>
        <w:rPr>
          <w:rFonts w:ascii="SimSun" w:eastAsia="SimSun" w:hAnsi="SimSun" w:cs="SimSun"/>
          <w:spacing w:val="9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razor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heel</w:t>
      </w:r>
      <w:r>
        <w:rPr>
          <w:rFonts w:ascii="SimSun" w:eastAsia="SimSun" w:hAnsi="SimSun" w:cs="SimSun"/>
          <w:spacing w:val="1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length</w:t>
      </w:r>
    </w:p>
    <w:p>
      <w:pPr>
        <w:spacing w:before="232" w:line="382" w:lineRule="exact"/>
        <w:ind w:left="44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4"/>
          <w:position w:val="12"/>
          <w:sz w:val="22"/>
          <w:szCs w:val="22"/>
        </w:rPr>
        <w:t>刀片刺绳刀片根部纵向方向的长度。</w:t>
      </w:r>
    </w:p>
    <w:p>
      <w:pPr>
        <w:spacing w:before="1" w:line="183" w:lineRule="auto"/>
        <w:rPr>
          <w:rFonts w:ascii="SimSun" w:eastAsia="SimSun" w:hAnsi="SimSun" w:cs="SimSun"/>
          <w:sz w:val="17"/>
          <w:szCs w:val="17"/>
        </w:rPr>
      </w:pPr>
      <w:r>
        <w:rPr>
          <w:rFonts w:ascii="SimSun" w:eastAsia="SimSun" w:hAnsi="SimSun" w:cs="SimSun"/>
          <w:spacing w:val="-3"/>
          <w:sz w:val="17"/>
          <w:szCs w:val="17"/>
        </w:rPr>
        <w:t>3.4</w:t>
      </w:r>
    </w:p>
    <w:p>
      <w:pPr>
        <w:spacing w:before="230" w:line="220" w:lineRule="auto"/>
        <w:ind w:left="44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4"/>
          <w:sz w:val="22"/>
          <w:szCs w:val="22"/>
        </w:rPr>
        <w:t>刀宽H</w:t>
      </w:r>
      <w:r>
        <w:rPr>
          <w:rFonts w:ascii="SimSun" w:eastAsia="SimSun" w:hAnsi="SimSun" w:cs="SimSun"/>
          <w:spacing w:val="10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4"/>
          <w:sz w:val="22"/>
          <w:szCs w:val="22"/>
        </w:rPr>
        <w:t>razor</w:t>
      </w:r>
      <w:r>
        <w:rPr>
          <w:rFonts w:ascii="SimSun" w:eastAsia="SimSun" w:hAnsi="SimSun" w:cs="SimSun"/>
          <w:spacing w:val="-4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4"/>
          <w:sz w:val="22"/>
          <w:szCs w:val="22"/>
        </w:rPr>
        <w:t>wide</w:t>
      </w:r>
    </w:p>
    <w:p>
      <w:pPr>
        <w:spacing w:before="207" w:line="357" w:lineRule="exact"/>
        <w:ind w:left="44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4"/>
          <w:position w:val="10"/>
          <w:sz w:val="22"/>
          <w:szCs w:val="22"/>
        </w:rPr>
        <w:t>刀片刺绳两侧刀片之间的宽度。</w:t>
      </w:r>
    </w:p>
    <w:p>
      <w:pPr>
        <w:spacing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3.5</w:t>
      </w:r>
    </w:p>
    <w:p>
      <w:pPr>
        <w:sectPr>
          <w:footerReference w:type="default" r:id="rId8"/>
          <w:type w:val="nextPage"/>
          <w:pgSz w:w="11910" w:h="16840"/>
          <w:pgMar w:top="1431" w:right="1554" w:bottom="1269" w:left="1170" w:header="0" w:footer="1100" w:gutter="0"/>
          <w:pgNumType w:start="5"/>
          <w:cols w:space="708"/>
          <w:titlePg w:val="0"/>
        </w:sectPr>
      </w:pPr>
    </w:p>
    <w:p>
      <w:pPr>
        <w:spacing w:before="101" w:line="192" w:lineRule="auto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39456E"/>
          <w:spacing w:val="-1"/>
          <w:sz w:val="15"/>
          <w:szCs w:val="15"/>
        </w:rPr>
        <w:t>DB65/T</w:t>
      </w:r>
      <w:r>
        <w:rPr>
          <w:rFonts w:ascii="Times New Roman" w:eastAsia="Times New Roman" w:hAnsi="Times New Roman" w:cs="Times New Roman"/>
          <w:color w:val="39456E"/>
          <w:spacing w:val="2"/>
          <w:sz w:val="15"/>
          <w:szCs w:val="15"/>
        </w:rPr>
        <w:t xml:space="preserve">             </w:t>
      </w:r>
      <w:r>
        <w:rPr>
          <w:rFonts w:ascii="Times New Roman" w:eastAsia="Times New Roman" w:hAnsi="Times New Roman" w:cs="Times New Roman"/>
          <w:color w:val="39456E"/>
          <w:spacing w:val="-1"/>
          <w:sz w:val="15"/>
          <w:szCs w:val="15"/>
        </w:rPr>
        <w:t>4009—2017</w:t>
      </w:r>
    </w:p>
    <w:p>
      <w:pPr>
        <w:spacing w:before="271" w:line="214" w:lineRule="auto"/>
        <w:ind w:left="46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color w:val="2B2D52"/>
          <w:spacing w:val="-6"/>
          <w:sz w:val="22"/>
          <w:szCs w:val="22"/>
        </w:rPr>
        <w:t>刀间距L3</w:t>
      </w:r>
      <w:r>
        <w:rPr>
          <w:rFonts w:ascii="SimSun" w:eastAsia="SimSun" w:hAnsi="SimSun" w:cs="SimSun"/>
          <w:color w:val="2B2D52"/>
          <w:spacing w:val="94"/>
          <w:sz w:val="22"/>
          <w:szCs w:val="22"/>
        </w:rPr>
        <w:t xml:space="preserve"> </w:t>
      </w:r>
      <w:r>
        <w:rPr>
          <w:rFonts w:ascii="SimSun" w:eastAsia="SimSun" w:hAnsi="SimSun" w:cs="SimSun"/>
          <w:color w:val="2B2D52"/>
          <w:spacing w:val="-6"/>
          <w:sz w:val="22"/>
          <w:szCs w:val="22"/>
        </w:rPr>
        <w:t>razor</w:t>
      </w:r>
      <w:r>
        <w:rPr>
          <w:rFonts w:ascii="SimSun" w:eastAsia="SimSun" w:hAnsi="SimSun" w:cs="SimSun"/>
          <w:color w:val="2B2D52"/>
          <w:spacing w:val="11"/>
          <w:sz w:val="22"/>
          <w:szCs w:val="22"/>
        </w:rPr>
        <w:t xml:space="preserve"> </w:t>
      </w:r>
      <w:r>
        <w:rPr>
          <w:rFonts w:ascii="SimSun" w:eastAsia="SimSun" w:hAnsi="SimSun" w:cs="SimSun"/>
          <w:color w:val="2B2D52"/>
          <w:spacing w:val="-6"/>
          <w:sz w:val="22"/>
          <w:szCs w:val="22"/>
        </w:rPr>
        <w:t>spacing</w:t>
      </w:r>
    </w:p>
    <w:p>
      <w:pPr>
        <w:spacing w:before="242" w:line="219" w:lineRule="auto"/>
        <w:ind w:left="46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7"/>
          <w:sz w:val="22"/>
          <w:szCs w:val="22"/>
        </w:rPr>
        <w:t>刀片刺绳刀片与刀片中心的距离。</w:t>
      </w:r>
    </w:p>
    <w:p>
      <w:pPr>
        <w:spacing w:before="75"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color w:val="465386"/>
          <w:spacing w:val="-3"/>
          <w:sz w:val="22"/>
          <w:szCs w:val="22"/>
        </w:rPr>
        <w:t>3.6</w:t>
      </w:r>
    </w:p>
    <w:p>
      <w:pPr>
        <w:spacing w:before="195" w:line="219" w:lineRule="auto"/>
        <w:ind w:left="46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芯线直径d</w:t>
      </w:r>
      <w:r>
        <w:rPr>
          <w:rFonts w:ascii="SimSun" w:eastAsia="SimSun" w:hAnsi="SimSun" w:cs="SimSun"/>
          <w:spacing w:val="2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3"/>
          <w:sz w:val="22"/>
          <w:szCs w:val="22"/>
        </w:rPr>
        <w:t>core</w:t>
      </w:r>
      <w:r>
        <w:rPr>
          <w:rFonts w:ascii="SimSun" w:eastAsia="SimSun" w:hAnsi="SimSun" w:cs="SimSun"/>
          <w:spacing w:val="1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3"/>
          <w:sz w:val="22"/>
          <w:szCs w:val="22"/>
        </w:rPr>
        <w:t>diameter</w:t>
      </w:r>
    </w:p>
    <w:p>
      <w:pPr>
        <w:spacing w:before="239" w:line="219" w:lineRule="auto"/>
        <w:ind w:left="46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5"/>
          <w:sz w:val="22"/>
          <w:szCs w:val="22"/>
        </w:rPr>
        <w:t>刀片刺绳包裹的芯线的直径。</w:t>
      </w:r>
    </w:p>
    <w:p>
      <w:pPr>
        <w:spacing w:before="85"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color w:val="282F51"/>
          <w:spacing w:val="-3"/>
          <w:sz w:val="22"/>
          <w:szCs w:val="22"/>
        </w:rPr>
        <w:t>3.7</w:t>
      </w:r>
    </w:p>
    <w:p>
      <w:pPr>
        <w:spacing w:before="196" w:line="220" w:lineRule="auto"/>
        <w:ind w:left="46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刀片厚度δ</w:t>
      </w:r>
      <w:r>
        <w:rPr>
          <w:rFonts w:ascii="SimSun" w:eastAsia="SimSun" w:hAnsi="SimSun" w:cs="SimSun"/>
          <w:spacing w:val="1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razor</w:t>
      </w:r>
      <w:r>
        <w:rPr>
          <w:rFonts w:ascii="SimSun" w:eastAsia="SimSun" w:hAnsi="SimSun" w:cs="SimSun"/>
          <w:spacing w:val="9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thickness</w:t>
      </w:r>
    </w:p>
    <w:p>
      <w:pPr>
        <w:spacing w:before="207" w:line="357" w:lineRule="exact"/>
        <w:ind w:left="46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5"/>
          <w:position w:val="10"/>
          <w:sz w:val="22"/>
          <w:szCs w:val="22"/>
        </w:rPr>
        <w:t>刀片刺绳的刀片的厚度。</w:t>
      </w:r>
    </w:p>
    <w:p>
      <w:pPr>
        <w:spacing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3.8</w:t>
      </w:r>
    </w:p>
    <w:p>
      <w:pPr>
        <w:spacing w:before="205" w:line="219" w:lineRule="auto"/>
        <w:ind w:left="46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7"/>
          <w:sz w:val="22"/>
          <w:szCs w:val="22"/>
        </w:rPr>
        <w:t>圈径D</w:t>
      </w:r>
      <w:r>
        <w:rPr>
          <w:rFonts w:ascii="SimSun" w:eastAsia="SimSun" w:hAnsi="SimSun" w:cs="SimSun"/>
          <w:spacing w:val="10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7"/>
          <w:sz w:val="22"/>
          <w:szCs w:val="22"/>
        </w:rPr>
        <w:t>circle</w:t>
      </w:r>
      <w:r>
        <w:rPr>
          <w:rFonts w:ascii="SimSun" w:eastAsia="SimSun" w:hAnsi="SimSun" w:cs="SimSun"/>
          <w:spacing w:val="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7"/>
          <w:sz w:val="22"/>
          <w:szCs w:val="22"/>
        </w:rPr>
        <w:t>diameter</w:t>
      </w:r>
    </w:p>
    <w:p>
      <w:pPr>
        <w:spacing w:before="218" w:line="348" w:lineRule="exact"/>
        <w:ind w:left="46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5"/>
          <w:position w:val="9"/>
          <w:sz w:val="22"/>
          <w:szCs w:val="22"/>
        </w:rPr>
        <w:t>刀片刺绳成品成圈状时的外径尺寸。</w:t>
      </w:r>
    </w:p>
    <w:p>
      <w:pPr>
        <w:spacing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3.9</w:t>
      </w:r>
    </w:p>
    <w:p>
      <w:pPr>
        <w:spacing w:before="187" w:line="214" w:lineRule="auto"/>
        <w:ind w:left="46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刀片合口间</w:t>
      </w:r>
      <w:r>
        <w:rPr>
          <w:rFonts w:ascii="SimSun" w:eastAsia="SimSun" w:hAnsi="SimSun" w:cs="SimSun"/>
          <w:spacing w:val="-10"/>
          <w:sz w:val="22"/>
          <w:szCs w:val="22"/>
        </w:rPr>
        <w:t>距</w:t>
      </w:r>
      <w:r>
        <w:rPr>
          <w:rFonts w:ascii="SimSun" w:eastAsia="SimSun" w:hAnsi="SimSun" w:cs="SimSun"/>
          <w:spacing w:val="-9"/>
          <w:sz w:val="22"/>
          <w:szCs w:val="22"/>
        </w:rPr>
        <w:t>K</w:t>
      </w:r>
      <w:r>
        <w:rPr>
          <w:rFonts w:ascii="SimSun" w:eastAsia="SimSun" w:hAnsi="SimSun" w:cs="SimSun"/>
          <w:spacing w:val="2"/>
          <w:sz w:val="22"/>
          <w:szCs w:val="22"/>
        </w:rPr>
        <w:t xml:space="preserve">  </w:t>
      </w:r>
      <w:r>
        <w:rPr>
          <w:rFonts w:ascii="SimSun" w:eastAsia="SimSun" w:hAnsi="SimSun" w:cs="SimSun"/>
          <w:spacing w:val="-9"/>
          <w:sz w:val="22"/>
          <w:szCs w:val="22"/>
        </w:rPr>
        <w:t>razor</w:t>
      </w:r>
      <w:r>
        <w:rPr>
          <w:rFonts w:ascii="SimSun" w:eastAsia="SimSun" w:hAnsi="SimSun" w:cs="SimSun"/>
          <w:spacing w:val="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close</w:t>
      </w:r>
      <w:r>
        <w:rPr>
          <w:rFonts w:ascii="SimSun" w:eastAsia="SimSun" w:hAnsi="SimSun" w:cs="SimSun"/>
          <w:spacing w:val="1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spacing</w:t>
      </w:r>
    </w:p>
    <w:p>
      <w:pPr>
        <w:spacing w:before="222" w:line="367" w:lineRule="exact"/>
        <w:ind w:left="46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6"/>
          <w:position w:val="10"/>
          <w:sz w:val="22"/>
          <w:szCs w:val="22"/>
        </w:rPr>
        <w:t>刀片包裹芯线后合口间的距离。</w:t>
      </w:r>
    </w:p>
    <w:p>
      <w:pPr>
        <w:spacing w:before="1"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3.10</w:t>
      </w:r>
    </w:p>
    <w:p>
      <w:pPr>
        <w:spacing w:before="195" w:line="220" w:lineRule="auto"/>
        <w:ind w:left="46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卡扣</w:t>
      </w:r>
      <w:r>
        <w:rPr>
          <w:rFonts w:ascii="SimSun" w:eastAsia="SimSun" w:hAnsi="SimSun" w:cs="SimSun"/>
          <w:spacing w:val="8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buckle</w:t>
      </w:r>
    </w:p>
    <w:p>
      <w:pPr>
        <w:spacing w:before="228" w:line="219" w:lineRule="auto"/>
        <w:ind w:left="46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6"/>
          <w:sz w:val="22"/>
          <w:szCs w:val="22"/>
        </w:rPr>
        <w:t>刀片刺绳连接时所用卡扣构件。</w:t>
      </w:r>
    </w:p>
    <w:p>
      <w:pPr>
        <w:spacing w:line="275" w:lineRule="auto"/>
        <w:rPr>
          <w:rFonts w:ascii="Arial"/>
          <w:sz w:val="21"/>
        </w:rPr>
      </w:pPr>
    </w:p>
    <w:p>
      <w:pPr>
        <w:spacing w:before="72" w:line="219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4</w:t>
      </w:r>
      <w:r>
        <w:rPr>
          <w:rFonts w:ascii="SimSun" w:eastAsia="SimSun" w:hAnsi="SimSun" w:cs="SimSun"/>
          <w:spacing w:val="89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1"/>
          <w:sz w:val="22"/>
          <w:szCs w:val="22"/>
        </w:rPr>
        <w:t>结构型式及分类</w:t>
      </w:r>
    </w:p>
    <w:p>
      <w:pPr>
        <w:spacing w:line="285" w:lineRule="auto"/>
        <w:rPr>
          <w:rFonts w:ascii="Arial"/>
          <w:sz w:val="21"/>
        </w:rPr>
      </w:pPr>
    </w:p>
    <w:p>
      <w:pPr>
        <w:spacing w:before="72" w:line="219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4.1</w:t>
      </w:r>
      <w:r>
        <w:rPr>
          <w:rFonts w:ascii="SimSun" w:eastAsia="SimSun" w:hAnsi="SimSun" w:cs="SimSun"/>
          <w:spacing w:val="9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刀片刺绳结构型式应符合图1的规定。</w:t>
      </w:r>
    </w:p>
    <w:p>
      <w:pPr>
        <w:spacing w:line="447" w:lineRule="auto"/>
        <w:rPr>
          <w:rFonts w:ascii="Arial"/>
          <w:sz w:val="21"/>
        </w:rPr>
      </w:pPr>
    </w:p>
    <w:p>
      <w:pPr>
        <w:spacing w:line="3320" w:lineRule="exact"/>
        <w:ind w:firstLine="430"/>
        <w:textAlignment w:val="center"/>
        <w:sectPr>
          <w:footerReference w:type="default" r:id="rId9"/>
          <w:pgSz w:w="11910" w:h="16840"/>
          <w:pgMar w:top="1431" w:right="1400" w:bottom="1245" w:left="1579" w:header="0" w:footer="1096" w:gutter="0"/>
          <w:pgNumType w:start="6"/>
          <w:cols w:space="708"/>
        </w:sectPr>
      </w:pPr>
      <w:r>
        <w:drawing>
          <wp:inline distT="0" distB="0" distL="0" distR="0">
            <wp:extent cx="5397454" cy="2108203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7454" cy="210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35" w:lineRule="auto"/>
        <w:rPr>
          <w:rFonts w:ascii="Arial"/>
          <w:sz w:val="21"/>
        </w:rPr>
      </w:pPr>
    </w:p>
    <w:p>
      <w:pPr>
        <w:spacing w:before="72" w:line="489" w:lineRule="exact"/>
        <w:ind w:left="37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6"/>
          <w:position w:val="20"/>
          <w:sz w:val="22"/>
          <w:szCs w:val="22"/>
        </w:rPr>
        <w:t>图1</w:t>
      </w:r>
      <w:r>
        <w:rPr>
          <w:rFonts w:ascii="SimSun" w:eastAsia="SimSun" w:hAnsi="SimSun" w:cs="SimSun"/>
          <w:spacing w:val="75"/>
          <w:position w:val="20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position w:val="20"/>
          <w:sz w:val="22"/>
          <w:szCs w:val="22"/>
        </w:rPr>
        <w:t>刀片结构型式</w:t>
      </w:r>
    </w:p>
    <w:p>
      <w:pPr>
        <w:spacing w:before="1" w:line="219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4"/>
          <w:sz w:val="22"/>
          <w:szCs w:val="22"/>
        </w:rPr>
        <w:t>4.2</w:t>
      </w:r>
      <w:r>
        <w:rPr>
          <w:rFonts w:ascii="SimSun" w:eastAsia="SimSun" w:hAnsi="SimSun" w:cs="SimSun"/>
          <w:spacing w:val="4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4"/>
          <w:sz w:val="22"/>
          <w:szCs w:val="22"/>
        </w:rPr>
        <w:t>刀片刺绳按用途分为三类，其代号为：</w:t>
      </w:r>
    </w:p>
    <w:p>
      <w:pPr>
        <w:sectPr>
          <w:footerReference w:type="default" r:id="rId11"/>
          <w:type w:val="nextPage"/>
          <w:pgSz w:w="11910" w:h="16840"/>
          <w:pgMar w:top="1431" w:right="1400" w:bottom="1245" w:left="1579" w:header="0" w:footer="1096" w:gutter="0"/>
          <w:pgNumType w:start="7"/>
          <w:cols w:space="708"/>
          <w:titlePg w:val="0"/>
        </w:sectPr>
      </w:pPr>
    </w:p>
    <w:p>
      <w:pPr>
        <w:spacing w:before="92" w:line="192" w:lineRule="auto"/>
        <w:ind w:right="326"/>
        <w:jc w:val="right"/>
        <w:rPr>
          <w:rFonts w:ascii="Times New Roman" w:eastAsia="Times New Roman" w:hAnsi="Times New Roman" w:cs="Times New Roman"/>
          <w:sz w:val="19"/>
          <w:szCs w:val="19"/>
        </w:rPr>
      </w:pP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1270029</wp:posOffset>
            </wp:positionH>
            <wp:positionV relativeFrom="page">
              <wp:posOffset>5149834</wp:posOffset>
            </wp:positionV>
            <wp:extent cx="1479520" cy="1200120"/>
            <wp:effectExtent l="0" t="0" r="0" b="0"/>
            <wp:wrapNone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79520" cy="1200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DB65/T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4009—2017</w:t>
      </w:r>
    </w:p>
    <w:p>
      <w:pPr>
        <w:spacing w:before="239" w:line="219" w:lineRule="auto"/>
        <w:ind w:left="57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5"/>
          <w:sz w:val="22"/>
          <w:szCs w:val="22"/>
        </w:rPr>
        <w:t>a)</w:t>
      </w:r>
      <w:r>
        <w:rPr>
          <w:rFonts w:ascii="SimSun" w:eastAsia="SimSun" w:hAnsi="SimSun" w:cs="SimSun"/>
          <w:spacing w:val="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5"/>
          <w:sz w:val="22"/>
          <w:szCs w:val="22"/>
        </w:rPr>
        <w:t>一般防护用途刀片刺绳(推荐用于民用防护隔离设施)P;</w:t>
      </w:r>
    </w:p>
    <w:p>
      <w:pPr>
        <w:spacing w:before="58" w:line="219" w:lineRule="auto"/>
        <w:ind w:left="57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b)</w:t>
      </w:r>
      <w:r>
        <w:rPr>
          <w:rFonts w:ascii="SimSun" w:eastAsia="SimSun" w:hAnsi="SimSun" w:cs="SimSun"/>
          <w:spacing w:val="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重要防护用途刀片刺绳(推荐用于机场、学校、加油站等重要公共设施的防护隔离)Z;</w:t>
      </w:r>
    </w:p>
    <w:p>
      <w:pPr>
        <w:spacing w:before="59" w:line="219" w:lineRule="auto"/>
        <w:ind w:left="57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c)</w:t>
      </w:r>
      <w:r>
        <w:rPr>
          <w:rFonts w:ascii="SimSun" w:eastAsia="SimSun" w:hAnsi="SimSun" w:cs="SimSun"/>
          <w:spacing w:val="10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特殊防护用途刀片刺绳(推荐用于边境线、监狱等高度戒备的防护隔离设施)T。</w:t>
      </w:r>
    </w:p>
    <w:p>
      <w:pPr>
        <w:spacing w:before="30" w:line="219" w:lineRule="auto"/>
        <w:ind w:left="2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4.3</w:t>
      </w:r>
      <w:r>
        <w:rPr>
          <w:rFonts w:ascii="SimSun" w:eastAsia="SimSun" w:hAnsi="SimSun" w:cs="SimSun"/>
          <w:spacing w:val="12"/>
          <w:sz w:val="22"/>
          <w:szCs w:val="22"/>
        </w:rPr>
        <w:t xml:space="preserve">  </w:t>
      </w:r>
      <w:r>
        <w:rPr>
          <w:rFonts w:ascii="SimSun" w:eastAsia="SimSun" w:hAnsi="SimSun" w:cs="SimSun"/>
          <w:spacing w:val="-12"/>
          <w:sz w:val="22"/>
          <w:szCs w:val="22"/>
        </w:rPr>
        <w:t>刀片刺绳按照按使用方式可分为蝮蛇网状式和直线式。</w:t>
      </w:r>
    </w:p>
    <w:p>
      <w:pPr>
        <w:spacing w:before="57" w:line="219" w:lineRule="auto"/>
        <w:ind w:left="2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4.4</w:t>
      </w:r>
      <w:r>
        <w:rPr>
          <w:rFonts w:ascii="SimSun" w:eastAsia="SimSun" w:hAnsi="SimSun" w:cs="SimSun"/>
          <w:spacing w:val="10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2"/>
          <w:sz w:val="22"/>
          <w:szCs w:val="22"/>
        </w:rPr>
        <w:t>刀片外观型式分为四种，见附录</w:t>
      </w:r>
      <w:r>
        <w:rPr>
          <w:rFonts w:ascii="SimSun" w:eastAsia="SimSun" w:hAnsi="SimSun" w:cs="SimSun"/>
          <w:spacing w:val="-50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2"/>
          <w:sz w:val="22"/>
          <w:szCs w:val="22"/>
        </w:rPr>
        <w:t>A。</w:t>
      </w:r>
    </w:p>
    <w:p>
      <w:pPr>
        <w:spacing w:line="277" w:lineRule="auto"/>
        <w:rPr>
          <w:rFonts w:ascii="Arial"/>
          <w:sz w:val="21"/>
        </w:rPr>
      </w:pPr>
    </w:p>
    <w:p>
      <w:pPr>
        <w:spacing w:before="72" w:line="219" w:lineRule="auto"/>
        <w:ind w:left="2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5</w:t>
      </w:r>
      <w:r>
        <w:rPr>
          <w:rFonts w:ascii="SimSun" w:eastAsia="SimSun" w:hAnsi="SimSun" w:cs="SimSun"/>
          <w:spacing w:val="102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等级和标记</w:t>
      </w:r>
    </w:p>
    <w:p>
      <w:pPr>
        <w:spacing w:line="304" w:lineRule="auto"/>
        <w:rPr>
          <w:rFonts w:ascii="Arial"/>
          <w:sz w:val="21"/>
        </w:rPr>
      </w:pPr>
    </w:p>
    <w:p>
      <w:pPr>
        <w:spacing w:before="72" w:line="219" w:lineRule="auto"/>
        <w:ind w:left="2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4"/>
          <w:sz w:val="22"/>
          <w:szCs w:val="22"/>
        </w:rPr>
        <w:t>5.1</w:t>
      </w:r>
      <w:r>
        <w:rPr>
          <w:rFonts w:ascii="SimSun" w:eastAsia="SimSun" w:hAnsi="SimSun" w:cs="SimSun"/>
          <w:spacing w:val="110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4"/>
          <w:sz w:val="22"/>
          <w:szCs w:val="22"/>
        </w:rPr>
        <w:t>刀片刺绳按镀层质量分为三个级别：</w:t>
      </w:r>
    </w:p>
    <w:p>
      <w:pPr>
        <w:spacing w:before="33" w:line="221" w:lineRule="auto"/>
        <w:ind w:left="57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a)</w:t>
      </w:r>
      <w:r>
        <w:rPr>
          <w:rFonts w:ascii="SimSun" w:eastAsia="SimSun" w:hAnsi="SimSun" w:cs="SimSun"/>
          <w:spacing w:val="6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3"/>
          <w:sz w:val="22"/>
          <w:szCs w:val="22"/>
        </w:rPr>
        <w:t>I</w:t>
      </w:r>
      <w:r>
        <w:rPr>
          <w:rFonts w:ascii="SimSun" w:eastAsia="SimSun" w:hAnsi="SimSun" w:cs="SimSun"/>
          <w:spacing w:val="-49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3"/>
          <w:sz w:val="22"/>
          <w:szCs w:val="22"/>
        </w:rPr>
        <w:t>级；</w:t>
      </w:r>
    </w:p>
    <w:p>
      <w:pPr>
        <w:spacing w:before="57" w:line="221" w:lineRule="auto"/>
        <w:ind w:left="57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0"/>
          <w:sz w:val="22"/>
          <w:szCs w:val="22"/>
        </w:rPr>
        <w:t>b)</w:t>
      </w:r>
      <w:r>
        <w:rPr>
          <w:rFonts w:ascii="SimSun" w:eastAsia="SimSun" w:hAnsi="SimSun" w:cs="SimSun"/>
          <w:spacing w:val="4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20"/>
          <w:sz w:val="22"/>
          <w:szCs w:val="22"/>
        </w:rPr>
        <w:t>Ⅱ级；</w:t>
      </w:r>
    </w:p>
    <w:p>
      <w:pPr>
        <w:spacing w:before="56" w:line="221" w:lineRule="auto"/>
        <w:ind w:left="57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c)</w:t>
      </w:r>
      <w:r>
        <w:rPr>
          <w:rFonts w:ascii="SimSun" w:eastAsia="SimSun" w:hAnsi="SimSun" w:cs="SimSun"/>
          <w:spacing w:val="9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Ⅲ级。</w:t>
      </w:r>
    </w:p>
    <w:p>
      <w:pPr>
        <w:spacing w:before="53" w:line="236" w:lineRule="auto"/>
        <w:ind w:left="575" w:right="5224" w:hanging="550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4"/>
          <w:sz w:val="22"/>
          <w:szCs w:val="22"/>
        </w:rPr>
        <w:t>5.2</w:t>
      </w:r>
      <w:r>
        <w:rPr>
          <w:rFonts w:ascii="SimSun" w:eastAsia="SimSun" w:hAnsi="SimSun" w:cs="SimSun"/>
          <w:spacing w:val="6"/>
          <w:sz w:val="22"/>
          <w:szCs w:val="22"/>
        </w:rPr>
        <w:t xml:space="preserve">  </w:t>
      </w:r>
      <w:r>
        <w:rPr>
          <w:rFonts w:ascii="SimSun" w:eastAsia="SimSun" w:hAnsi="SimSun" w:cs="SimSun"/>
          <w:spacing w:val="-14"/>
          <w:sz w:val="22"/>
          <w:szCs w:val="22"/>
        </w:rPr>
        <w:t>刀片刺绳按芯线抗拉强度分为三个级别：</w:t>
      </w:r>
      <w:r>
        <w:rPr>
          <w:rFonts w:ascii="SimSun" w:eastAsia="SimSun" w:hAnsi="SimSun" w:cs="SimSun"/>
          <w:spacing w:val="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a)A</w:t>
      </w:r>
      <w:r>
        <w:rPr>
          <w:rFonts w:ascii="SimSun" w:eastAsia="SimSun" w:hAnsi="SimSun" w:cs="SimSun"/>
          <w:spacing w:val="5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级：抗拉强度550MPa～850MPa;</w:t>
      </w:r>
    </w:p>
    <w:p>
      <w:pPr>
        <w:spacing w:before="48"/>
        <w:ind w:left="575" w:right="5481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6"/>
          <w:sz w:val="22"/>
          <w:szCs w:val="22"/>
        </w:rPr>
        <w:t>b)B</w:t>
      </w:r>
      <w:r>
        <w:rPr>
          <w:rFonts w:ascii="SimSun" w:eastAsia="SimSun" w:hAnsi="SimSun" w:cs="SimSun"/>
          <w:spacing w:val="4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级：抗拉强度850MPa～1400MPa;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b)C</w:t>
      </w:r>
      <w:r>
        <w:rPr>
          <w:rFonts w:ascii="SimSun" w:eastAsia="SimSun" w:hAnsi="SimSun" w:cs="SimSun"/>
          <w:spacing w:val="4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级：抗拉强度≥1400MPa。</w:t>
      </w:r>
    </w:p>
    <w:p>
      <w:pPr>
        <w:spacing w:before="219" w:line="219" w:lineRule="auto"/>
        <w:ind w:left="2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5.3</w:t>
      </w:r>
      <w:r>
        <w:rPr>
          <w:rFonts w:ascii="SimSun" w:eastAsia="SimSun" w:hAnsi="SimSun" w:cs="SimSun"/>
          <w:spacing w:val="8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规格型号及标记</w:t>
      </w:r>
    </w:p>
    <w:p>
      <w:pPr>
        <w:spacing w:line="328" w:lineRule="auto"/>
        <w:rPr>
          <w:rFonts w:ascii="Arial"/>
          <w:sz w:val="21"/>
        </w:rPr>
      </w:pPr>
    </w:p>
    <w:p>
      <w:pPr>
        <w:spacing w:before="72" w:line="185" w:lineRule="auto"/>
        <w:ind w:left="1035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pacing w:val="-16"/>
          <w:sz w:val="25"/>
          <w:szCs w:val="25"/>
        </w:rPr>
        <w:t>----X----X---X---X---X</w:t>
      </w:r>
    </w:p>
    <w:p>
      <w:pPr>
        <w:spacing w:before="195" w:line="219" w:lineRule="auto"/>
        <w:ind w:left="327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7"/>
          <w:sz w:val="22"/>
          <w:szCs w:val="22"/>
        </w:rPr>
        <w:t>圈径</w:t>
      </w:r>
    </w:p>
    <w:p>
      <w:pPr>
        <w:spacing w:before="49" w:line="309" w:lineRule="exact"/>
        <w:ind w:left="327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position w:val="6"/>
          <w:sz w:val="22"/>
          <w:szCs w:val="22"/>
        </w:rPr>
        <w:t>芯线抗拉强度级别</w:t>
      </w:r>
    </w:p>
    <w:p>
      <w:pPr>
        <w:spacing w:before="1" w:line="218" w:lineRule="auto"/>
        <w:ind w:left="327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镀层质量级别</w:t>
      </w:r>
    </w:p>
    <w:p>
      <w:pPr>
        <w:spacing w:before="50" w:line="310" w:lineRule="exact"/>
        <w:ind w:left="327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position w:val="6"/>
          <w:sz w:val="22"/>
          <w:szCs w:val="22"/>
        </w:rPr>
        <w:t>用途分类</w:t>
      </w:r>
    </w:p>
    <w:p>
      <w:pPr>
        <w:spacing w:line="219" w:lineRule="auto"/>
        <w:ind w:left="327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芯线直径</w:t>
      </w:r>
    </w:p>
    <w:p>
      <w:pPr>
        <w:spacing w:before="60" w:line="220" w:lineRule="auto"/>
        <w:ind w:left="327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7"/>
          <w:sz w:val="22"/>
          <w:szCs w:val="22"/>
        </w:rPr>
        <w:t>刀片型号</w:t>
      </w:r>
      <w:r>
        <w:rPr>
          <w:rFonts w:ascii="SimSun" w:eastAsia="SimSun" w:hAnsi="SimSun" w:cs="SimSun"/>
          <w:spacing w:val="-2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7"/>
          <w:sz w:val="22"/>
          <w:szCs w:val="22"/>
        </w:rPr>
        <w:t>(BTO-10、BTO</w:t>
      </w:r>
      <w:r>
        <w:rPr>
          <w:rFonts w:ascii="SimSun" w:eastAsia="SimSun" w:hAnsi="SimSun" w:cs="SimSun"/>
          <w:spacing w:val="-8"/>
          <w:sz w:val="22"/>
          <w:szCs w:val="22"/>
        </w:rPr>
        <w:t>-22、</w:t>
      </w:r>
      <w:r>
        <w:rPr>
          <w:rFonts w:ascii="SimSun" w:eastAsia="SimSun" w:hAnsi="SimSun" w:cs="SimSun"/>
          <w:spacing w:val="-7"/>
          <w:sz w:val="22"/>
          <w:szCs w:val="22"/>
        </w:rPr>
        <w:t>BTO</w:t>
      </w:r>
      <w:r>
        <w:rPr>
          <w:rFonts w:ascii="SimSun" w:eastAsia="SimSun" w:hAnsi="SimSun" w:cs="SimSun"/>
          <w:spacing w:val="-8"/>
          <w:sz w:val="22"/>
          <w:szCs w:val="22"/>
        </w:rPr>
        <w:t>-30、</w:t>
      </w:r>
      <w:r>
        <w:rPr>
          <w:rFonts w:ascii="SimSun" w:eastAsia="SimSun" w:hAnsi="SimSun" w:cs="SimSun"/>
          <w:spacing w:val="-7"/>
          <w:sz w:val="22"/>
          <w:szCs w:val="22"/>
        </w:rPr>
        <w:t>CBT</w:t>
      </w:r>
      <w:r>
        <w:rPr>
          <w:rFonts w:ascii="SimSun" w:eastAsia="SimSun" w:hAnsi="SimSun" w:cs="SimSun"/>
          <w:spacing w:val="-8"/>
          <w:sz w:val="22"/>
          <w:szCs w:val="22"/>
        </w:rPr>
        <w:t>-60)</w:t>
      </w:r>
    </w:p>
    <w:p>
      <w:pPr>
        <w:spacing w:before="72" w:line="262" w:lineRule="auto"/>
        <w:ind w:left="25" w:right="297" w:firstLine="370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4"/>
          <w:sz w:val="19"/>
          <w:szCs w:val="19"/>
        </w:rPr>
        <w:t>示例1:</w:t>
      </w:r>
      <w:r>
        <w:rPr>
          <w:rFonts w:ascii="SimSun" w:eastAsia="SimSun" w:hAnsi="SimSun" w:cs="SimSun"/>
          <w:spacing w:val="-34"/>
          <w:sz w:val="19"/>
          <w:szCs w:val="19"/>
        </w:rPr>
        <w:t xml:space="preserve"> </w:t>
      </w:r>
      <w:r>
        <w:rPr>
          <w:rFonts w:ascii="SimSun" w:eastAsia="SimSun" w:hAnsi="SimSun" w:cs="SimSun"/>
          <w:spacing w:val="-4"/>
          <w:sz w:val="19"/>
          <w:szCs w:val="19"/>
        </w:rPr>
        <w:t>BTO22-2.8-Z-I-B-600表示刀片型号BTO22型，芯线直径为2</w:t>
      </w:r>
      <w:r>
        <w:rPr>
          <w:rFonts w:ascii="SimSun" w:eastAsia="SimSun" w:hAnsi="SimSun" w:cs="SimSun"/>
          <w:spacing w:val="-5"/>
          <w:sz w:val="19"/>
          <w:szCs w:val="19"/>
        </w:rPr>
        <w:t>.8</w:t>
      </w:r>
      <w:r>
        <w:rPr>
          <w:rFonts w:ascii="SimSun" w:eastAsia="SimSun" w:hAnsi="SimSun" w:cs="SimSun"/>
          <w:spacing w:val="-4"/>
          <w:sz w:val="19"/>
          <w:szCs w:val="19"/>
        </w:rPr>
        <w:t>mm</w:t>
      </w:r>
      <w:r>
        <w:rPr>
          <w:rFonts w:ascii="SimSun" w:eastAsia="SimSun" w:hAnsi="SimSun" w:cs="SimSun"/>
          <w:spacing w:val="-5"/>
          <w:sz w:val="19"/>
          <w:szCs w:val="19"/>
        </w:rPr>
        <w:t>,</w:t>
      </w:r>
      <w:r>
        <w:rPr>
          <w:rFonts w:ascii="SimSun" w:eastAsia="SimSun" w:hAnsi="SimSun" w:cs="SimSun"/>
          <w:spacing w:val="-28"/>
          <w:sz w:val="19"/>
          <w:szCs w:val="19"/>
        </w:rPr>
        <w:t xml:space="preserve"> </w:t>
      </w:r>
      <w:r>
        <w:rPr>
          <w:rFonts w:ascii="SimSun" w:eastAsia="SimSun" w:hAnsi="SimSun" w:cs="SimSun"/>
          <w:spacing w:val="-5"/>
          <w:sz w:val="19"/>
          <w:szCs w:val="19"/>
        </w:rPr>
        <w:t>用途为重要用途，镀层质量为</w:t>
      </w:r>
      <w:r>
        <w:rPr>
          <w:rFonts w:ascii="SimSun" w:eastAsia="SimSun" w:hAnsi="SimSun" w:cs="SimSun"/>
          <w:spacing w:val="-44"/>
          <w:sz w:val="19"/>
          <w:szCs w:val="19"/>
        </w:rPr>
        <w:t xml:space="preserve"> </w:t>
      </w:r>
      <w:r>
        <w:rPr>
          <w:rFonts w:ascii="SimSun" w:eastAsia="SimSun" w:hAnsi="SimSun" w:cs="SimSun"/>
          <w:spacing w:val="-5"/>
          <w:sz w:val="19"/>
          <w:szCs w:val="19"/>
        </w:rPr>
        <w:t>I</w:t>
      </w:r>
      <w:r>
        <w:rPr>
          <w:rFonts w:ascii="SimSun" w:eastAsia="SimSun" w:hAnsi="SimSun" w:cs="SimSun"/>
          <w:spacing w:val="-52"/>
          <w:sz w:val="19"/>
          <w:szCs w:val="19"/>
        </w:rPr>
        <w:t xml:space="preserve"> </w:t>
      </w:r>
      <w:r>
        <w:rPr>
          <w:rFonts w:ascii="SimSun" w:eastAsia="SimSun" w:hAnsi="SimSun" w:cs="SimSun"/>
          <w:spacing w:val="-5"/>
          <w:sz w:val="19"/>
          <w:szCs w:val="19"/>
        </w:rPr>
        <w:t>级，</w:t>
      </w:r>
      <w:r>
        <w:rPr>
          <w:rFonts w:ascii="SimSun" w:eastAsia="SimSun" w:hAnsi="SimSun" w:cs="SimSun"/>
          <w:sz w:val="19"/>
          <w:szCs w:val="19"/>
        </w:rPr>
        <w:t xml:space="preserve"> </w:t>
      </w:r>
      <w:r>
        <w:rPr>
          <w:rFonts w:ascii="SimSun" w:eastAsia="SimSun" w:hAnsi="SimSun" w:cs="SimSun"/>
          <w:spacing w:val="-6"/>
          <w:sz w:val="19"/>
          <w:szCs w:val="19"/>
        </w:rPr>
        <w:t>抗拉强度级别为B</w:t>
      </w:r>
      <w:r>
        <w:rPr>
          <w:rFonts w:ascii="SimSun" w:eastAsia="SimSun" w:hAnsi="SimSun" w:cs="SimSun"/>
          <w:spacing w:val="-30"/>
          <w:sz w:val="19"/>
          <w:szCs w:val="19"/>
        </w:rPr>
        <w:t xml:space="preserve"> </w:t>
      </w:r>
      <w:r>
        <w:rPr>
          <w:rFonts w:ascii="SimSun" w:eastAsia="SimSun" w:hAnsi="SimSun" w:cs="SimSun"/>
          <w:spacing w:val="-6"/>
          <w:sz w:val="19"/>
          <w:szCs w:val="19"/>
        </w:rPr>
        <w:t>级，圈径600的刀片刺绳。</w:t>
      </w:r>
    </w:p>
    <w:p>
      <w:pPr>
        <w:spacing w:line="312" w:lineRule="auto"/>
        <w:rPr>
          <w:rFonts w:ascii="Arial"/>
          <w:sz w:val="21"/>
        </w:rPr>
      </w:pPr>
    </w:p>
    <w:p>
      <w:pPr>
        <w:spacing w:before="72" w:line="219" w:lineRule="auto"/>
        <w:ind w:left="2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6</w:t>
      </w:r>
      <w:r>
        <w:rPr>
          <w:rFonts w:ascii="SimSun" w:eastAsia="SimSun" w:hAnsi="SimSun" w:cs="SimSun"/>
          <w:spacing w:val="104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技术要求</w:t>
      </w:r>
    </w:p>
    <w:p>
      <w:pPr>
        <w:spacing w:line="284" w:lineRule="auto"/>
        <w:rPr>
          <w:rFonts w:ascii="Arial"/>
          <w:sz w:val="21"/>
        </w:rPr>
      </w:pPr>
    </w:p>
    <w:p>
      <w:pPr>
        <w:spacing w:before="72" w:line="219" w:lineRule="auto"/>
        <w:ind w:left="2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6.1</w:t>
      </w:r>
      <w:r>
        <w:rPr>
          <w:rFonts w:ascii="SimSun" w:eastAsia="SimSun" w:hAnsi="SimSun" w:cs="SimSun"/>
          <w:spacing w:val="90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芯线尺寸及允许偏差</w:t>
      </w:r>
    </w:p>
    <w:p>
      <w:pPr>
        <w:spacing w:before="207" w:line="216" w:lineRule="auto"/>
        <w:ind w:left="25"/>
        <w:rPr>
          <w:rFonts w:ascii="SimSun" w:eastAsia="SimSun" w:hAnsi="SimSun" w:cs="SimSun"/>
          <w:sz w:val="22"/>
          <w:szCs w:val="22"/>
        </w:rPr>
        <w:sectPr>
          <w:footerReference w:type="default" r:id="rId13"/>
          <w:pgSz w:w="11910" w:h="16840"/>
          <w:pgMar w:top="1431" w:right="1185" w:bottom="1268" w:left="1244" w:header="0" w:footer="1129" w:gutter="0"/>
          <w:pgNumType w:start="8"/>
          <w:cols w:space="708"/>
        </w:sectPr>
      </w:pPr>
      <w:r>
        <w:rPr>
          <w:rFonts w:ascii="SimSun" w:eastAsia="SimSun" w:hAnsi="SimSun" w:cs="SimSun"/>
          <w:spacing w:val="-8"/>
          <w:sz w:val="22"/>
          <w:szCs w:val="22"/>
        </w:rPr>
        <w:t>6.1.1</w:t>
      </w:r>
      <w:r>
        <w:rPr>
          <w:rFonts w:ascii="SimSun" w:eastAsia="SimSun" w:hAnsi="SimSun" w:cs="SimSun"/>
          <w:spacing w:val="11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刀片刺绳芯线直径应不低于2.5mm,</w:t>
      </w:r>
      <w:r>
        <w:rPr>
          <w:rFonts w:ascii="SimSun" w:eastAsia="SimSun" w:hAnsi="SimSun" w:cs="SimSun"/>
          <w:spacing w:val="-3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本标准推荐的芯线公称直径为2.5mm、2.8mm。</w:t>
      </w:r>
    </w:p>
    <w:p>
      <w:pPr>
        <w:spacing w:before="76" w:line="219" w:lineRule="auto"/>
        <w:ind w:left="2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6"/>
          <w:sz w:val="22"/>
          <w:szCs w:val="22"/>
        </w:rPr>
        <w:t>6.1.2</w:t>
      </w:r>
      <w:r>
        <w:rPr>
          <w:rFonts w:ascii="SimSun" w:eastAsia="SimSun" w:hAnsi="SimSun" w:cs="SimSun"/>
          <w:spacing w:val="7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芯线直径允许偏差应符合表1的规定。</w:t>
      </w:r>
    </w:p>
    <w:p>
      <w:pPr>
        <w:spacing w:before="192" w:line="219" w:lineRule="auto"/>
        <w:ind w:left="3538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表1</w:t>
      </w:r>
      <w:r>
        <w:rPr>
          <w:rFonts w:ascii="SimHei" w:eastAsia="SimHei" w:hAnsi="SimHei" w:cs="SimHei"/>
          <w:spacing w:val="95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芯线直径允许偏差</w:t>
      </w:r>
    </w:p>
    <w:p/>
    <w:p>
      <w:pPr>
        <w:spacing w:line="60" w:lineRule="exact"/>
      </w:pPr>
    </w:p>
    <w:tbl>
      <w:tblPr>
        <w:tblStyle w:val="TableNormal0"/>
        <w:tblW w:w="946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4130"/>
        <w:gridCol w:w="5339"/>
      </w:tblGrid>
      <w:tr>
        <w:tblPrEx>
          <w:tblW w:w="946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12"/>
        </w:trPr>
        <w:tc>
          <w:tcPr>
            <w:tcW w:w="4130" w:type="dxa"/>
            <w:vAlign w:val="top"/>
          </w:tcPr>
          <w:p>
            <w:pPr>
              <w:spacing w:before="71" w:line="219" w:lineRule="auto"/>
              <w:ind w:left="16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镀层质量</w:t>
            </w:r>
          </w:p>
        </w:tc>
        <w:tc>
          <w:tcPr>
            <w:tcW w:w="5339" w:type="dxa"/>
            <w:vAlign w:val="top"/>
          </w:tcPr>
          <w:p>
            <w:pPr>
              <w:spacing w:before="72" w:line="219" w:lineRule="auto"/>
              <w:ind w:left="176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芯线直径允许偏差，mm</w:t>
            </w:r>
          </w:p>
        </w:tc>
      </w:tr>
      <w:tr>
        <w:tblPrEx>
          <w:tblW w:w="9469" w:type="dxa"/>
          <w:tblInd w:w="5" w:type="dxa"/>
          <w:tblLayout w:type="fixed"/>
        </w:tblPrEx>
        <w:trPr>
          <w:trHeight w:val="298"/>
        </w:trPr>
        <w:tc>
          <w:tcPr>
            <w:tcW w:w="4130" w:type="dxa"/>
            <w:vAlign w:val="top"/>
          </w:tcPr>
          <w:p>
            <w:pPr>
              <w:spacing w:before="62" w:line="221" w:lineRule="auto"/>
              <w:ind w:left="19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I级</w:t>
            </w:r>
          </w:p>
        </w:tc>
        <w:tc>
          <w:tcPr>
            <w:tcW w:w="5339" w:type="dxa"/>
            <w:vMerge w:val="restart"/>
            <w:tcBorders>
              <w:bottom w:val="nil"/>
            </w:tcBorders>
            <w:vAlign w:val="top"/>
          </w:tcPr>
          <w:p>
            <w:pPr>
              <w:spacing w:before="245" w:line="235" w:lineRule="auto"/>
              <w:ind w:left="23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±0.05</w:t>
            </w:r>
          </w:p>
        </w:tc>
      </w:tr>
      <w:tr>
        <w:tblPrEx>
          <w:tblW w:w="9469" w:type="dxa"/>
          <w:tblInd w:w="5" w:type="dxa"/>
          <w:tblLayout w:type="fixed"/>
        </w:tblPrEx>
        <w:trPr>
          <w:trHeight w:val="317"/>
        </w:trPr>
        <w:tc>
          <w:tcPr>
            <w:tcW w:w="4130" w:type="dxa"/>
            <w:vAlign w:val="top"/>
          </w:tcPr>
          <w:p>
            <w:pPr>
              <w:spacing w:before="74" w:line="221" w:lineRule="auto"/>
              <w:ind w:left="187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9"/>
                <w:sz w:val="18"/>
                <w:szCs w:val="18"/>
              </w:rPr>
              <w:t>Ⅱ</w:t>
            </w:r>
            <w:r>
              <w:rPr>
                <w:rFonts w:ascii="SimSun" w:eastAsia="SimSun" w:hAnsi="SimSun" w:cs="SimSun"/>
                <w:spacing w:val="-3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9"/>
                <w:sz w:val="18"/>
                <w:szCs w:val="18"/>
              </w:rPr>
              <w:t>级</w:t>
            </w:r>
          </w:p>
        </w:tc>
        <w:tc>
          <w:tcPr>
            <w:tcW w:w="533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469" w:type="dxa"/>
          <w:tblInd w:w="5" w:type="dxa"/>
          <w:tblLayout w:type="fixed"/>
        </w:tblPrEx>
        <w:trPr>
          <w:trHeight w:val="313"/>
        </w:trPr>
        <w:tc>
          <w:tcPr>
            <w:tcW w:w="4130" w:type="dxa"/>
            <w:vAlign w:val="top"/>
          </w:tcPr>
          <w:p>
            <w:pPr>
              <w:spacing w:before="77" w:line="221" w:lineRule="auto"/>
              <w:ind w:left="187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Ⅲ级</w:t>
            </w:r>
          </w:p>
        </w:tc>
        <w:tc>
          <w:tcPr>
            <w:tcW w:w="5339" w:type="dxa"/>
            <w:vAlign w:val="top"/>
          </w:tcPr>
          <w:p>
            <w:pPr>
              <w:spacing w:before="90" w:line="228" w:lineRule="auto"/>
              <w:ind w:left="23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±0.04</w:t>
            </w:r>
          </w:p>
        </w:tc>
      </w:tr>
    </w:tbl>
    <w:p>
      <w:pPr>
        <w:spacing w:before="74" w:line="219" w:lineRule="auto"/>
        <w:ind w:left="15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3"/>
          <w:sz w:val="21"/>
          <w:szCs w:val="21"/>
        </w:rPr>
        <w:t>6.1.3</w:t>
      </w:r>
      <w:r>
        <w:rPr>
          <w:rFonts w:ascii="SimSun" w:eastAsia="SimSun" w:hAnsi="SimSun" w:cs="SimSun"/>
          <w:spacing w:val="16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3"/>
          <w:sz w:val="21"/>
          <w:szCs w:val="21"/>
        </w:rPr>
        <w:t>芯线的不圆度应不超过直径公差之半。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https://d.book118.com/096240145140010042</w:t>
        </w:r>
      </w:hyperlink>
    </w:p>
    <w:p/>
    <w:sectPr>
      <w:footerReference w:type="default" r:id="rId15"/>
      <w:type w:val="nextPage"/>
      <w:pgSz w:w="11910" w:h="16840"/>
      <w:pgMar w:top="1431" w:right="1185" w:bottom="1268" w:left="1244" w:header="0" w:footer="1129" w:gutter="0"/>
      <w:pgNumType w:start="9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right="230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right="230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8875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4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8875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4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jpeg" /><Relationship Id="rId11" Type="http://schemas.openxmlformats.org/officeDocument/2006/relationships/footer" Target="footer5.xml" /><Relationship Id="rId12" Type="http://schemas.openxmlformats.org/officeDocument/2006/relationships/image" Target="media/image4.jpeg" /><Relationship Id="rId13" Type="http://schemas.openxmlformats.org/officeDocument/2006/relationships/footer" Target="footer6.xml" /><Relationship Id="rId14" Type="http://schemas.openxmlformats.org/officeDocument/2006/relationships/hyperlink" Target="https://d.book118.com/096240145140010042" TargetMode="External" /><Relationship Id="rId15" Type="http://schemas.openxmlformats.org/officeDocument/2006/relationships/footer" Target="footer7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2023-05-19T11:08:04Z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2023-05-19T11:08:07Z</vt:filetime>
  </property>
  <property fmtid="{D5CDD505-2E9C-101B-9397-08002B2CF9AE}" pid="3" name="CRO">
    <vt:lpwstr>wqlLaW5nc29mdCBQREYgdG8gV1BTIDg1</vt:lpwstr>
  </property>
  <property fmtid="{D5CDD505-2E9C-101B-9397-08002B2CF9AE}" pid="4" name="UsrData">
    <vt:lpwstr>6466e8071854fd001fe23492</vt:lpwstr>
  </property>
</Properties>
</file>