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黄酒行业企业战略风险管理报告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62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_Toc24624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72" w:history="1">
        <w:r>
          <w:rPr>
            <w:rFonts w:ascii="仿宋" w:eastAsia="仿宋" w:hAnsi="仿宋" w:cs="仿宋" w:hint="eastAsia"/>
            <w:lang w:eastAsia="zh-CN"/>
          </w:rPr>
          <w:t>一、法人治理架构</w:t>
        </w:r>
        <w:r>
          <w:tab/>
        </w:r>
        <w:r>
          <w:fldChar w:fldCharType="begin"/>
        </w:r>
        <w:r>
          <w:instrText xml:space="preserve"> PAGEREF _Toc27472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9" w:history="1">
        <w:r>
          <w:rPr>
            <w:rFonts w:ascii="仿宋" w:eastAsia="仿宋" w:hAnsi="仿宋" w:cs="仿宋" w:hint="eastAsia"/>
            <w:lang w:eastAsia="zh-CN"/>
          </w:rPr>
          <w:t>(一)、股东权益与义务</w:t>
        </w:r>
        <w:r>
          <w:tab/>
        </w:r>
        <w:r>
          <w:fldChar w:fldCharType="begin"/>
        </w:r>
        <w:r>
          <w:instrText xml:space="preserve"> PAGEREF _Toc32019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" w:history="1">
        <w:r>
          <w:rPr>
            <w:rFonts w:ascii="仿宋" w:eastAsia="仿宋" w:hAnsi="仿宋" w:cs="仿宋" w:hint="eastAsia"/>
            <w:lang w:eastAsia="zh-CN"/>
          </w:rPr>
          <w:t>(二)、公司董事会</w:t>
        </w:r>
        <w:r>
          <w:tab/>
        </w:r>
        <w:r>
          <w:fldChar w:fldCharType="begin"/>
        </w:r>
        <w:r>
          <w:instrText xml:space="preserve"> PAGEREF _Toc2578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8" w:history="1">
        <w:r>
          <w:rPr>
            <w:rFonts w:ascii="仿宋" w:eastAsia="仿宋" w:hAnsi="仿宋" w:cs="仿宋" w:hint="eastAsia"/>
            <w:lang w:eastAsia="zh-CN"/>
          </w:rPr>
          <w:t>(三)、高级管理层</w:t>
        </w:r>
        <w:r>
          <w:tab/>
        </w:r>
        <w:r>
          <w:fldChar w:fldCharType="begin"/>
        </w:r>
        <w:r>
          <w:instrText xml:space="preserve"> PAGEREF _Toc18738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0" w:history="1">
        <w:r>
          <w:rPr>
            <w:rFonts w:ascii="仿宋" w:eastAsia="仿宋" w:hAnsi="仿宋" w:cs="仿宋" w:hint="eastAsia"/>
            <w:lang w:eastAsia="zh-CN"/>
          </w:rPr>
          <w:t>(四)、监督管理层</w:t>
        </w:r>
        <w:r>
          <w:tab/>
        </w:r>
        <w:r>
          <w:fldChar w:fldCharType="begin"/>
        </w:r>
        <w:r>
          <w:instrText xml:space="preserve"> PAGEREF _Toc4780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53" w:history="1">
        <w:r>
          <w:rPr>
            <w:rFonts w:ascii="仿宋" w:eastAsia="仿宋" w:hAnsi="仿宋" w:cs="仿宋" w:hint="eastAsia"/>
            <w:lang w:eastAsia="zh-CN"/>
          </w:rPr>
          <w:t>二、黄酒项目规划方案</w:t>
        </w:r>
        <w:r>
          <w:tab/>
        </w:r>
        <w:r>
          <w:fldChar w:fldCharType="begin"/>
        </w:r>
        <w:r>
          <w:instrText xml:space="preserve"> PAGEREF _Toc13853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_Toc20185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_Toc13166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85" w:history="1">
        <w:r>
          <w:rPr>
            <w:rFonts w:ascii="仿宋" w:eastAsia="仿宋" w:hAnsi="仿宋" w:cs="仿宋" w:hint="eastAsia"/>
            <w:lang w:eastAsia="zh-CN"/>
          </w:rPr>
          <w:t>三、运营管理</w:t>
        </w:r>
        <w:r>
          <w:tab/>
        </w:r>
        <w:r>
          <w:fldChar w:fldCharType="begin"/>
        </w:r>
        <w:r>
          <w:instrText xml:space="preserve"> PAGEREF _Toc4485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_Toc19243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4" w:history="1">
        <w:r>
          <w:rPr>
            <w:rFonts w:ascii="仿宋" w:eastAsia="仿宋" w:hAnsi="仿宋" w:cs="仿宋" w:hint="eastAsia"/>
            <w:lang w:eastAsia="zh-CN"/>
          </w:rPr>
          <w:t>(二)、公司目标与主职责</w:t>
        </w:r>
        <w:r>
          <w:tab/>
        </w:r>
        <w:r>
          <w:fldChar w:fldCharType="begin"/>
        </w:r>
        <w:r>
          <w:instrText xml:space="preserve"> PAGEREF _Toc31784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_Toc594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5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_Toc19365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00" w:history="1">
        <w:r>
          <w:rPr>
            <w:rFonts w:ascii="仿宋" w:eastAsia="仿宋" w:hAnsi="仿宋" w:cs="仿宋" w:hint="eastAsia"/>
            <w:lang w:eastAsia="zh-CN"/>
          </w:rPr>
          <w:t>四、建设规模</w:t>
        </w:r>
        <w:r>
          <w:tab/>
        </w:r>
        <w:r>
          <w:fldChar w:fldCharType="begin"/>
        </w:r>
        <w:r>
          <w:instrText xml:space="preserve"> PAGEREF _Toc9900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_Toc20805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_Toc15454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44" w:history="1">
        <w:r>
          <w:rPr>
            <w:rFonts w:ascii="仿宋" w:eastAsia="仿宋" w:hAnsi="仿宋" w:cs="仿宋" w:hint="eastAsia"/>
            <w:lang w:eastAsia="zh-CN"/>
          </w:rPr>
          <w:t>五、黄酒行业背景及市场分析</w:t>
        </w:r>
        <w:r>
          <w:tab/>
        </w:r>
        <w:r>
          <w:fldChar w:fldCharType="begin"/>
        </w:r>
        <w:r>
          <w:instrText xml:space="preserve"> PAGEREF _Toc8344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1" w:history="1">
        <w:r>
          <w:rPr>
            <w:rFonts w:ascii="仿宋" w:eastAsia="仿宋" w:hAnsi="仿宋" w:cs="仿宋" w:hint="eastAsia"/>
            <w:lang w:eastAsia="zh-CN"/>
          </w:rPr>
          <w:t>(一)、环境与对策</w:t>
        </w:r>
        <w:r>
          <w:tab/>
        </w:r>
        <w:r>
          <w:fldChar w:fldCharType="begin"/>
        </w:r>
        <w:r>
          <w:instrText xml:space="preserve"> PAGEREF _Toc4301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" w:history="1">
        <w:r>
          <w:rPr>
            <w:rFonts w:ascii="仿宋" w:eastAsia="仿宋" w:hAnsi="仿宋" w:cs="仿宋" w:hint="eastAsia"/>
            <w:lang w:eastAsia="zh-CN"/>
          </w:rPr>
          <w:t>(二)、前景</w:t>
        </w:r>
        <w:r>
          <w:tab/>
        </w:r>
        <w:r>
          <w:fldChar w:fldCharType="begin"/>
        </w:r>
        <w:r>
          <w:instrText xml:space="preserve"> PAGEREF _Toc310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2" w:history="1">
        <w:r>
          <w:rPr>
            <w:rFonts w:ascii="仿宋" w:eastAsia="仿宋" w:hAnsi="仿宋" w:cs="仿宋" w:hint="eastAsia"/>
            <w:lang w:eastAsia="zh-CN"/>
          </w:rPr>
          <w:t>(三)、实施路径分析</w:t>
        </w:r>
        <w:r>
          <w:tab/>
        </w:r>
        <w:r>
          <w:fldChar w:fldCharType="begin"/>
        </w:r>
        <w:r>
          <w:instrText xml:space="preserve"> PAGEREF _Toc26062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1" w:history="1">
        <w:r>
          <w:rPr>
            <w:rFonts w:ascii="仿宋" w:eastAsia="仿宋" w:hAnsi="仿宋" w:cs="仿宋" w:hint="eastAsia"/>
            <w:lang w:eastAsia="zh-CN"/>
          </w:rPr>
          <w:t>(四)、特征</w:t>
        </w:r>
        <w:r>
          <w:tab/>
        </w:r>
        <w:r>
          <w:fldChar w:fldCharType="begin"/>
        </w:r>
        <w:r>
          <w:instrText xml:space="preserve"> PAGEREF _Toc27581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5" w:history="1">
        <w:r>
          <w:rPr>
            <w:rFonts w:ascii="仿宋" w:eastAsia="仿宋" w:hAnsi="仿宋" w:cs="仿宋" w:hint="eastAsia"/>
            <w:lang w:eastAsia="zh-CN"/>
          </w:rPr>
          <w:t>六、劳动安全</w:t>
        </w:r>
        <w:r>
          <w:tab/>
        </w:r>
        <w:r>
          <w:fldChar w:fldCharType="begin"/>
        </w:r>
        <w:r>
          <w:instrText xml:space="preserve"> PAGEREF _Toc32575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_Toc21370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1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_Toc28281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1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_Toc19101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66" w:history="1">
        <w:r>
          <w:rPr>
            <w:rFonts w:ascii="仿宋" w:eastAsia="仿宋" w:hAnsi="仿宋" w:cs="仿宋" w:hint="eastAsia"/>
            <w:lang w:eastAsia="zh-CN"/>
          </w:rPr>
          <w:t>七、市场预测</w:t>
        </w:r>
        <w:r>
          <w:tab/>
        </w:r>
        <w:r>
          <w:fldChar w:fldCharType="begin"/>
        </w:r>
        <w:r>
          <w:instrText xml:space="preserve"> PAGEREF _Toc4666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6" w:history="1">
        <w:r>
          <w:rPr>
            <w:rFonts w:ascii="仿宋" w:eastAsia="仿宋" w:hAnsi="仿宋" w:cs="仿宋" w:hint="eastAsia"/>
            <w:lang w:eastAsia="zh-CN"/>
          </w:rPr>
          <w:t>(一)、行业发展概况</w:t>
        </w:r>
        <w:r>
          <w:tab/>
        </w:r>
        <w:r>
          <w:fldChar w:fldCharType="begin"/>
        </w:r>
        <w:r>
          <w:instrText xml:space="preserve"> PAGEREF _Toc15606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3" w:history="1">
        <w:r>
          <w:rPr>
            <w:rFonts w:ascii="仿宋" w:eastAsia="仿宋" w:hAnsi="仿宋" w:cs="仿宋" w:hint="eastAsia"/>
            <w:lang w:eastAsia="zh-CN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_Toc14073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48" w:history="1">
        <w:r>
          <w:rPr>
            <w:rFonts w:ascii="仿宋" w:eastAsia="仿宋" w:hAnsi="仿宋" w:cs="仿宋" w:hint="eastAsia"/>
            <w:lang w:eastAsia="zh-CN"/>
          </w:rPr>
          <w:t>八、投资估算</w:t>
        </w:r>
        <w:r>
          <w:tab/>
        </w:r>
        <w:r>
          <w:fldChar w:fldCharType="begin"/>
        </w:r>
        <w:r>
          <w:instrText xml:space="preserve"> PAGEREF _Toc7548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2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_Toc25282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_Toc1330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_Toc28940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_Toc30254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" w:history="1">
        <w:r>
          <w:rPr>
            <w:rFonts w:ascii="仿宋" w:eastAsia="仿宋" w:hAnsi="仿宋" w:cs="仿宋" w:hint="eastAsia"/>
            <w:lang w:eastAsia="zh-CN"/>
          </w:rPr>
          <w:t>(五)、总投资</w:t>
        </w:r>
        <w:r>
          <w:tab/>
        </w:r>
        <w:r>
          <w:fldChar w:fldCharType="begin"/>
        </w:r>
        <w:r>
          <w:instrText xml:space="preserve"> PAGEREF _Toc1577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_Toc19397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78" w:history="1">
        <w:r>
          <w:rPr>
            <w:rFonts w:ascii="仿宋" w:eastAsia="仿宋" w:hAnsi="仿宋" w:cs="仿宋" w:hint="eastAsia"/>
            <w:lang w:eastAsia="zh-CN"/>
          </w:rPr>
          <w:t>九、安全管理体系建设</w:t>
        </w:r>
        <w:r>
          <w:tab/>
        </w:r>
        <w:r>
          <w:fldChar w:fldCharType="begin"/>
        </w:r>
        <w:r>
          <w:instrText xml:space="preserve"> PAGEREF _Toc24378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4" w:history="1">
        <w:r>
          <w:rPr>
            <w:rFonts w:ascii="仿宋" w:eastAsia="仿宋" w:hAnsi="仿宋" w:cs="仿宋" w:hint="eastAsia"/>
            <w:lang w:eastAsia="zh-CN"/>
          </w:rPr>
          <w:t>(一)、安全管理体系建设的必要性</w:t>
        </w:r>
        <w:r>
          <w:tab/>
        </w:r>
        <w:r>
          <w:fldChar w:fldCharType="begin"/>
        </w:r>
        <w:r>
          <w:instrText xml:space="preserve"> PAGEREF _Toc26924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9" w:history="1">
        <w:r>
          <w:rPr>
            <w:rFonts w:ascii="仿宋" w:eastAsia="仿宋" w:hAnsi="仿宋" w:cs="仿宋" w:hint="eastAsia"/>
            <w:lang w:eastAsia="zh-CN"/>
          </w:rPr>
          <w:t>(二)、安全管理体系建设的基本原则</w:t>
        </w:r>
        <w:r>
          <w:tab/>
        </w:r>
        <w:r>
          <w:fldChar w:fldCharType="begin"/>
        </w:r>
        <w:r>
          <w:instrText xml:space="preserve"> PAGEREF _Toc27349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" w:history="1">
        <w:r>
          <w:rPr>
            <w:rFonts w:ascii="仿宋" w:eastAsia="仿宋" w:hAnsi="仿宋" w:cs="仿宋" w:hint="eastAsia"/>
            <w:lang w:eastAsia="zh-CN"/>
          </w:rPr>
          <w:t>(三)、安全管理体系建设的目标和任务</w:t>
        </w:r>
        <w:r>
          <w:tab/>
        </w:r>
        <w:r>
          <w:fldChar w:fldCharType="begin"/>
        </w:r>
        <w:r>
          <w:instrText xml:space="preserve"> PAGEREF _Toc526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4" w:history="1">
        <w:r>
          <w:rPr>
            <w:rFonts w:ascii="仿宋" w:eastAsia="仿宋" w:hAnsi="仿宋" w:cs="仿宋" w:hint="eastAsia"/>
            <w:lang w:eastAsia="zh-CN"/>
          </w:rPr>
          <w:t>(四)、安全管理体系建设的组织架构</w:t>
        </w:r>
        <w:r>
          <w:tab/>
        </w:r>
        <w:r>
          <w:fldChar w:fldCharType="begin"/>
        </w:r>
        <w:r>
          <w:instrText xml:space="preserve"> PAGEREF _Toc14264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927" w:history="1">
        <w:r>
          <w:rPr>
            <w:rFonts w:ascii="仿宋" w:eastAsia="仿宋" w:hAnsi="仿宋" w:cs="仿宋" w:hint="eastAsia"/>
            <w:lang w:eastAsia="zh-CN"/>
          </w:rPr>
          <w:t>(五)、安全管理体系建设的责任分工</w:t>
        </w:r>
        <w:r>
          <w:tab/>
        </w:r>
        <w:r>
          <w:fldChar w:fldCharType="begin"/>
        </w:r>
        <w:r>
          <w:instrText xml:space="preserve"> PAGEREF _Toc29927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1" w:history="1">
        <w:r>
          <w:rPr>
            <w:rFonts w:ascii="仿宋" w:eastAsia="仿宋" w:hAnsi="仿宋" w:cs="仿宋" w:hint="eastAsia"/>
            <w:lang w:eastAsia="zh-CN"/>
          </w:rPr>
          <w:t>(六)、安全管理体系建设的培训计划</w:t>
        </w:r>
        <w:r>
          <w:tab/>
        </w:r>
        <w:r>
          <w:fldChar w:fldCharType="begin"/>
        </w:r>
        <w:r>
          <w:instrText xml:space="preserve"> PAGEREF _Toc29251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7" w:history="1">
        <w:r>
          <w:rPr>
            <w:rFonts w:ascii="仿宋" w:eastAsia="仿宋" w:hAnsi="仿宋" w:cs="仿宋" w:hint="eastAsia"/>
            <w:lang w:eastAsia="zh-CN"/>
          </w:rPr>
          <w:t>(七)、安全管理体系建设的监督与评估</w:t>
        </w:r>
        <w:r>
          <w:tab/>
        </w:r>
        <w:r>
          <w:fldChar w:fldCharType="begin"/>
        </w:r>
        <w:r>
          <w:instrText xml:space="preserve"> PAGEREF _Toc11557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17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_Toc11917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_Toc29532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_Toc27724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1" w:history="1">
        <w:r>
          <w:rPr>
            <w:rFonts w:ascii="仿宋" w:eastAsia="仿宋" w:hAnsi="仿宋" w:cs="仿宋" w:hint="eastAsia"/>
            <w:lang w:eastAsia="zh-CN"/>
          </w:rPr>
          <w:t>十一、市场营销方案</w:t>
        </w:r>
        <w:r>
          <w:tab/>
        </w:r>
        <w:r>
          <w:fldChar w:fldCharType="begin"/>
        </w:r>
        <w:r>
          <w:instrText xml:space="preserve"> PAGEREF _Toc1041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9" w:history="1">
        <w:r>
          <w:rPr>
            <w:rFonts w:ascii="仿宋" w:eastAsia="仿宋" w:hAnsi="仿宋" w:cs="仿宋" w:hint="eastAsia"/>
            <w:lang w:eastAsia="zh-CN"/>
          </w:rPr>
          <w:t>(一)、市场定位与目标客户群分析</w:t>
        </w:r>
        <w:r>
          <w:tab/>
        </w:r>
        <w:r>
          <w:fldChar w:fldCharType="begin"/>
        </w:r>
        <w:r>
          <w:instrText xml:space="preserve"> PAGEREF _Toc27379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1" w:history="1">
        <w:r>
          <w:rPr>
            <w:rFonts w:ascii="仿宋" w:eastAsia="仿宋" w:hAnsi="仿宋" w:cs="仿宋" w:hint="eastAsia"/>
            <w:lang w:eastAsia="zh-CN"/>
          </w:rPr>
          <w:t>(二)、市场竞争分析</w:t>
        </w:r>
        <w:r>
          <w:tab/>
        </w:r>
        <w:r>
          <w:fldChar w:fldCharType="begin"/>
        </w:r>
        <w:r>
          <w:instrText xml:space="preserve"> PAGEREF _Toc18921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9" w:history="1">
        <w:r>
          <w:rPr>
            <w:rFonts w:ascii="仿宋" w:eastAsia="仿宋" w:hAnsi="仿宋" w:cs="仿宋" w:hint="eastAsia"/>
            <w:lang w:eastAsia="zh-CN"/>
          </w:rPr>
          <w:t>(三)、市场推广策略</w:t>
        </w:r>
        <w:r>
          <w:tab/>
        </w:r>
        <w:r>
          <w:fldChar w:fldCharType="begin"/>
        </w:r>
        <w:r>
          <w:instrText xml:space="preserve"> PAGEREF _Toc22439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2" w:history="1">
        <w:r>
          <w:rPr>
            <w:rFonts w:ascii="仿宋" w:eastAsia="仿宋" w:hAnsi="仿宋" w:cs="仿宋" w:hint="eastAsia"/>
            <w:lang w:eastAsia="zh-CN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_Toc15932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8" w:history="1">
        <w:r>
          <w:rPr>
            <w:rFonts w:ascii="仿宋" w:eastAsia="仿宋" w:hAnsi="仿宋" w:cs="仿宋" w:hint="eastAsia"/>
            <w:lang w:eastAsia="zh-CN"/>
          </w:rPr>
          <w:t>(五)、售后服务方案</w:t>
        </w:r>
        <w:r>
          <w:tab/>
        </w:r>
        <w:r>
          <w:fldChar w:fldCharType="begin"/>
        </w:r>
        <w:r>
          <w:instrText xml:space="preserve"> PAGEREF _Toc27648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95" w:history="1">
        <w:r>
          <w:rPr>
            <w:rFonts w:ascii="仿宋" w:eastAsia="仿宋" w:hAnsi="仿宋" w:cs="仿宋" w:hint="eastAsia"/>
            <w:lang w:eastAsia="zh-CN"/>
          </w:rPr>
          <w:t>十二、环境风险评估</w:t>
        </w:r>
        <w:r>
          <w:tab/>
        </w:r>
        <w:r>
          <w:fldChar w:fldCharType="begin"/>
        </w:r>
        <w:r>
          <w:instrText xml:space="preserve"> PAGEREF _Toc19295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" w:history="1">
        <w:r>
          <w:rPr>
            <w:rFonts w:ascii="仿宋" w:eastAsia="仿宋" w:hAnsi="仿宋" w:cs="仿宋" w:hint="eastAsia"/>
            <w:lang w:eastAsia="zh-CN"/>
          </w:rPr>
          <w:t>(一)、环境风险评估概述</w:t>
        </w:r>
        <w:r>
          <w:tab/>
        </w:r>
        <w:r>
          <w:fldChar w:fldCharType="begin"/>
        </w:r>
        <w:r>
          <w:instrText xml:space="preserve"> PAGEREF _Toc2992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4" w:history="1">
        <w:r>
          <w:rPr>
            <w:rFonts w:ascii="仿宋" w:eastAsia="仿宋" w:hAnsi="仿宋" w:cs="仿宋" w:hint="eastAsia"/>
            <w:lang w:eastAsia="zh-CN"/>
          </w:rPr>
          <w:t>(二)、评价黄酒项目风险分析</w:t>
        </w:r>
        <w:r>
          <w:tab/>
        </w:r>
        <w:r>
          <w:fldChar w:fldCharType="begin"/>
        </w:r>
        <w:r>
          <w:instrText xml:space="preserve"> PAGEREF _Toc9764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5" w:history="1">
        <w:r>
          <w:rPr>
            <w:rFonts w:ascii="仿宋" w:eastAsia="仿宋" w:hAnsi="仿宋" w:cs="仿宋" w:hint="eastAsia"/>
            <w:lang w:eastAsia="zh-CN"/>
          </w:rPr>
          <w:t>(三)、风险应急预案</w:t>
        </w:r>
        <w:r>
          <w:tab/>
        </w:r>
        <w:r>
          <w:fldChar w:fldCharType="begin"/>
        </w:r>
        <w:r>
          <w:instrText xml:space="preserve"> PAGEREF _Toc8325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" w:history="1">
        <w:r>
          <w:rPr>
            <w:rFonts w:ascii="仿宋" w:eastAsia="仿宋" w:hAnsi="仿宋" w:cs="仿宋" w:hint="eastAsia"/>
            <w:lang w:eastAsia="zh-CN"/>
          </w:rPr>
          <w:t>十三、原辅材料供应</w:t>
        </w:r>
        <w:r>
          <w:tab/>
        </w:r>
        <w:r>
          <w:fldChar w:fldCharType="begin"/>
        </w:r>
        <w:r>
          <w:instrText xml:space="preserve"> PAGEREF _Toc88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5" w:history="1">
        <w:r>
          <w:rPr>
            <w:rFonts w:ascii="仿宋" w:eastAsia="仿宋" w:hAnsi="仿宋" w:cs="仿宋" w:hint="eastAsia"/>
            <w:lang w:eastAsia="zh-CN"/>
          </w:rPr>
          <w:t>(一)、建设期原材料供应情况</w:t>
        </w:r>
        <w:r>
          <w:tab/>
        </w:r>
        <w:r>
          <w:fldChar w:fldCharType="begin"/>
        </w:r>
        <w:r>
          <w:instrText xml:space="preserve"> PAGEREF _Toc12135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0" w:history="1">
        <w:r>
          <w:rPr>
            <w:rFonts w:ascii="仿宋" w:eastAsia="仿宋" w:hAnsi="仿宋" w:cs="仿宋" w:hint="eastAsia"/>
            <w:lang w:eastAsia="zh-CN"/>
          </w:rPr>
          <w:t>(二)、运营期原材料供应与质量控制</w:t>
        </w:r>
        <w:r>
          <w:tab/>
        </w:r>
        <w:r>
          <w:fldChar w:fldCharType="begin"/>
        </w:r>
        <w:r>
          <w:instrText xml:space="preserve"> PAGEREF _Toc17490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9" w:history="1">
        <w:r>
          <w:rPr>
            <w:rFonts w:ascii="仿宋" w:eastAsia="仿宋" w:hAnsi="仿宋" w:cs="仿宋" w:hint="eastAsia"/>
            <w:lang w:eastAsia="zh-CN"/>
          </w:rPr>
          <w:t>十四、黄酒新型运营方式</w:t>
        </w:r>
        <w:r>
          <w:tab/>
        </w:r>
        <w:r>
          <w:fldChar w:fldCharType="begin"/>
        </w:r>
        <w:r>
          <w:instrText xml:space="preserve"> PAGEREF _Toc13879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1" w:history="1">
        <w:r>
          <w:rPr>
            <w:rFonts w:ascii="仿宋" w:eastAsia="仿宋" w:hAnsi="仿宋" w:cs="仿宋" w:hint="eastAsia"/>
            <w:lang w:eastAsia="zh-CN"/>
          </w:rPr>
          <w:t>(一)、创新业务模式</w:t>
        </w:r>
        <w:r>
          <w:tab/>
        </w:r>
        <w:r>
          <w:fldChar w:fldCharType="begin"/>
        </w:r>
        <w:r>
          <w:instrText xml:space="preserve"> PAGEREF _Toc18891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6" w:history="1">
        <w:r>
          <w:rPr>
            <w:rFonts w:ascii="仿宋" w:eastAsia="仿宋" w:hAnsi="仿宋" w:cs="仿宋" w:hint="eastAsia"/>
            <w:lang w:eastAsia="zh-CN"/>
          </w:rPr>
          <w:t>(二)、数字化运营</w:t>
        </w:r>
        <w:r>
          <w:tab/>
        </w:r>
        <w:r>
          <w:fldChar w:fldCharType="begin"/>
        </w:r>
        <w:r>
          <w:instrText xml:space="preserve"> PAGEREF _Toc8636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8" w:history="1">
        <w:r>
          <w:rPr>
            <w:rFonts w:ascii="仿宋" w:eastAsia="仿宋" w:hAnsi="仿宋" w:cs="仿宋" w:hint="eastAsia"/>
            <w:lang w:eastAsia="zh-CN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_Toc13968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2" w:history="1">
        <w:r>
          <w:rPr>
            <w:rFonts w:ascii="仿宋" w:eastAsia="仿宋" w:hAnsi="仿宋" w:cs="仿宋" w:hint="eastAsia"/>
            <w:lang w:eastAsia="zh-CN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_Toc25612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73" w:history="1">
        <w:r>
          <w:rPr>
            <w:rFonts w:ascii="仿宋" w:eastAsia="仿宋" w:hAnsi="仿宋" w:cs="仿宋" w:hint="eastAsia"/>
            <w:lang w:eastAsia="zh-CN"/>
          </w:rPr>
          <w:t>十五、进度计划方案</w:t>
        </w:r>
        <w:r>
          <w:tab/>
        </w:r>
        <w:r>
          <w:fldChar w:fldCharType="begin"/>
        </w:r>
        <w:r>
          <w:instrText xml:space="preserve"> PAGEREF _Toc4573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0" w:history="1">
        <w:r>
          <w:rPr>
            <w:rFonts w:ascii="仿宋" w:eastAsia="仿宋" w:hAnsi="仿宋" w:cs="仿宋" w:hint="eastAsia"/>
            <w:lang w:eastAsia="zh-CN"/>
          </w:rPr>
          <w:t>(一)、黄酒项目进度安排</w:t>
        </w:r>
        <w:r>
          <w:tab/>
        </w:r>
        <w:r>
          <w:fldChar w:fldCharType="begin"/>
        </w:r>
        <w:r>
          <w:instrText xml:space="preserve"> PAGEREF _Toc14090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" w:history="1">
        <w:r>
          <w:rPr>
            <w:rFonts w:ascii="仿宋" w:eastAsia="仿宋" w:hAnsi="仿宋" w:cs="仿宋" w:hint="eastAsia"/>
            <w:lang w:eastAsia="zh-CN"/>
          </w:rPr>
          <w:t>(二)、黄酒项目实施保障措施</w:t>
        </w:r>
        <w:r>
          <w:tab/>
        </w:r>
        <w:r>
          <w:fldChar w:fldCharType="begin"/>
        </w:r>
        <w:r>
          <w:instrText xml:space="preserve"> PAGEREF _Toc1879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88" w:history="1">
        <w:r>
          <w:rPr>
            <w:rFonts w:ascii="仿宋" w:eastAsia="仿宋" w:hAnsi="仿宋" w:cs="仿宋" w:hint="eastAsia"/>
            <w:lang w:eastAsia="zh-CN"/>
          </w:rPr>
          <w:t>十六、社会和环境责任</w:t>
        </w:r>
        <w:r>
          <w:tab/>
        </w:r>
        <w:r>
          <w:fldChar w:fldCharType="begin"/>
        </w:r>
        <w:r>
          <w:instrText xml:space="preserve"> PAGEREF _Toc13288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6" w:history="1">
        <w:r>
          <w:rPr>
            <w:rFonts w:ascii="仿宋" w:eastAsia="仿宋" w:hAnsi="仿宋" w:cs="仿宋" w:hint="eastAsia"/>
            <w:lang w:eastAsia="zh-CN"/>
          </w:rPr>
          <w:t>(一)、社会责任黄酒项目</w:t>
        </w:r>
        <w:r>
          <w:tab/>
        </w:r>
        <w:r>
          <w:fldChar w:fldCharType="begin"/>
        </w:r>
        <w:r>
          <w:instrText xml:space="preserve"> PAGEREF _Toc32506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_Toc28641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_Toc6535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61" w:history="1">
        <w:r>
          <w:rPr>
            <w:rFonts w:ascii="仿宋" w:eastAsia="仿宋" w:hAnsi="仿宋" w:cs="仿宋" w:hint="eastAsia"/>
            <w:lang w:eastAsia="zh-CN"/>
          </w:rPr>
          <w:t>十七、质量管理与持续改进</w:t>
        </w:r>
        <w:r>
          <w:tab/>
        </w:r>
        <w:r>
          <w:fldChar w:fldCharType="begin"/>
        </w:r>
        <w:r>
          <w:instrText xml:space="preserve"> PAGEREF _Toc3961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_Toc23845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6" w:history="1">
        <w:r>
          <w:rPr>
            <w:rFonts w:ascii="仿宋" w:eastAsia="仿宋" w:hAnsi="仿宋" w:cs="仿宋" w:hint="eastAsia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_Toc3336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4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_Toc31834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5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_Toc5215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84" w:history="1">
        <w:r>
          <w:rPr>
            <w:rFonts w:ascii="仿宋" w:eastAsia="仿宋" w:hAnsi="仿宋" w:cs="仿宋" w:hint="eastAsia"/>
            <w:lang w:eastAsia="zh-CN"/>
          </w:rPr>
          <w:t>十八、黄酒项目总结分析</w:t>
        </w:r>
        <w:r>
          <w:tab/>
        </w:r>
        <w:r>
          <w:fldChar w:fldCharType="begin"/>
        </w:r>
        <w:r>
          <w:instrText xml:space="preserve"> PAGEREF _Toc12684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10" w:history="1">
        <w:r>
          <w:rPr>
            <w:rFonts w:ascii="仿宋" w:eastAsia="仿宋" w:hAnsi="仿宋" w:cs="仿宋" w:hint="eastAsia"/>
            <w:lang w:eastAsia="zh-CN"/>
          </w:rPr>
          <w:t>十九、产品或服务</w:t>
        </w:r>
        <w:r>
          <w:tab/>
        </w:r>
        <w:r>
          <w:fldChar w:fldCharType="begin"/>
        </w:r>
        <w:r>
          <w:instrText xml:space="preserve"> PAGEREF _Toc9410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9" w:history="1">
        <w:r>
          <w:rPr>
            <w:rFonts w:ascii="仿宋" w:eastAsia="仿宋" w:hAnsi="仿宋" w:cs="仿宋" w:hint="eastAsia"/>
            <w:lang w:eastAsia="zh-CN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_Toc15259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5" w:history="1">
        <w:r>
          <w:rPr>
            <w:rFonts w:ascii="仿宋" w:eastAsia="仿宋" w:hAnsi="仿宋" w:cs="仿宋" w:hint="eastAsia"/>
            <w:lang w:eastAsia="zh-CN"/>
          </w:rPr>
          <w:t>(二)、技术和创新性</w:t>
        </w:r>
        <w:r>
          <w:tab/>
        </w:r>
        <w:r>
          <w:fldChar w:fldCharType="begin"/>
        </w:r>
        <w:r>
          <w:instrText xml:space="preserve"> PAGEREF _Toc29585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0" w:history="1">
        <w:r>
          <w:rPr>
            <w:rFonts w:ascii="仿宋" w:eastAsia="仿宋" w:hAnsi="仿宋" w:cs="仿宋" w:hint="eastAsia"/>
            <w:lang w:eastAsia="zh-CN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_Toc11360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05" w:history="1">
        <w:r>
          <w:rPr>
            <w:rFonts w:ascii="仿宋" w:eastAsia="仿宋" w:hAnsi="仿宋" w:cs="仿宋" w:hint="eastAsia"/>
            <w:lang w:eastAsia="zh-CN"/>
          </w:rPr>
          <w:t>二十、建设规模</w:t>
        </w:r>
        <w:r>
          <w:tab/>
        </w:r>
        <w:r>
          <w:fldChar w:fldCharType="begin"/>
        </w:r>
        <w:r>
          <w:instrText xml:space="preserve"> PAGEREF _Toc7505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_Toc24572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62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472"/>
      <w:r>
        <w:rPr>
          <w:rFonts w:ascii="仿宋" w:eastAsia="仿宋" w:hAnsi="仿宋" w:cs="仿宋" w:hint="eastAsia"/>
          <w:sz w:val="28"/>
          <w:lang w:eastAsia="zh-CN"/>
        </w:rPr>
        <w:t>一、法人治理架构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019"/>
      <w:r>
        <w:rPr>
          <w:rFonts w:ascii="仿宋" w:eastAsia="仿宋" w:hAnsi="仿宋" w:cs="仿宋" w:hint="eastAsia"/>
          <w:lang w:eastAsia="zh-CN"/>
        </w:rPr>
        <w:t>(一)、股东权益与义务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股东权益：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所有权权益：股东持有公司股份，代表他们在公司的所有权。这些所有权权益赋予股东公司的股东大会选举公司领导层、审批公司的关键决策和政策，以及分享公司盈利的权利。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红利权：股东有权分享公司的盈利。公司盈余分配方案一般在股东大会上通过，股东按其所持股份比例分享利润。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知情权：股东有权了解公司的财务状况、运营情况和重要决策。公司应向股东提供相关信息，使他们能够有效行使其知情权。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监督权：股东可以参与公司治理，包括选举董事会成员、审计公司财务报表，以及提出和审批公司政策和决策。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https://d.book118.com/097012064026006046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黄酒行业企业战略风险管理报告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黄酒行业企业战略风险管理报告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黄酒行业企业战略风险管理报告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黄酒行业企业战略风险管理报告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黄酒行业企业战略风险管理报告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E6382D"/>
    <w:rsid w:val="3FE6382D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9701206402600604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2024-02-27T07:41:00Z</dcterms:created>
  <dcterms:modified xsi:type="dcterms:W3CDTF">2024-02-27T07:42:04Z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962437CE2B0F4F1880F85612513F0BCF_11</vt:lpwstr>
  </property>
  <property fmtid="{D5CDD505-2E9C-101B-9397-08002B2CF9AE}" pid="3" name="KSOProductBuildVer">
    <vt:lpwstr>2052-12.1.0.16250</vt:lpwstr>
  </property>
</Properties>
</file>