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氟炭漆项目计划设计方案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661" w:history="1">
        <w:r>
          <w:rPr>
            <w:rFonts w:ascii="仿宋" w:eastAsia="仿宋" w:hAnsi="仿宋" w:cs="仿宋" w:hint="eastAsia"/>
            <w:lang w:eastAsia="zh-CN"/>
          </w:rPr>
          <w:t>序言</w:t>
        </w:r>
        <w:r>
          <w:tab/>
        </w:r>
        <w:r>
          <w:fldChar w:fldCharType="begin"/>
        </w:r>
        <w:r>
          <w:instrText xml:space="preserve"> PAGEREF _Toc11661 \h </w:instrText>
        </w:r>
        <w:r>
          <w:fldChar w:fldCharType="separate"/>
        </w:r>
        <w:r>
          <w:t>3</w:t>
        </w:r>
        <w:r>
          <w:fldChar w:fldCharType="end"/>
        </w:r>
      </w:hyperlink>
    </w:p>
    <w:p>
      <w:pPr>
        <w:pStyle w:val="TOC1"/>
        <w:tabs>
          <w:tab w:val="right" w:leader="dot" w:pos="8306"/>
        </w:tabs>
      </w:pPr>
      <w:hyperlink w:anchor="_Toc550" w:history="1">
        <w:r>
          <w:rPr>
            <w:rFonts w:ascii="仿宋" w:eastAsia="仿宋" w:hAnsi="仿宋" w:cs="仿宋" w:hint="eastAsia"/>
            <w:lang w:eastAsia="zh-CN"/>
          </w:rPr>
          <w:t>一、工艺说明</w:t>
        </w:r>
        <w:r>
          <w:tab/>
        </w:r>
        <w:r>
          <w:fldChar w:fldCharType="begin"/>
        </w:r>
        <w:r>
          <w:instrText xml:space="preserve"> PAGEREF _Toc550 \h </w:instrText>
        </w:r>
        <w:r>
          <w:fldChar w:fldCharType="separate"/>
        </w:r>
        <w:r>
          <w:t>3</w:t>
        </w:r>
        <w:r>
          <w:fldChar w:fldCharType="end"/>
        </w:r>
      </w:hyperlink>
    </w:p>
    <w:p>
      <w:pPr>
        <w:pStyle w:val="TOC2"/>
        <w:tabs>
          <w:tab w:val="right" w:leader="dot" w:pos="8306"/>
        </w:tabs>
      </w:pPr>
      <w:hyperlink w:anchor="_Toc1545" w:history="1">
        <w:r>
          <w:rPr>
            <w:rFonts w:ascii="仿宋" w:eastAsia="仿宋" w:hAnsi="仿宋" w:cs="仿宋" w:hint="eastAsia"/>
            <w:lang w:eastAsia="zh-CN"/>
          </w:rPr>
          <w:t>(一)、技术管理特点</w:t>
        </w:r>
        <w:r>
          <w:tab/>
        </w:r>
        <w:r>
          <w:fldChar w:fldCharType="begin"/>
        </w:r>
        <w:r>
          <w:instrText xml:space="preserve"> PAGEREF _Toc1545 \h </w:instrText>
        </w:r>
        <w:r>
          <w:fldChar w:fldCharType="separate"/>
        </w:r>
        <w:r>
          <w:t>3</w:t>
        </w:r>
        <w:r>
          <w:fldChar w:fldCharType="end"/>
        </w:r>
      </w:hyperlink>
    </w:p>
    <w:p>
      <w:pPr>
        <w:pStyle w:val="TOC2"/>
        <w:tabs>
          <w:tab w:val="right" w:leader="dot" w:pos="8306"/>
        </w:tabs>
      </w:pPr>
      <w:hyperlink w:anchor="_Toc10250" w:history="1">
        <w:r>
          <w:rPr>
            <w:rFonts w:ascii="仿宋" w:eastAsia="仿宋" w:hAnsi="仿宋" w:cs="仿宋" w:hint="eastAsia"/>
            <w:lang w:eastAsia="zh-CN"/>
          </w:rPr>
          <w:t>(二)、氟炭漆项目工艺技术设计方案</w:t>
        </w:r>
        <w:r>
          <w:tab/>
        </w:r>
        <w:r>
          <w:fldChar w:fldCharType="begin"/>
        </w:r>
        <w:r>
          <w:instrText xml:space="preserve"> PAGEREF _Toc10250 \h </w:instrText>
        </w:r>
        <w:r>
          <w:fldChar w:fldCharType="separate"/>
        </w:r>
        <w:r>
          <w:t>4</w:t>
        </w:r>
        <w:r>
          <w:fldChar w:fldCharType="end"/>
        </w:r>
      </w:hyperlink>
    </w:p>
    <w:p>
      <w:pPr>
        <w:pStyle w:val="TOC2"/>
        <w:tabs>
          <w:tab w:val="right" w:leader="dot" w:pos="8306"/>
        </w:tabs>
      </w:pPr>
      <w:hyperlink w:anchor="_Toc24826" w:history="1">
        <w:r>
          <w:rPr>
            <w:rFonts w:ascii="仿宋" w:eastAsia="仿宋" w:hAnsi="仿宋" w:cs="仿宋" w:hint="eastAsia"/>
            <w:lang w:eastAsia="zh-CN"/>
          </w:rPr>
          <w:t>(三)、设备选型方案</w:t>
        </w:r>
        <w:r>
          <w:tab/>
        </w:r>
        <w:r>
          <w:fldChar w:fldCharType="begin"/>
        </w:r>
        <w:r>
          <w:instrText xml:space="preserve"> PAGEREF _Toc24826 \h </w:instrText>
        </w:r>
        <w:r>
          <w:fldChar w:fldCharType="separate"/>
        </w:r>
        <w:r>
          <w:t>5</w:t>
        </w:r>
        <w:r>
          <w:fldChar w:fldCharType="end"/>
        </w:r>
      </w:hyperlink>
    </w:p>
    <w:p>
      <w:pPr>
        <w:pStyle w:val="TOC1"/>
        <w:tabs>
          <w:tab w:val="right" w:leader="dot" w:pos="8306"/>
        </w:tabs>
      </w:pPr>
      <w:hyperlink w:anchor="_Toc8575" w:history="1">
        <w:r>
          <w:rPr>
            <w:rFonts w:ascii="仿宋" w:eastAsia="仿宋" w:hAnsi="仿宋" w:cs="仿宋" w:hint="eastAsia"/>
            <w:lang w:eastAsia="zh-CN"/>
          </w:rPr>
          <w:t>二、氟炭漆项目土建工程</w:t>
        </w:r>
        <w:r>
          <w:tab/>
        </w:r>
        <w:r>
          <w:fldChar w:fldCharType="begin"/>
        </w:r>
        <w:r>
          <w:instrText xml:space="preserve"> PAGEREF _Toc8575 \h </w:instrText>
        </w:r>
        <w:r>
          <w:fldChar w:fldCharType="separate"/>
        </w:r>
        <w:r>
          <w:t>7</w:t>
        </w:r>
        <w:r>
          <w:fldChar w:fldCharType="end"/>
        </w:r>
      </w:hyperlink>
    </w:p>
    <w:p>
      <w:pPr>
        <w:pStyle w:val="TOC2"/>
        <w:tabs>
          <w:tab w:val="right" w:leader="dot" w:pos="8306"/>
        </w:tabs>
      </w:pPr>
      <w:hyperlink w:anchor="_Toc1381" w:history="1">
        <w:r>
          <w:rPr>
            <w:rFonts w:ascii="仿宋" w:eastAsia="仿宋" w:hAnsi="仿宋" w:cs="仿宋" w:hint="eastAsia"/>
            <w:lang w:eastAsia="zh-CN"/>
          </w:rPr>
          <w:t>(一)、建筑工程设计原则</w:t>
        </w:r>
        <w:r>
          <w:tab/>
        </w:r>
        <w:r>
          <w:fldChar w:fldCharType="begin"/>
        </w:r>
        <w:r>
          <w:instrText xml:space="preserve"> PAGEREF _Toc1381 \h </w:instrText>
        </w:r>
        <w:r>
          <w:fldChar w:fldCharType="separate"/>
        </w:r>
        <w:r>
          <w:t>7</w:t>
        </w:r>
        <w:r>
          <w:fldChar w:fldCharType="end"/>
        </w:r>
      </w:hyperlink>
    </w:p>
    <w:p>
      <w:pPr>
        <w:pStyle w:val="TOC2"/>
        <w:tabs>
          <w:tab w:val="right" w:leader="dot" w:pos="8306"/>
        </w:tabs>
      </w:pPr>
      <w:hyperlink w:anchor="_Toc29440" w:history="1">
        <w:r>
          <w:rPr>
            <w:rFonts w:ascii="仿宋" w:eastAsia="仿宋" w:hAnsi="仿宋" w:cs="仿宋" w:hint="eastAsia"/>
            <w:lang w:eastAsia="zh-CN"/>
          </w:rPr>
          <w:t>(二)、土建工程设计年限及安全等级</w:t>
        </w:r>
        <w:r>
          <w:tab/>
        </w:r>
        <w:r>
          <w:fldChar w:fldCharType="begin"/>
        </w:r>
        <w:r>
          <w:instrText xml:space="preserve"> PAGEREF _Toc29440 \h </w:instrText>
        </w:r>
        <w:r>
          <w:fldChar w:fldCharType="separate"/>
        </w:r>
        <w:r>
          <w:t>8</w:t>
        </w:r>
        <w:r>
          <w:fldChar w:fldCharType="end"/>
        </w:r>
      </w:hyperlink>
    </w:p>
    <w:p>
      <w:pPr>
        <w:pStyle w:val="TOC2"/>
        <w:tabs>
          <w:tab w:val="right" w:leader="dot" w:pos="8306"/>
        </w:tabs>
      </w:pPr>
      <w:hyperlink w:anchor="_Toc314" w:history="1">
        <w:r>
          <w:rPr>
            <w:rFonts w:ascii="仿宋" w:eastAsia="仿宋" w:hAnsi="仿宋" w:cs="仿宋" w:hint="eastAsia"/>
            <w:lang w:eastAsia="zh-CN"/>
          </w:rPr>
          <w:t>(三)、建筑工程设计总体要求</w:t>
        </w:r>
        <w:r>
          <w:tab/>
        </w:r>
        <w:r>
          <w:fldChar w:fldCharType="begin"/>
        </w:r>
        <w:r>
          <w:instrText xml:space="preserve"> PAGEREF _Toc314 \h </w:instrText>
        </w:r>
        <w:r>
          <w:fldChar w:fldCharType="separate"/>
        </w:r>
        <w:r>
          <w:t>9</w:t>
        </w:r>
        <w:r>
          <w:fldChar w:fldCharType="end"/>
        </w:r>
      </w:hyperlink>
    </w:p>
    <w:p>
      <w:pPr>
        <w:pStyle w:val="TOC2"/>
        <w:tabs>
          <w:tab w:val="right" w:leader="dot" w:pos="8306"/>
        </w:tabs>
      </w:pPr>
      <w:hyperlink w:anchor="_Toc10392" w:history="1">
        <w:r>
          <w:rPr>
            <w:rFonts w:ascii="仿宋" w:eastAsia="仿宋" w:hAnsi="仿宋" w:cs="仿宋" w:hint="eastAsia"/>
            <w:lang w:eastAsia="zh-CN"/>
          </w:rPr>
          <w:t>(四)、土建工程建设指标</w:t>
        </w:r>
        <w:r>
          <w:tab/>
        </w:r>
        <w:r>
          <w:fldChar w:fldCharType="begin"/>
        </w:r>
        <w:r>
          <w:instrText xml:space="preserve"> PAGEREF _Toc10392 \h </w:instrText>
        </w:r>
        <w:r>
          <w:fldChar w:fldCharType="separate"/>
        </w:r>
        <w:r>
          <w:t>10</w:t>
        </w:r>
        <w:r>
          <w:fldChar w:fldCharType="end"/>
        </w:r>
      </w:hyperlink>
    </w:p>
    <w:p>
      <w:pPr>
        <w:pStyle w:val="TOC1"/>
        <w:tabs>
          <w:tab w:val="right" w:leader="dot" w:pos="8306"/>
        </w:tabs>
      </w:pPr>
      <w:hyperlink w:anchor="_Toc30411" w:history="1">
        <w:r>
          <w:rPr>
            <w:rFonts w:ascii="仿宋" w:eastAsia="仿宋" w:hAnsi="仿宋" w:cs="仿宋" w:hint="eastAsia"/>
            <w:lang w:eastAsia="zh-CN"/>
          </w:rPr>
          <w:t>三、产品规划分析</w:t>
        </w:r>
        <w:r>
          <w:tab/>
        </w:r>
        <w:r>
          <w:fldChar w:fldCharType="begin"/>
        </w:r>
        <w:r>
          <w:instrText xml:space="preserve"> PAGEREF _Toc30411 \h </w:instrText>
        </w:r>
        <w:r>
          <w:fldChar w:fldCharType="separate"/>
        </w:r>
        <w:r>
          <w:t>10</w:t>
        </w:r>
        <w:r>
          <w:fldChar w:fldCharType="end"/>
        </w:r>
      </w:hyperlink>
    </w:p>
    <w:p>
      <w:pPr>
        <w:pStyle w:val="TOC2"/>
        <w:tabs>
          <w:tab w:val="right" w:leader="dot" w:pos="8306"/>
        </w:tabs>
      </w:pPr>
      <w:hyperlink w:anchor="_Toc20478" w:history="1">
        <w:r>
          <w:rPr>
            <w:rFonts w:ascii="仿宋" w:eastAsia="仿宋" w:hAnsi="仿宋" w:cs="仿宋" w:hint="eastAsia"/>
            <w:lang w:eastAsia="zh-CN"/>
          </w:rPr>
          <w:t>(一)、产品规划</w:t>
        </w:r>
        <w:r>
          <w:tab/>
        </w:r>
        <w:r>
          <w:fldChar w:fldCharType="begin"/>
        </w:r>
        <w:r>
          <w:instrText xml:space="preserve"> PAGEREF _Toc20478 \h </w:instrText>
        </w:r>
        <w:r>
          <w:fldChar w:fldCharType="separate"/>
        </w:r>
        <w:r>
          <w:t>10</w:t>
        </w:r>
        <w:r>
          <w:fldChar w:fldCharType="end"/>
        </w:r>
      </w:hyperlink>
    </w:p>
    <w:p>
      <w:pPr>
        <w:pStyle w:val="TOC2"/>
        <w:tabs>
          <w:tab w:val="right" w:leader="dot" w:pos="8306"/>
        </w:tabs>
      </w:pPr>
      <w:hyperlink w:anchor="_Toc1781" w:history="1">
        <w:r>
          <w:rPr>
            <w:rFonts w:ascii="仿宋" w:eastAsia="仿宋" w:hAnsi="仿宋" w:cs="仿宋" w:hint="eastAsia"/>
            <w:lang w:eastAsia="zh-CN"/>
          </w:rPr>
          <w:t>(二)、建设规模</w:t>
        </w:r>
        <w:r>
          <w:tab/>
        </w:r>
        <w:r>
          <w:fldChar w:fldCharType="begin"/>
        </w:r>
        <w:r>
          <w:instrText xml:space="preserve"> PAGEREF _Toc1781 \h </w:instrText>
        </w:r>
        <w:r>
          <w:fldChar w:fldCharType="separate"/>
        </w:r>
        <w:r>
          <w:t>11</w:t>
        </w:r>
        <w:r>
          <w:fldChar w:fldCharType="end"/>
        </w:r>
      </w:hyperlink>
    </w:p>
    <w:p>
      <w:pPr>
        <w:pStyle w:val="TOC1"/>
        <w:tabs>
          <w:tab w:val="right" w:leader="dot" w:pos="8306"/>
        </w:tabs>
      </w:pPr>
      <w:hyperlink w:anchor="_Toc12432" w:history="1">
        <w:r>
          <w:rPr>
            <w:rFonts w:ascii="仿宋" w:eastAsia="仿宋" w:hAnsi="仿宋" w:cs="仿宋" w:hint="eastAsia"/>
            <w:lang w:eastAsia="zh-CN"/>
          </w:rPr>
          <w:t>四、氟炭漆项目建设背景及必要性分析</w:t>
        </w:r>
        <w:r>
          <w:tab/>
        </w:r>
        <w:r>
          <w:fldChar w:fldCharType="begin"/>
        </w:r>
        <w:r>
          <w:instrText xml:space="preserve"> PAGEREF _Toc12432 \h </w:instrText>
        </w:r>
        <w:r>
          <w:fldChar w:fldCharType="separate"/>
        </w:r>
        <w:r>
          <w:t>12</w:t>
        </w:r>
        <w:r>
          <w:fldChar w:fldCharType="end"/>
        </w:r>
      </w:hyperlink>
    </w:p>
    <w:p>
      <w:pPr>
        <w:pStyle w:val="TOC2"/>
        <w:tabs>
          <w:tab w:val="right" w:leader="dot" w:pos="8306"/>
        </w:tabs>
      </w:pPr>
      <w:hyperlink w:anchor="_Toc17836" w:history="1">
        <w:r>
          <w:rPr>
            <w:rFonts w:ascii="仿宋" w:eastAsia="仿宋" w:hAnsi="仿宋" w:cs="仿宋" w:hint="eastAsia"/>
            <w:lang w:eastAsia="zh-CN"/>
          </w:rPr>
          <w:t>(一)、氟炭漆项目背景分析</w:t>
        </w:r>
        <w:r>
          <w:tab/>
        </w:r>
        <w:r>
          <w:fldChar w:fldCharType="begin"/>
        </w:r>
        <w:r>
          <w:instrText xml:space="preserve"> PAGEREF _Toc17836 \h </w:instrText>
        </w:r>
        <w:r>
          <w:fldChar w:fldCharType="separate"/>
        </w:r>
        <w:r>
          <w:t>12</w:t>
        </w:r>
        <w:r>
          <w:fldChar w:fldCharType="end"/>
        </w:r>
      </w:hyperlink>
    </w:p>
    <w:p>
      <w:pPr>
        <w:pStyle w:val="TOC2"/>
        <w:tabs>
          <w:tab w:val="right" w:leader="dot" w:pos="8306"/>
        </w:tabs>
      </w:pPr>
      <w:hyperlink w:anchor="_Toc6206" w:history="1">
        <w:r>
          <w:rPr>
            <w:rFonts w:ascii="仿宋" w:eastAsia="仿宋" w:hAnsi="仿宋" w:cs="仿宋" w:hint="eastAsia"/>
            <w:lang w:eastAsia="zh-CN"/>
          </w:rPr>
          <w:t>(二)、氟炭漆项目建设必要性分析</w:t>
        </w:r>
        <w:r>
          <w:tab/>
        </w:r>
        <w:r>
          <w:fldChar w:fldCharType="begin"/>
        </w:r>
        <w:r>
          <w:instrText xml:space="preserve"> PAGEREF _Toc6206 \h </w:instrText>
        </w:r>
        <w:r>
          <w:fldChar w:fldCharType="separate"/>
        </w:r>
        <w:r>
          <w:t>13</w:t>
        </w:r>
        <w:r>
          <w:fldChar w:fldCharType="end"/>
        </w:r>
      </w:hyperlink>
    </w:p>
    <w:p>
      <w:pPr>
        <w:pStyle w:val="TOC1"/>
        <w:tabs>
          <w:tab w:val="right" w:leader="dot" w:pos="8306"/>
        </w:tabs>
      </w:pPr>
      <w:hyperlink w:anchor="_Toc21448" w:history="1">
        <w:r>
          <w:rPr>
            <w:rFonts w:ascii="仿宋" w:eastAsia="仿宋" w:hAnsi="仿宋" w:cs="仿宋" w:hint="eastAsia"/>
            <w:lang w:eastAsia="zh-CN"/>
          </w:rPr>
          <w:t>五、市场分析、调研</w:t>
        </w:r>
        <w:r>
          <w:tab/>
        </w:r>
        <w:r>
          <w:fldChar w:fldCharType="begin"/>
        </w:r>
        <w:r>
          <w:instrText xml:space="preserve"> PAGEREF _Toc21448 \h </w:instrText>
        </w:r>
        <w:r>
          <w:fldChar w:fldCharType="separate"/>
        </w:r>
        <w:r>
          <w:t>15</w:t>
        </w:r>
        <w:r>
          <w:fldChar w:fldCharType="end"/>
        </w:r>
      </w:hyperlink>
    </w:p>
    <w:p>
      <w:pPr>
        <w:pStyle w:val="TOC2"/>
        <w:tabs>
          <w:tab w:val="right" w:leader="dot" w:pos="8306"/>
        </w:tabs>
      </w:pPr>
      <w:hyperlink w:anchor="_Toc3227" w:history="1">
        <w:r>
          <w:rPr>
            <w:rFonts w:ascii="仿宋" w:eastAsia="仿宋" w:hAnsi="仿宋" w:cs="仿宋" w:hint="eastAsia"/>
            <w:lang w:eastAsia="zh-CN"/>
          </w:rPr>
          <w:t>(一)、氟炭漆行业分析</w:t>
        </w:r>
        <w:r>
          <w:tab/>
        </w:r>
        <w:r>
          <w:fldChar w:fldCharType="begin"/>
        </w:r>
        <w:r>
          <w:instrText xml:space="preserve"> PAGEREF _Toc3227 \h </w:instrText>
        </w:r>
        <w:r>
          <w:fldChar w:fldCharType="separate"/>
        </w:r>
        <w:r>
          <w:t>15</w:t>
        </w:r>
        <w:r>
          <w:fldChar w:fldCharType="end"/>
        </w:r>
      </w:hyperlink>
    </w:p>
    <w:p>
      <w:pPr>
        <w:pStyle w:val="TOC2"/>
        <w:tabs>
          <w:tab w:val="right" w:leader="dot" w:pos="8306"/>
        </w:tabs>
      </w:pPr>
      <w:hyperlink w:anchor="_Toc20542" w:history="1">
        <w:r>
          <w:rPr>
            <w:rFonts w:ascii="仿宋" w:eastAsia="仿宋" w:hAnsi="仿宋" w:cs="仿宋" w:hint="eastAsia"/>
            <w:lang w:eastAsia="zh-CN"/>
          </w:rPr>
          <w:t>(二)、氟炭漆市场分析预测</w:t>
        </w:r>
        <w:r>
          <w:tab/>
        </w:r>
        <w:r>
          <w:fldChar w:fldCharType="begin"/>
        </w:r>
        <w:r>
          <w:instrText xml:space="preserve"> PAGEREF _Toc20542 \h </w:instrText>
        </w:r>
        <w:r>
          <w:fldChar w:fldCharType="separate"/>
        </w:r>
        <w:r>
          <w:t>15</w:t>
        </w:r>
        <w:r>
          <w:fldChar w:fldCharType="end"/>
        </w:r>
      </w:hyperlink>
    </w:p>
    <w:p>
      <w:pPr>
        <w:pStyle w:val="TOC1"/>
        <w:tabs>
          <w:tab w:val="right" w:leader="dot" w:pos="8306"/>
        </w:tabs>
      </w:pPr>
      <w:hyperlink w:anchor="_Toc27058" w:history="1">
        <w:r>
          <w:rPr>
            <w:rFonts w:ascii="仿宋" w:eastAsia="仿宋" w:hAnsi="仿宋" w:cs="仿宋" w:hint="eastAsia"/>
            <w:lang w:eastAsia="zh-CN"/>
          </w:rPr>
          <w:t>六、氟炭漆项目可持续发展</w:t>
        </w:r>
        <w:r>
          <w:tab/>
        </w:r>
        <w:r>
          <w:fldChar w:fldCharType="begin"/>
        </w:r>
        <w:r>
          <w:instrText xml:space="preserve"> PAGEREF _Toc27058 \h </w:instrText>
        </w:r>
        <w:r>
          <w:fldChar w:fldCharType="separate"/>
        </w:r>
        <w:r>
          <w:t>16</w:t>
        </w:r>
        <w:r>
          <w:fldChar w:fldCharType="end"/>
        </w:r>
      </w:hyperlink>
    </w:p>
    <w:p>
      <w:pPr>
        <w:pStyle w:val="TOC2"/>
        <w:tabs>
          <w:tab w:val="right" w:leader="dot" w:pos="8306"/>
        </w:tabs>
      </w:pPr>
      <w:hyperlink w:anchor="_Toc9264" w:history="1">
        <w:r>
          <w:rPr>
            <w:rFonts w:ascii="仿宋" w:eastAsia="仿宋" w:hAnsi="仿宋" w:cs="仿宋" w:hint="eastAsia"/>
            <w:lang w:eastAsia="zh-CN"/>
          </w:rPr>
          <w:t>(一)、可持续战略与实践</w:t>
        </w:r>
        <w:r>
          <w:tab/>
        </w:r>
        <w:r>
          <w:fldChar w:fldCharType="begin"/>
        </w:r>
        <w:r>
          <w:instrText xml:space="preserve"> PAGEREF _Toc9264 \h </w:instrText>
        </w:r>
        <w:r>
          <w:fldChar w:fldCharType="separate"/>
        </w:r>
        <w:r>
          <w:t>16</w:t>
        </w:r>
        <w:r>
          <w:fldChar w:fldCharType="end"/>
        </w:r>
      </w:hyperlink>
    </w:p>
    <w:p>
      <w:pPr>
        <w:pStyle w:val="TOC2"/>
        <w:tabs>
          <w:tab w:val="right" w:leader="dot" w:pos="8306"/>
        </w:tabs>
      </w:pPr>
      <w:hyperlink w:anchor="_Toc1109" w:history="1">
        <w:r>
          <w:rPr>
            <w:rFonts w:ascii="仿宋" w:eastAsia="仿宋" w:hAnsi="仿宋" w:cs="仿宋" w:hint="eastAsia"/>
            <w:lang w:eastAsia="zh-CN"/>
          </w:rPr>
          <w:t>(二)、环保与社会责任</w:t>
        </w:r>
        <w:r>
          <w:tab/>
        </w:r>
        <w:r>
          <w:fldChar w:fldCharType="begin"/>
        </w:r>
        <w:r>
          <w:instrText xml:space="preserve"> PAGEREF _Toc1109 \h </w:instrText>
        </w:r>
        <w:r>
          <w:fldChar w:fldCharType="separate"/>
        </w:r>
        <w:r>
          <w:t>17</w:t>
        </w:r>
        <w:r>
          <w:fldChar w:fldCharType="end"/>
        </w:r>
      </w:hyperlink>
    </w:p>
    <w:p>
      <w:pPr>
        <w:pStyle w:val="TOC1"/>
        <w:tabs>
          <w:tab w:val="right" w:leader="dot" w:pos="8306"/>
        </w:tabs>
      </w:pPr>
      <w:hyperlink w:anchor="_Toc2172" w:history="1">
        <w:r>
          <w:rPr>
            <w:rFonts w:ascii="仿宋" w:eastAsia="仿宋" w:hAnsi="仿宋" w:cs="仿宋" w:hint="eastAsia"/>
            <w:lang w:eastAsia="zh-CN"/>
          </w:rPr>
          <w:t>七、氟炭漆项目投资规划</w:t>
        </w:r>
        <w:r>
          <w:tab/>
        </w:r>
        <w:r>
          <w:fldChar w:fldCharType="begin"/>
        </w:r>
        <w:r>
          <w:instrText xml:space="preserve"> PAGEREF _Toc2172 \h </w:instrText>
        </w:r>
        <w:r>
          <w:fldChar w:fldCharType="separate"/>
        </w:r>
        <w:r>
          <w:t>18</w:t>
        </w:r>
        <w:r>
          <w:fldChar w:fldCharType="end"/>
        </w:r>
      </w:hyperlink>
    </w:p>
    <w:p>
      <w:pPr>
        <w:pStyle w:val="TOC2"/>
        <w:tabs>
          <w:tab w:val="right" w:leader="dot" w:pos="8306"/>
        </w:tabs>
      </w:pPr>
      <w:hyperlink w:anchor="_Toc21494" w:history="1">
        <w:r>
          <w:rPr>
            <w:rFonts w:ascii="仿宋" w:eastAsia="仿宋" w:hAnsi="仿宋" w:cs="仿宋" w:hint="eastAsia"/>
            <w:lang w:eastAsia="zh-CN"/>
          </w:rPr>
          <w:t>(一)、氟炭漆项目总投资估算</w:t>
        </w:r>
        <w:r>
          <w:tab/>
        </w:r>
        <w:r>
          <w:fldChar w:fldCharType="begin"/>
        </w:r>
        <w:r>
          <w:instrText xml:space="preserve"> PAGEREF _Toc21494 \h </w:instrText>
        </w:r>
        <w:r>
          <w:fldChar w:fldCharType="separate"/>
        </w:r>
        <w:r>
          <w:t>18</w:t>
        </w:r>
        <w:r>
          <w:fldChar w:fldCharType="end"/>
        </w:r>
      </w:hyperlink>
    </w:p>
    <w:p>
      <w:pPr>
        <w:pStyle w:val="TOC2"/>
        <w:tabs>
          <w:tab w:val="right" w:leader="dot" w:pos="8306"/>
        </w:tabs>
      </w:pPr>
      <w:hyperlink w:anchor="_Toc22698" w:history="1">
        <w:r>
          <w:rPr>
            <w:rFonts w:ascii="仿宋" w:eastAsia="仿宋" w:hAnsi="仿宋" w:cs="仿宋" w:hint="eastAsia"/>
            <w:lang w:eastAsia="zh-CN"/>
          </w:rPr>
          <w:t>(二)、资金筹措</w:t>
        </w:r>
        <w:r>
          <w:tab/>
        </w:r>
        <w:r>
          <w:fldChar w:fldCharType="begin"/>
        </w:r>
        <w:r>
          <w:instrText xml:space="preserve"> PAGEREF _Toc22698 \h </w:instrText>
        </w:r>
        <w:r>
          <w:fldChar w:fldCharType="separate"/>
        </w:r>
        <w:r>
          <w:t>19</w:t>
        </w:r>
        <w:r>
          <w:fldChar w:fldCharType="end"/>
        </w:r>
      </w:hyperlink>
    </w:p>
    <w:p>
      <w:pPr>
        <w:pStyle w:val="TOC1"/>
        <w:tabs>
          <w:tab w:val="right" w:leader="dot" w:pos="8306"/>
        </w:tabs>
      </w:pPr>
      <w:hyperlink w:anchor="_Toc2134" w:history="1">
        <w:r>
          <w:rPr>
            <w:rFonts w:ascii="仿宋" w:eastAsia="仿宋" w:hAnsi="仿宋" w:cs="仿宋" w:hint="eastAsia"/>
            <w:lang w:eastAsia="zh-CN"/>
          </w:rPr>
          <w:t>八、氟炭漆项目人力资源培养与发展</w:t>
        </w:r>
        <w:r>
          <w:tab/>
        </w:r>
        <w:r>
          <w:fldChar w:fldCharType="begin"/>
        </w:r>
        <w:r>
          <w:instrText xml:space="preserve"> PAGEREF _Toc2134 \h </w:instrText>
        </w:r>
        <w:r>
          <w:fldChar w:fldCharType="separate"/>
        </w:r>
        <w:r>
          <w:t>20</w:t>
        </w:r>
        <w:r>
          <w:fldChar w:fldCharType="end"/>
        </w:r>
      </w:hyperlink>
    </w:p>
    <w:p>
      <w:pPr>
        <w:pStyle w:val="TOC2"/>
        <w:tabs>
          <w:tab w:val="right" w:leader="dot" w:pos="8306"/>
        </w:tabs>
      </w:pPr>
      <w:hyperlink w:anchor="_Toc9838" w:history="1">
        <w:r>
          <w:rPr>
            <w:rFonts w:ascii="仿宋" w:eastAsia="仿宋" w:hAnsi="仿宋" w:cs="仿宋" w:hint="eastAsia"/>
            <w:lang w:eastAsia="zh-CN"/>
          </w:rPr>
          <w:t>(一)、人才需求与规划</w:t>
        </w:r>
        <w:r>
          <w:tab/>
        </w:r>
        <w:r>
          <w:fldChar w:fldCharType="begin"/>
        </w:r>
        <w:r>
          <w:instrText xml:space="preserve"> PAGEREF _Toc9838 \h </w:instrText>
        </w:r>
        <w:r>
          <w:fldChar w:fldCharType="separate"/>
        </w:r>
        <w:r>
          <w:t>20</w:t>
        </w:r>
        <w:r>
          <w:fldChar w:fldCharType="end"/>
        </w:r>
      </w:hyperlink>
    </w:p>
    <w:p>
      <w:pPr>
        <w:pStyle w:val="TOC2"/>
        <w:tabs>
          <w:tab w:val="right" w:leader="dot" w:pos="8306"/>
        </w:tabs>
      </w:pPr>
      <w:hyperlink w:anchor="_Toc20868" w:history="1">
        <w:r>
          <w:rPr>
            <w:rFonts w:ascii="仿宋" w:eastAsia="仿宋" w:hAnsi="仿宋" w:cs="仿宋" w:hint="eastAsia"/>
            <w:lang w:eastAsia="zh-CN"/>
          </w:rPr>
          <w:t>(二)、培训与发展计划</w:t>
        </w:r>
        <w:r>
          <w:tab/>
        </w:r>
        <w:r>
          <w:fldChar w:fldCharType="begin"/>
        </w:r>
        <w:r>
          <w:instrText xml:space="preserve"> PAGEREF _Toc20868 \h </w:instrText>
        </w:r>
        <w:r>
          <w:fldChar w:fldCharType="separate"/>
        </w:r>
        <w:r>
          <w:t>20</w:t>
        </w:r>
        <w:r>
          <w:fldChar w:fldCharType="end"/>
        </w:r>
      </w:hyperlink>
    </w:p>
    <w:p>
      <w:pPr>
        <w:pStyle w:val="TOC1"/>
        <w:tabs>
          <w:tab w:val="right" w:leader="dot" w:pos="8306"/>
        </w:tabs>
      </w:pPr>
      <w:hyperlink w:anchor="_Toc23064" w:history="1">
        <w:r>
          <w:rPr>
            <w:rFonts w:ascii="仿宋" w:eastAsia="仿宋" w:hAnsi="仿宋" w:cs="仿宋" w:hint="eastAsia"/>
            <w:lang w:eastAsia="zh-CN"/>
          </w:rPr>
          <w:t>九、氟炭漆项目人力资源管理</w:t>
        </w:r>
        <w:r>
          <w:tab/>
        </w:r>
        <w:r>
          <w:fldChar w:fldCharType="begin"/>
        </w:r>
        <w:r>
          <w:instrText xml:space="preserve"> PAGEREF _Toc23064 \h </w:instrText>
        </w:r>
        <w:r>
          <w:fldChar w:fldCharType="separate"/>
        </w:r>
        <w:r>
          <w:t>21</w:t>
        </w:r>
        <w:r>
          <w:fldChar w:fldCharType="end"/>
        </w:r>
      </w:hyperlink>
    </w:p>
    <w:p>
      <w:pPr>
        <w:pStyle w:val="TOC2"/>
        <w:tabs>
          <w:tab w:val="right" w:leader="dot" w:pos="8306"/>
        </w:tabs>
      </w:pPr>
      <w:hyperlink w:anchor="_Toc5382" w:history="1">
        <w:r>
          <w:rPr>
            <w:rFonts w:ascii="仿宋" w:eastAsia="仿宋" w:hAnsi="仿宋" w:cs="仿宋" w:hint="eastAsia"/>
            <w:lang w:eastAsia="zh-CN"/>
          </w:rPr>
          <w:t>(一)、建立健全的预算管理制度</w:t>
        </w:r>
        <w:r>
          <w:tab/>
        </w:r>
        <w:r>
          <w:fldChar w:fldCharType="begin"/>
        </w:r>
        <w:r>
          <w:instrText xml:space="preserve"> PAGEREF _Toc5382 \h </w:instrText>
        </w:r>
        <w:r>
          <w:fldChar w:fldCharType="separate"/>
        </w:r>
        <w:r>
          <w:t>21</w:t>
        </w:r>
        <w:r>
          <w:fldChar w:fldCharType="end"/>
        </w:r>
      </w:hyperlink>
    </w:p>
    <w:p>
      <w:pPr>
        <w:pStyle w:val="TOC2"/>
        <w:tabs>
          <w:tab w:val="right" w:leader="dot" w:pos="8306"/>
        </w:tabs>
      </w:pPr>
      <w:hyperlink w:anchor="_Toc20394" w:history="1">
        <w:r>
          <w:rPr>
            <w:rFonts w:ascii="仿宋" w:eastAsia="仿宋" w:hAnsi="仿宋" w:cs="仿宋" w:hint="eastAsia"/>
            <w:lang w:eastAsia="zh-CN"/>
          </w:rPr>
          <w:t>(二)、加强资金流动监控</w:t>
        </w:r>
        <w:r>
          <w:tab/>
        </w:r>
        <w:r>
          <w:fldChar w:fldCharType="begin"/>
        </w:r>
        <w:r>
          <w:instrText xml:space="preserve"> PAGEREF _Toc20394 \h </w:instrText>
        </w:r>
        <w:r>
          <w:fldChar w:fldCharType="separate"/>
        </w:r>
        <w:r>
          <w:t>23</w:t>
        </w:r>
        <w:r>
          <w:fldChar w:fldCharType="end"/>
        </w:r>
      </w:hyperlink>
    </w:p>
    <w:p>
      <w:pPr>
        <w:pStyle w:val="TOC2"/>
        <w:tabs>
          <w:tab w:val="right" w:leader="dot" w:pos="8306"/>
        </w:tabs>
      </w:pPr>
      <w:hyperlink w:anchor="_Toc24871" w:history="1">
        <w:r>
          <w:rPr>
            <w:rFonts w:ascii="仿宋" w:eastAsia="仿宋" w:hAnsi="仿宋" w:cs="仿宋" w:hint="eastAsia"/>
            <w:lang w:eastAsia="zh-CN"/>
          </w:rPr>
          <w:t>(三)、制定完善的风险控制机制</w:t>
        </w:r>
        <w:r>
          <w:tab/>
        </w:r>
        <w:r>
          <w:fldChar w:fldCharType="begin"/>
        </w:r>
        <w:r>
          <w:instrText xml:space="preserve"> PAGEREF _Toc24871 \h </w:instrText>
        </w:r>
        <w:r>
          <w:fldChar w:fldCharType="separate"/>
        </w:r>
        <w:r>
          <w:t>24</w:t>
        </w:r>
        <w:r>
          <w:fldChar w:fldCharType="end"/>
        </w:r>
      </w:hyperlink>
    </w:p>
    <w:p>
      <w:pPr>
        <w:pStyle w:val="TOC2"/>
        <w:tabs>
          <w:tab w:val="right" w:leader="dot" w:pos="8306"/>
        </w:tabs>
      </w:pPr>
      <w:hyperlink w:anchor="_Toc7527" w:history="1">
        <w:r>
          <w:rPr>
            <w:rFonts w:ascii="仿宋" w:eastAsia="仿宋" w:hAnsi="仿宋" w:cs="仿宋" w:hint="eastAsia"/>
            <w:lang w:eastAsia="zh-CN"/>
          </w:rPr>
          <w:t>(四)、优化成本管理</w:t>
        </w:r>
        <w:r>
          <w:tab/>
        </w:r>
        <w:r>
          <w:fldChar w:fldCharType="begin"/>
        </w:r>
        <w:r>
          <w:instrText xml:space="preserve"> PAGEREF _Toc7527 \h </w:instrText>
        </w:r>
        <w:r>
          <w:fldChar w:fldCharType="separate"/>
        </w:r>
        <w:r>
          <w:t>25</w:t>
        </w:r>
        <w:r>
          <w:fldChar w:fldCharType="end"/>
        </w:r>
      </w:hyperlink>
    </w:p>
    <w:p>
      <w:pPr>
        <w:pStyle w:val="TOC1"/>
        <w:tabs>
          <w:tab w:val="right" w:leader="dot" w:pos="8306"/>
        </w:tabs>
      </w:pPr>
      <w:hyperlink w:anchor="_Toc14258" w:history="1">
        <w:r>
          <w:rPr>
            <w:rFonts w:ascii="仿宋" w:eastAsia="仿宋" w:hAnsi="仿宋" w:cs="仿宋" w:hint="eastAsia"/>
            <w:lang w:eastAsia="zh-CN"/>
          </w:rPr>
          <w:t>十、氟炭漆项目社会影响</w:t>
        </w:r>
        <w:r>
          <w:tab/>
        </w:r>
        <w:r>
          <w:fldChar w:fldCharType="begin"/>
        </w:r>
        <w:r>
          <w:instrText xml:space="preserve"> PAGEREF _Toc14258 \h </w:instrText>
        </w:r>
        <w:r>
          <w:fldChar w:fldCharType="separate"/>
        </w:r>
        <w:r>
          <w:t>26</w:t>
        </w:r>
        <w:r>
          <w:fldChar w:fldCharType="end"/>
        </w:r>
      </w:hyperlink>
    </w:p>
    <w:p>
      <w:pPr>
        <w:pStyle w:val="TOC2"/>
        <w:tabs>
          <w:tab w:val="right" w:leader="dot" w:pos="8306"/>
        </w:tabs>
      </w:pPr>
      <w:hyperlink w:anchor="_Toc22555" w:history="1">
        <w:r>
          <w:rPr>
            <w:rFonts w:ascii="仿宋" w:eastAsia="仿宋" w:hAnsi="仿宋" w:cs="仿宋" w:hint="eastAsia"/>
            <w:lang w:eastAsia="zh-CN"/>
          </w:rPr>
          <w:t>(一)、社会责任与义务</w:t>
        </w:r>
        <w:r>
          <w:tab/>
        </w:r>
        <w:r>
          <w:fldChar w:fldCharType="begin"/>
        </w:r>
        <w:r>
          <w:instrText xml:space="preserve"> PAGEREF _Toc22555 \h </w:instrText>
        </w:r>
        <w:r>
          <w:fldChar w:fldCharType="separate"/>
        </w:r>
        <w:r>
          <w:t>26</w:t>
        </w:r>
        <w:r>
          <w:fldChar w:fldCharType="end"/>
        </w:r>
      </w:hyperlink>
    </w:p>
    <w:p>
      <w:pPr>
        <w:pStyle w:val="TOC2"/>
        <w:tabs>
          <w:tab w:val="right" w:leader="dot" w:pos="8306"/>
        </w:tabs>
      </w:pPr>
      <w:hyperlink w:anchor="_Toc21426" w:history="1">
        <w:r>
          <w:rPr>
            <w:rFonts w:ascii="仿宋" w:eastAsia="仿宋" w:hAnsi="仿宋" w:cs="仿宋" w:hint="eastAsia"/>
            <w:lang w:eastAsia="zh-CN"/>
          </w:rPr>
          <w:t>(二)、社会参与与沟通</w:t>
        </w:r>
        <w:r>
          <w:tab/>
        </w:r>
        <w:r>
          <w:fldChar w:fldCharType="begin"/>
        </w:r>
        <w:r>
          <w:instrText xml:space="preserve"> PAGEREF _Toc21426 \h </w:instrText>
        </w:r>
        <w:r>
          <w:fldChar w:fldCharType="separate"/>
        </w:r>
        <w:r>
          <w:t>27</w:t>
        </w:r>
        <w:r>
          <w:fldChar w:fldCharType="end"/>
        </w:r>
      </w:hyperlink>
    </w:p>
    <w:p>
      <w:pPr>
        <w:pStyle w:val="TOC1"/>
        <w:tabs>
          <w:tab w:val="right" w:leader="dot" w:pos="8306"/>
        </w:tabs>
      </w:pPr>
      <w:hyperlink w:anchor="_Toc2671" w:history="1">
        <w:r>
          <w:rPr>
            <w:rFonts w:ascii="仿宋" w:eastAsia="仿宋" w:hAnsi="仿宋" w:cs="仿宋" w:hint="eastAsia"/>
            <w:lang w:eastAsia="zh-CN"/>
          </w:rPr>
          <w:t>十一、氟炭漆项目经营效益</w:t>
        </w:r>
        <w:r>
          <w:tab/>
        </w:r>
        <w:r>
          <w:fldChar w:fldCharType="begin"/>
        </w:r>
        <w:r>
          <w:instrText xml:space="preserve"> PAGEREF _Toc2671 \h </w:instrText>
        </w:r>
        <w:r>
          <w:fldChar w:fldCharType="separate"/>
        </w:r>
        <w:r>
          <w:t>28</w:t>
        </w:r>
        <w:r>
          <w:fldChar w:fldCharType="end"/>
        </w:r>
      </w:hyperlink>
    </w:p>
    <w:p>
      <w:pPr>
        <w:pStyle w:val="TOC2"/>
        <w:tabs>
          <w:tab w:val="right" w:leader="dot" w:pos="8306"/>
        </w:tabs>
      </w:pPr>
      <w:hyperlink w:anchor="_Toc27104" w:history="1">
        <w:r>
          <w:rPr>
            <w:rFonts w:ascii="仿宋" w:eastAsia="仿宋" w:hAnsi="仿宋" w:cs="仿宋" w:hint="eastAsia"/>
            <w:lang w:eastAsia="zh-CN"/>
          </w:rPr>
          <w:t>(一)、经济评价财务测算</w:t>
        </w:r>
        <w:r>
          <w:tab/>
        </w:r>
        <w:r>
          <w:fldChar w:fldCharType="begin"/>
        </w:r>
        <w:r>
          <w:instrText xml:space="preserve"> PAGEREF _Toc27104 \h </w:instrText>
        </w:r>
        <w:r>
          <w:fldChar w:fldCharType="separate"/>
        </w:r>
        <w:r>
          <w:t>28</w:t>
        </w:r>
        <w:r>
          <w:fldChar w:fldCharType="end"/>
        </w:r>
      </w:hyperlink>
    </w:p>
    <w:p>
      <w:pPr>
        <w:pStyle w:val="TOC2"/>
        <w:tabs>
          <w:tab w:val="right" w:leader="dot" w:pos="8306"/>
        </w:tabs>
      </w:pPr>
      <w:hyperlink w:anchor="_Toc1" w:history="1">
        <w:r>
          <w:rPr>
            <w:rFonts w:ascii="仿宋" w:eastAsia="仿宋" w:hAnsi="仿宋" w:cs="仿宋" w:hint="eastAsia"/>
            <w:lang w:eastAsia="zh-CN"/>
          </w:rPr>
          <w:t>(二)、氟炭漆项目盈利能力分析</w:t>
        </w:r>
        <w:r>
          <w:tab/>
        </w:r>
        <w:r>
          <w:fldChar w:fldCharType="begin"/>
        </w:r>
        <w:r>
          <w:instrText xml:space="preserve"> PAGEREF _Toc1 \h </w:instrText>
        </w:r>
        <w:r>
          <w:fldChar w:fldCharType="separate"/>
        </w:r>
        <w:r>
          <w:t>29</w:t>
        </w:r>
        <w:r>
          <w:fldChar w:fldCharType="end"/>
        </w:r>
      </w:hyperlink>
    </w:p>
    <w:p>
      <w:pPr>
        <w:pStyle w:val="TOC1"/>
        <w:tabs>
          <w:tab w:val="right" w:leader="dot" w:pos="8306"/>
        </w:tabs>
      </w:pPr>
      <w:hyperlink w:anchor="_Toc8689" w:history="1">
        <w:r>
          <w:rPr>
            <w:rFonts w:ascii="仿宋" w:eastAsia="仿宋" w:hAnsi="仿宋" w:cs="仿宋" w:hint="eastAsia"/>
            <w:lang w:eastAsia="zh-CN"/>
          </w:rPr>
          <w:t>十二、生产安全保护</w:t>
        </w:r>
        <w:r>
          <w:tab/>
        </w:r>
        <w:r>
          <w:fldChar w:fldCharType="begin"/>
        </w:r>
        <w:r>
          <w:instrText xml:space="preserve"> PAGEREF _Toc8689 \h </w:instrText>
        </w:r>
        <w:r>
          <w:fldChar w:fldCharType="separate"/>
        </w:r>
        <w:r>
          <w:t>30</w:t>
        </w:r>
        <w:r>
          <w:fldChar w:fldCharType="end"/>
        </w:r>
      </w:hyperlink>
    </w:p>
    <w:p>
      <w:pPr>
        <w:pStyle w:val="TOC2"/>
        <w:tabs>
          <w:tab w:val="right" w:leader="dot" w:pos="8306"/>
        </w:tabs>
      </w:pPr>
      <w:hyperlink w:anchor="_Toc18970" w:history="1">
        <w:r>
          <w:rPr>
            <w:rFonts w:ascii="仿宋" w:eastAsia="仿宋" w:hAnsi="仿宋" w:cs="仿宋" w:hint="eastAsia"/>
            <w:lang w:eastAsia="zh-CN"/>
          </w:rPr>
          <w:t>(一)、消防安全</w:t>
        </w:r>
        <w:r>
          <w:tab/>
        </w:r>
        <w:r>
          <w:fldChar w:fldCharType="begin"/>
        </w:r>
        <w:r>
          <w:instrText xml:space="preserve"> PAGEREF _Toc18970 \h </w:instrText>
        </w:r>
        <w:r>
          <w:fldChar w:fldCharType="separate"/>
        </w:r>
        <w:r>
          <w:t>30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048" w:history="1">
        <w:r>
          <w:rPr>
            <w:rFonts w:ascii="仿宋" w:eastAsia="仿宋" w:hAnsi="仿宋" w:cs="仿宋" w:hint="eastAsia"/>
            <w:lang w:eastAsia="zh-CN"/>
          </w:rPr>
          <w:t>(二)、防火防爆总图布置措施</w:t>
        </w:r>
        <w:r>
          <w:tab/>
        </w:r>
        <w:r>
          <w:fldChar w:fldCharType="begin"/>
        </w:r>
        <w:r>
          <w:instrText xml:space="preserve"> PAGEREF _Toc14048 \h </w:instrText>
        </w:r>
        <w:r>
          <w:fldChar w:fldCharType="separate"/>
        </w:r>
        <w:r>
          <w:t>31</w:t>
        </w:r>
        <w:r>
          <w:fldChar w:fldCharType="end"/>
        </w:r>
      </w:hyperlink>
    </w:p>
    <w:p>
      <w:pPr>
        <w:pStyle w:val="TOC2"/>
        <w:tabs>
          <w:tab w:val="right" w:leader="dot" w:pos="8306"/>
        </w:tabs>
      </w:pPr>
      <w:hyperlink w:anchor="_Toc21305" w:history="1">
        <w:r>
          <w:rPr>
            <w:rFonts w:ascii="仿宋" w:eastAsia="仿宋" w:hAnsi="仿宋" w:cs="仿宋" w:hint="eastAsia"/>
            <w:lang w:eastAsia="zh-CN"/>
          </w:rPr>
          <w:t>(三)、自然灾害防范措施</w:t>
        </w:r>
        <w:r>
          <w:tab/>
        </w:r>
        <w:r>
          <w:fldChar w:fldCharType="begin"/>
        </w:r>
        <w:r>
          <w:instrText xml:space="preserve"> PAGEREF _Toc21305 \h </w:instrText>
        </w:r>
        <w:r>
          <w:fldChar w:fldCharType="separate"/>
        </w:r>
        <w:r>
          <w:t>32</w:t>
        </w:r>
        <w:r>
          <w:fldChar w:fldCharType="end"/>
        </w:r>
      </w:hyperlink>
    </w:p>
    <w:p>
      <w:pPr>
        <w:pStyle w:val="TOC2"/>
        <w:tabs>
          <w:tab w:val="right" w:leader="dot" w:pos="8306"/>
        </w:tabs>
      </w:pPr>
      <w:hyperlink w:anchor="_Toc24288" w:history="1">
        <w:r>
          <w:rPr>
            <w:rFonts w:ascii="仿宋" w:eastAsia="仿宋" w:hAnsi="仿宋" w:cs="仿宋" w:hint="eastAsia"/>
            <w:lang w:eastAsia="zh-CN"/>
          </w:rPr>
          <w:t>(四)、安全色及安全标志使用要求</w:t>
        </w:r>
        <w:r>
          <w:tab/>
        </w:r>
        <w:r>
          <w:fldChar w:fldCharType="begin"/>
        </w:r>
        <w:r>
          <w:instrText xml:space="preserve"> PAGEREF _Toc24288 \h </w:instrText>
        </w:r>
        <w:r>
          <w:fldChar w:fldCharType="separate"/>
        </w:r>
        <w:r>
          <w:t>33</w:t>
        </w:r>
        <w:r>
          <w:fldChar w:fldCharType="end"/>
        </w:r>
      </w:hyperlink>
    </w:p>
    <w:p>
      <w:pPr>
        <w:pStyle w:val="TOC2"/>
        <w:tabs>
          <w:tab w:val="right" w:leader="dot" w:pos="8306"/>
        </w:tabs>
      </w:pPr>
      <w:hyperlink w:anchor="_Toc16329" w:history="1">
        <w:r>
          <w:rPr>
            <w:rFonts w:ascii="仿宋" w:eastAsia="仿宋" w:hAnsi="仿宋" w:cs="仿宋" w:hint="eastAsia"/>
            <w:lang w:eastAsia="zh-CN"/>
          </w:rPr>
          <w:t>(五)、防尘防毒措施</w:t>
        </w:r>
        <w:r>
          <w:tab/>
        </w:r>
        <w:r>
          <w:fldChar w:fldCharType="begin"/>
        </w:r>
        <w:r>
          <w:instrText xml:space="preserve"> PAGEREF _Toc16329 \h </w:instrText>
        </w:r>
        <w:r>
          <w:fldChar w:fldCharType="separate"/>
        </w:r>
        <w:r>
          <w:t>34</w:t>
        </w:r>
        <w:r>
          <w:fldChar w:fldCharType="end"/>
        </w:r>
      </w:hyperlink>
    </w:p>
    <w:p>
      <w:pPr>
        <w:pStyle w:val="TOC2"/>
        <w:tabs>
          <w:tab w:val="right" w:leader="dot" w:pos="8306"/>
        </w:tabs>
      </w:pPr>
      <w:hyperlink w:anchor="_Toc24484" w:history="1">
        <w:r>
          <w:rPr>
            <w:rFonts w:ascii="仿宋" w:eastAsia="仿宋" w:hAnsi="仿宋" w:cs="仿宋" w:hint="eastAsia"/>
            <w:lang w:eastAsia="zh-CN"/>
          </w:rPr>
          <w:t>(六)、防静电、触电防护及防雷措施</w:t>
        </w:r>
        <w:r>
          <w:tab/>
        </w:r>
        <w:r>
          <w:fldChar w:fldCharType="begin"/>
        </w:r>
        <w:r>
          <w:instrText xml:space="preserve"> PAGEREF _Toc24484 \h </w:instrText>
        </w:r>
        <w:r>
          <w:fldChar w:fldCharType="separate"/>
        </w:r>
        <w:r>
          <w:t>35</w:t>
        </w:r>
        <w:r>
          <w:fldChar w:fldCharType="end"/>
        </w:r>
      </w:hyperlink>
    </w:p>
    <w:p>
      <w:pPr>
        <w:pStyle w:val="TOC2"/>
        <w:tabs>
          <w:tab w:val="right" w:leader="dot" w:pos="8306"/>
        </w:tabs>
      </w:pPr>
      <w:hyperlink w:anchor="_Toc3519" w:history="1">
        <w:r>
          <w:rPr>
            <w:rFonts w:ascii="仿宋" w:eastAsia="仿宋" w:hAnsi="仿宋" w:cs="仿宋" w:hint="eastAsia"/>
            <w:lang w:eastAsia="zh-CN"/>
          </w:rPr>
          <w:t>(七)、机械设备安全保障措施</w:t>
        </w:r>
        <w:r>
          <w:tab/>
        </w:r>
        <w:r>
          <w:fldChar w:fldCharType="begin"/>
        </w:r>
        <w:r>
          <w:instrText xml:space="preserve"> PAGEREF _Toc3519 \h </w:instrText>
        </w:r>
        <w:r>
          <w:fldChar w:fldCharType="separate"/>
        </w:r>
        <w:r>
          <w:t>36</w:t>
        </w:r>
        <w:r>
          <w:fldChar w:fldCharType="end"/>
        </w:r>
      </w:hyperlink>
    </w:p>
    <w:p>
      <w:pPr>
        <w:pStyle w:val="TOC1"/>
        <w:tabs>
          <w:tab w:val="right" w:leader="dot" w:pos="8306"/>
        </w:tabs>
      </w:pPr>
      <w:hyperlink w:anchor="_Toc6683" w:history="1">
        <w:r>
          <w:rPr>
            <w:rFonts w:ascii="仿宋" w:eastAsia="仿宋" w:hAnsi="仿宋" w:cs="仿宋" w:hint="eastAsia"/>
            <w:lang w:eastAsia="zh-CN"/>
          </w:rPr>
          <w:t>十三、氟炭漆项目实施保障措施</w:t>
        </w:r>
        <w:r>
          <w:tab/>
        </w:r>
        <w:r>
          <w:fldChar w:fldCharType="begin"/>
        </w:r>
        <w:r>
          <w:instrText xml:space="preserve"> PAGEREF _Toc6683 \h </w:instrText>
        </w:r>
        <w:r>
          <w:fldChar w:fldCharType="separate"/>
        </w:r>
        <w:r>
          <w:t>38</w:t>
        </w:r>
        <w:r>
          <w:fldChar w:fldCharType="end"/>
        </w:r>
      </w:hyperlink>
    </w:p>
    <w:p>
      <w:pPr>
        <w:pStyle w:val="TOC2"/>
        <w:tabs>
          <w:tab w:val="right" w:leader="dot" w:pos="8306"/>
        </w:tabs>
      </w:pPr>
      <w:hyperlink w:anchor="_Toc12787" w:history="1">
        <w:r>
          <w:rPr>
            <w:rFonts w:ascii="仿宋" w:eastAsia="仿宋" w:hAnsi="仿宋" w:cs="仿宋" w:hint="eastAsia"/>
            <w:lang w:eastAsia="zh-CN"/>
          </w:rPr>
          <w:t>(一)、氟炭漆项目实施保障机制</w:t>
        </w:r>
        <w:r>
          <w:tab/>
        </w:r>
        <w:r>
          <w:fldChar w:fldCharType="begin"/>
        </w:r>
        <w:r>
          <w:instrText xml:space="preserve"> PAGEREF _Toc12787 \h </w:instrText>
        </w:r>
        <w:r>
          <w:fldChar w:fldCharType="separate"/>
        </w:r>
        <w:r>
          <w:t>38</w:t>
        </w:r>
        <w:r>
          <w:fldChar w:fldCharType="end"/>
        </w:r>
      </w:hyperlink>
    </w:p>
    <w:p>
      <w:pPr>
        <w:pStyle w:val="TOC2"/>
        <w:tabs>
          <w:tab w:val="right" w:leader="dot" w:pos="8306"/>
        </w:tabs>
      </w:pPr>
      <w:hyperlink w:anchor="_Toc28882" w:history="1">
        <w:r>
          <w:rPr>
            <w:rFonts w:ascii="仿宋" w:eastAsia="仿宋" w:hAnsi="仿宋" w:cs="仿宋" w:hint="eastAsia"/>
            <w:lang w:eastAsia="zh-CN"/>
          </w:rPr>
          <w:t>(二)、氟炭漆项目法律合规要求</w:t>
        </w:r>
        <w:r>
          <w:tab/>
        </w:r>
        <w:r>
          <w:fldChar w:fldCharType="begin"/>
        </w:r>
        <w:r>
          <w:instrText xml:space="preserve"> PAGEREF _Toc28882 \h </w:instrText>
        </w:r>
        <w:r>
          <w:fldChar w:fldCharType="separate"/>
        </w:r>
        <w:r>
          <w:t>41</w:t>
        </w:r>
        <w:r>
          <w:fldChar w:fldCharType="end"/>
        </w:r>
      </w:hyperlink>
    </w:p>
    <w:p>
      <w:pPr>
        <w:pStyle w:val="TOC2"/>
        <w:tabs>
          <w:tab w:val="right" w:leader="dot" w:pos="8306"/>
        </w:tabs>
      </w:pPr>
      <w:hyperlink w:anchor="_Toc10609" w:history="1">
        <w:r>
          <w:rPr>
            <w:rFonts w:ascii="仿宋" w:eastAsia="仿宋" w:hAnsi="仿宋" w:cs="仿宋" w:hint="eastAsia"/>
            <w:lang w:eastAsia="zh-CN"/>
          </w:rPr>
          <w:t>(三)、氟炭漆项目合同管理与法律事务</w:t>
        </w:r>
        <w:r>
          <w:tab/>
        </w:r>
        <w:r>
          <w:fldChar w:fldCharType="begin"/>
        </w:r>
        <w:r>
          <w:instrText xml:space="preserve"> PAGEREF _Toc10609 \h </w:instrText>
        </w:r>
        <w:r>
          <w:fldChar w:fldCharType="separate"/>
        </w:r>
        <w:r>
          <w:t>45</w:t>
        </w:r>
        <w:r>
          <w:fldChar w:fldCharType="end"/>
        </w:r>
      </w:hyperlink>
    </w:p>
    <w:p>
      <w:pPr>
        <w:pStyle w:val="TOC2"/>
        <w:tabs>
          <w:tab w:val="right" w:leader="dot" w:pos="8306"/>
        </w:tabs>
      </w:pPr>
      <w:hyperlink w:anchor="_Toc18070" w:history="1">
        <w:r>
          <w:rPr>
            <w:rFonts w:ascii="仿宋" w:eastAsia="仿宋" w:hAnsi="仿宋" w:cs="仿宋" w:hint="eastAsia"/>
            <w:lang w:eastAsia="zh-CN"/>
          </w:rPr>
          <w:t>(四)、氟炭漆项目知识产权保护策略</w:t>
        </w:r>
        <w:r>
          <w:tab/>
        </w:r>
        <w:r>
          <w:fldChar w:fldCharType="begin"/>
        </w:r>
        <w:r>
          <w:instrText xml:space="preserve"> PAGEREF _Toc18070 \h </w:instrText>
        </w:r>
        <w:r>
          <w:fldChar w:fldCharType="separate"/>
        </w:r>
        <w:r>
          <w:t>51</w:t>
        </w:r>
        <w:r>
          <w:fldChar w:fldCharType="end"/>
        </w:r>
      </w:hyperlink>
    </w:p>
    <w:p>
      <w:pPr>
        <w:pStyle w:val="TOC1"/>
        <w:tabs>
          <w:tab w:val="right" w:leader="dot" w:pos="8306"/>
        </w:tabs>
      </w:pPr>
      <w:hyperlink w:anchor="_Toc26127" w:history="1">
        <w:r>
          <w:rPr>
            <w:rFonts w:ascii="仿宋" w:eastAsia="仿宋" w:hAnsi="仿宋" w:cs="仿宋" w:hint="eastAsia"/>
            <w:lang w:eastAsia="zh-CN"/>
          </w:rPr>
          <w:t>十四、氟炭漆项目变更管理</w:t>
        </w:r>
        <w:r>
          <w:tab/>
        </w:r>
        <w:r>
          <w:fldChar w:fldCharType="begin"/>
        </w:r>
        <w:r>
          <w:instrText xml:space="preserve"> PAGEREF _Toc26127 \h </w:instrText>
        </w:r>
        <w:r>
          <w:fldChar w:fldCharType="separate"/>
        </w:r>
        <w:r>
          <w:t>54</w:t>
        </w:r>
        <w:r>
          <w:fldChar w:fldCharType="end"/>
        </w:r>
      </w:hyperlink>
    </w:p>
    <w:p>
      <w:pPr>
        <w:pStyle w:val="TOC2"/>
        <w:tabs>
          <w:tab w:val="right" w:leader="dot" w:pos="8306"/>
        </w:tabs>
      </w:pPr>
      <w:hyperlink w:anchor="_Toc32534" w:history="1">
        <w:r>
          <w:rPr>
            <w:rFonts w:ascii="仿宋" w:eastAsia="仿宋" w:hAnsi="仿宋" w:cs="仿宋" w:hint="eastAsia"/>
            <w:lang w:eastAsia="zh-CN"/>
          </w:rPr>
          <w:t>(一)、变更申请与评估</w:t>
        </w:r>
        <w:r>
          <w:tab/>
        </w:r>
        <w:r>
          <w:fldChar w:fldCharType="begin"/>
        </w:r>
        <w:r>
          <w:instrText xml:space="preserve"> PAGEREF _Toc32534 \h </w:instrText>
        </w:r>
        <w:r>
          <w:fldChar w:fldCharType="separate"/>
        </w:r>
        <w:r>
          <w:t>54</w:t>
        </w:r>
        <w:r>
          <w:fldChar w:fldCharType="end"/>
        </w:r>
      </w:hyperlink>
    </w:p>
    <w:p>
      <w:pPr>
        <w:pStyle w:val="TOC2"/>
        <w:tabs>
          <w:tab w:val="right" w:leader="dot" w:pos="8306"/>
        </w:tabs>
      </w:pPr>
      <w:hyperlink w:anchor="_Toc30997" w:history="1">
        <w:r>
          <w:rPr>
            <w:rFonts w:ascii="仿宋" w:eastAsia="仿宋" w:hAnsi="仿宋" w:cs="仿宋" w:hint="eastAsia"/>
            <w:lang w:eastAsia="zh-CN"/>
          </w:rPr>
          <w:t>(二)、变更实施与控制</w:t>
        </w:r>
        <w:r>
          <w:tab/>
        </w:r>
        <w:r>
          <w:fldChar w:fldCharType="begin"/>
        </w:r>
        <w:r>
          <w:instrText xml:space="preserve"> PAGEREF _Toc30997 \h </w:instrText>
        </w:r>
        <w:r>
          <w:fldChar w:fldCharType="separate"/>
        </w:r>
        <w:r>
          <w:t>54</w:t>
        </w:r>
        <w:r>
          <w:fldChar w:fldCharType="end"/>
        </w:r>
      </w:hyperlink>
    </w:p>
    <w:p>
      <w:pPr>
        <w:pStyle w:val="TOC1"/>
        <w:tabs>
          <w:tab w:val="right" w:leader="dot" w:pos="8306"/>
        </w:tabs>
      </w:pPr>
      <w:hyperlink w:anchor="_Toc31118" w:history="1">
        <w:r>
          <w:rPr>
            <w:rFonts w:ascii="仿宋" w:eastAsia="仿宋" w:hAnsi="仿宋" w:cs="仿宋" w:hint="eastAsia"/>
            <w:lang w:eastAsia="zh-CN"/>
          </w:rPr>
          <w:t>十五、氟炭漆项目实施时间节点</w:t>
        </w:r>
        <w:r>
          <w:tab/>
        </w:r>
        <w:r>
          <w:fldChar w:fldCharType="begin"/>
        </w:r>
        <w:r>
          <w:instrText xml:space="preserve"> PAGEREF _Toc31118 \h </w:instrText>
        </w:r>
        <w:r>
          <w:fldChar w:fldCharType="separate"/>
        </w:r>
        <w:r>
          <w:t>55</w:t>
        </w:r>
        <w:r>
          <w:fldChar w:fldCharType="end"/>
        </w:r>
      </w:hyperlink>
    </w:p>
    <w:p>
      <w:pPr>
        <w:pStyle w:val="TOC2"/>
        <w:tabs>
          <w:tab w:val="right" w:leader="dot" w:pos="8306"/>
        </w:tabs>
      </w:pPr>
      <w:hyperlink w:anchor="_Toc13237" w:history="1">
        <w:r>
          <w:rPr>
            <w:rFonts w:ascii="仿宋" w:eastAsia="仿宋" w:hAnsi="仿宋" w:cs="仿宋" w:hint="eastAsia"/>
            <w:lang w:eastAsia="zh-CN"/>
          </w:rPr>
          <w:t>(一)、氟炭漆项目启动阶段时间节点</w:t>
        </w:r>
        <w:r>
          <w:tab/>
        </w:r>
        <w:r>
          <w:fldChar w:fldCharType="begin"/>
        </w:r>
        <w:r>
          <w:instrText xml:space="preserve"> PAGEREF _Toc13237 \h </w:instrText>
        </w:r>
        <w:r>
          <w:fldChar w:fldCharType="separate"/>
        </w:r>
        <w:r>
          <w:t>55</w:t>
        </w:r>
        <w:r>
          <w:fldChar w:fldCharType="end"/>
        </w:r>
      </w:hyperlink>
    </w:p>
    <w:p>
      <w:pPr>
        <w:pStyle w:val="TOC2"/>
        <w:tabs>
          <w:tab w:val="right" w:leader="dot" w:pos="8306"/>
        </w:tabs>
      </w:pPr>
      <w:hyperlink w:anchor="_Toc32189" w:history="1">
        <w:r>
          <w:rPr>
            <w:rFonts w:ascii="仿宋" w:eastAsia="仿宋" w:hAnsi="仿宋" w:cs="仿宋" w:hint="eastAsia"/>
            <w:lang w:eastAsia="zh-CN"/>
          </w:rPr>
          <w:t>(二)、氟炭漆项目执行阶段时间节点</w:t>
        </w:r>
        <w:r>
          <w:tab/>
        </w:r>
        <w:r>
          <w:fldChar w:fldCharType="begin"/>
        </w:r>
        <w:r>
          <w:instrText xml:space="preserve"> PAGEREF _Toc32189 \h </w:instrText>
        </w:r>
        <w:r>
          <w:fldChar w:fldCharType="separate"/>
        </w:r>
        <w:r>
          <w:t>56</w:t>
        </w:r>
        <w:r>
          <w:fldChar w:fldCharType="end"/>
        </w:r>
      </w:hyperlink>
    </w:p>
    <w:p>
      <w:pPr>
        <w:pStyle w:val="TOC2"/>
        <w:tabs>
          <w:tab w:val="right" w:leader="dot" w:pos="8306"/>
        </w:tabs>
      </w:pPr>
      <w:hyperlink w:anchor="_Toc29854" w:history="1">
        <w:r>
          <w:rPr>
            <w:rFonts w:ascii="仿宋" w:eastAsia="仿宋" w:hAnsi="仿宋" w:cs="仿宋" w:hint="eastAsia"/>
            <w:lang w:eastAsia="zh-CN"/>
          </w:rPr>
          <w:t>(三)、氟炭漆项目完成阶段时间节点</w:t>
        </w:r>
        <w:r>
          <w:tab/>
        </w:r>
        <w:r>
          <w:fldChar w:fldCharType="begin"/>
        </w:r>
        <w:r>
          <w:instrText xml:space="preserve"> PAGEREF _Toc29854 \h </w:instrText>
        </w:r>
        <w:r>
          <w:fldChar w:fldCharType="separate"/>
        </w:r>
        <w:r>
          <w:t>57</w:t>
        </w:r>
        <w:r>
          <w:fldChar w:fldCharType="end"/>
        </w:r>
      </w:hyperlink>
    </w:p>
    <w:p>
      <w:pPr>
        <w:pStyle w:val="TOC1"/>
        <w:tabs>
          <w:tab w:val="right" w:leader="dot" w:pos="8306"/>
        </w:tabs>
      </w:pPr>
      <w:hyperlink w:anchor="_Toc5567" w:history="1">
        <w:r>
          <w:rPr>
            <w:rFonts w:ascii="仿宋" w:eastAsia="仿宋" w:hAnsi="仿宋" w:cs="仿宋" w:hint="eastAsia"/>
            <w:lang w:eastAsia="zh-CN"/>
          </w:rPr>
          <w:t>十六、供应链管理</w:t>
        </w:r>
        <w:r>
          <w:tab/>
        </w:r>
        <w:r>
          <w:fldChar w:fldCharType="begin"/>
        </w:r>
        <w:r>
          <w:instrText xml:space="preserve"> PAGEREF _Toc5567 \h </w:instrText>
        </w:r>
        <w:r>
          <w:fldChar w:fldCharType="separate"/>
        </w:r>
        <w:r>
          <w:t>58</w:t>
        </w:r>
        <w:r>
          <w:fldChar w:fldCharType="end"/>
        </w:r>
      </w:hyperlink>
    </w:p>
    <w:p>
      <w:pPr>
        <w:pStyle w:val="TOC2"/>
        <w:tabs>
          <w:tab w:val="right" w:leader="dot" w:pos="8306"/>
        </w:tabs>
      </w:pPr>
      <w:hyperlink w:anchor="_Toc21248" w:history="1">
        <w:r>
          <w:rPr>
            <w:rFonts w:ascii="仿宋" w:eastAsia="仿宋" w:hAnsi="仿宋" w:cs="仿宋" w:hint="eastAsia"/>
            <w:lang w:eastAsia="zh-CN"/>
          </w:rPr>
          <w:t>(一)、供应链战略规划</w:t>
        </w:r>
        <w:r>
          <w:tab/>
        </w:r>
        <w:r>
          <w:fldChar w:fldCharType="begin"/>
        </w:r>
        <w:r>
          <w:instrText xml:space="preserve"> PAGEREF _Toc21248 \h </w:instrText>
        </w:r>
        <w:r>
          <w:fldChar w:fldCharType="separate"/>
        </w:r>
        <w:r>
          <w:t>58</w:t>
        </w:r>
        <w:r>
          <w:fldChar w:fldCharType="end"/>
        </w:r>
      </w:hyperlink>
    </w:p>
    <w:p>
      <w:pPr>
        <w:pStyle w:val="TOC2"/>
        <w:tabs>
          <w:tab w:val="right" w:leader="dot" w:pos="8306"/>
        </w:tabs>
      </w:pPr>
      <w:hyperlink w:anchor="_Toc25472" w:history="1">
        <w:r>
          <w:rPr>
            <w:rFonts w:ascii="仿宋" w:eastAsia="仿宋" w:hAnsi="仿宋" w:cs="仿宋" w:hint="eastAsia"/>
            <w:lang w:eastAsia="zh-CN"/>
          </w:rPr>
          <w:t>(二)、供应商选择与合作</w:t>
        </w:r>
        <w:r>
          <w:tab/>
        </w:r>
        <w:r>
          <w:fldChar w:fldCharType="begin"/>
        </w:r>
        <w:r>
          <w:instrText xml:space="preserve"> PAGEREF _Toc25472 \h </w:instrText>
        </w:r>
        <w:r>
          <w:fldChar w:fldCharType="separate"/>
        </w:r>
        <w:r>
          <w:t>59</w:t>
        </w:r>
        <w:r>
          <w:fldChar w:fldCharType="end"/>
        </w:r>
      </w:hyperlink>
    </w:p>
    <w:p>
      <w:pPr>
        <w:pStyle w:val="TOC2"/>
        <w:tabs>
          <w:tab w:val="right" w:leader="dot" w:pos="8306"/>
        </w:tabs>
      </w:pPr>
      <w:hyperlink w:anchor="_Toc6827" w:history="1">
        <w:r>
          <w:rPr>
            <w:rFonts w:ascii="仿宋" w:eastAsia="仿宋" w:hAnsi="仿宋" w:cs="仿宋" w:hint="eastAsia"/>
            <w:lang w:eastAsia="zh-CN"/>
          </w:rPr>
          <w:t>(三)、物流与库存管理</w:t>
        </w:r>
        <w:r>
          <w:tab/>
        </w:r>
        <w:r>
          <w:fldChar w:fldCharType="begin"/>
        </w:r>
        <w:r>
          <w:instrText xml:space="preserve"> PAGEREF _Toc6827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66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5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54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氟炭漆项目的技术管理特点体现在其创新导向。通过引入最先进的技术趋势和解决方案，氟炭漆项目致力于提升科技含量、提高质量和效率水平。这意味着我们将采用最新的工具和方法，确保氟炭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氟炭漆项目技术管理的显著特征。通过整合不同领域的技术资源，我们实现了跨学科的协同工作。这有助于优化技术架构，提高整体效能。此外，整合性策略还促进了不同技术团队之间的紧密沟通和高效合作，确保氟炭漆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氟炭漆项目所采用的技术。通过不断优化技术方案，氟炭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氟炭漆项目团队将在氟炭漆项目初期识别可能的技术风险，并采取相应的预防和应对措施。通过建立健全的风险评估机制，氟炭漆项目能够在实施过程中及时发现并解决潜在的技术问题，保障氟炭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通过这些独特的技术管理特点，我们确信在氟炭漆项目中，技术将成为氟炭漆项目成功的有力支持。这一深度剖析揭示了技术管理在氟炭漆项目实施中的关键作用，为氟炭漆项目的技术基础奠定了坚实的基础。</w:t>
      </w:r>
    </w:p>
    <w:p>
      <w:pPr>
        <w:pStyle w:val="Heading2"/>
        <w:ind w:firstLine="560" w:firstLineChars="200"/>
        <w:rPr>
          <w:rFonts w:ascii="仿宋" w:eastAsia="仿宋" w:hAnsi="仿宋" w:cs="仿宋" w:hint="eastAsia"/>
          <w:sz w:val="28"/>
          <w:lang w:eastAsia="zh-CN"/>
        </w:rPr>
      </w:pPr>
      <w:bookmarkStart w:id="4" w:name="_Toc10250"/>
      <w:r>
        <w:rPr>
          <w:rFonts w:ascii="仿宋" w:eastAsia="仿宋" w:hAnsi="仿宋" w:cs="仿宋" w:hint="eastAsia"/>
          <w:sz w:val="28"/>
          <w:lang w:eastAsia="zh-CN"/>
        </w:rPr>
        <w:t>(二)、氟炭漆项目工艺技术设计方案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氟炭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氟炭漆项目将严格按照相关行业规范要求进行组织。通过有效控制产品质量，氟炭漆项目将致力于为顾客提供优质的氟炭漆项目产品和良好的服务。这体现了氟炭漆项目对于生产活动合规性和质量标准的高度重视，为氟炭漆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氟炭漆项目注重生态效益和清洁生产原则。氟炭漆项目建设将紧密结合地方特色经济发展，与社会经济发展规划和区域环境保护规划方案相协调一致。通过与当地区域自然生态系统的结合，氟炭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氟炭漆项目产品具有多样化的客户需求和个性化的特点。因此，氟炭漆项目产品规格品种多样，且单批生产数量较小。为满足这一特点，氟炭漆项目承办单位将建设先进的柔性制造生产线。通过广泛应用柔性制造技术，氟炭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氟炭漆项目采用的技术具有较高的技术含量和自动化水平，处于国内先进水平。这一技术选用不仅体现了对生产效率、质量和环境友好性的高标准要求，同时为氟炭漆项目的可持续发展奠定了坚实的基础。</w:t>
      </w:r>
    </w:p>
    <w:p>
      <w:pPr>
        <w:pStyle w:val="Heading2"/>
        <w:ind w:firstLine="560" w:firstLineChars="200"/>
        <w:rPr>
          <w:rFonts w:ascii="仿宋" w:eastAsia="仿宋" w:hAnsi="仿宋" w:cs="仿宋" w:hint="eastAsia"/>
          <w:sz w:val="28"/>
          <w:lang w:eastAsia="zh-CN"/>
        </w:rPr>
      </w:pPr>
      <w:bookmarkStart w:id="5" w:name="_Toc2482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为确保氟炭漆项目的高效生产和技术实施，我们制定了一套精心设计的设备选型方案，以满足氟炭漆项目生产、质量和环保的要求。该方案的主要特点如下：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氟炭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针对氟炭漆项目产品的多样性和小批量生产的特点，我们将建设柔性制造生产线。通过在设备选型中考虑柔性制造技术，可以灵活应对不同产品规格和生产需求，实现生产线的高度灵活性和适应性。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8575"/>
      <w:r>
        <w:rPr>
          <w:rFonts w:ascii="仿宋" w:eastAsia="仿宋" w:hAnsi="仿宋" w:cs="仿宋" w:hint="eastAsia"/>
          <w:sz w:val="28"/>
          <w:lang w:eastAsia="zh-CN"/>
        </w:rPr>
        <w:t>二、氟炭漆项目土建工程</w:t>
      </w:r>
      <w:bookmarkEnd w:id="6"/>
    </w:p>
    <w:p>
      <w:pPr>
        <w:pStyle w:val="Heading2"/>
        <w:rPr>
          <w:rFonts w:ascii="仿宋" w:eastAsia="仿宋" w:hAnsi="仿宋" w:cs="仿宋" w:hint="eastAsia"/>
          <w:lang w:eastAsia="zh-CN"/>
        </w:rPr>
      </w:pPr>
      <w:bookmarkStart w:id="7" w:name="_Toc1381"/>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在氟炭漆项目的建筑工程设计中，我们将秉承一系列重要的设计原则，以确保氟炭漆项目建筑在功能、美观、可持续性等方面达到最佳效果。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首要原则是确保建筑的功能性得到最大化的发挥。我们将充分理解氟炭漆项目的实际需求，合理布局各个功能区域，保证建筑在满足业务需求的同时，提供高效的工作环境。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在建筑设计中，我们将综合考虑建设和运营成本。通过精细的经济效益分析，确保设计方案在高效利用资源的同时，对氟炭漆项目的长期盈利能力有积极的贡献。</w:t>
      </w:r>
    </w:p>
    <w:p>
      <w:pPr>
        <w:pStyle w:val="Heading2"/>
        <w:ind w:firstLine="560" w:firstLineChars="200"/>
        <w:rPr>
          <w:rFonts w:ascii="仿宋" w:eastAsia="仿宋" w:hAnsi="仿宋" w:cs="仿宋" w:hint="eastAsia"/>
          <w:sz w:val="28"/>
          <w:lang w:eastAsia="zh-CN"/>
        </w:rPr>
      </w:pPr>
      <w:bookmarkStart w:id="8" w:name="_Toc29440"/>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氟炭漆项目的土建工程设计中，我们将精准设定设计年限，结合氟炭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氟炭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314"/>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氟炭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氟炭漆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氟炭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0392"/>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本期工程氟炭漆项目预计总建筑面积XXX平方米，其中：计容建筑面积XXX平方米，计划建筑工程投资XX万元，占氟炭漆项目总投资的XX%。</w:t>
      </w:r>
    </w:p>
    <w:p>
      <w:pPr>
        <w:pStyle w:val="Heading1"/>
        <w:ind w:firstLine="560" w:firstLineChars="200"/>
        <w:rPr>
          <w:rFonts w:ascii="仿宋" w:eastAsia="仿宋" w:hAnsi="仿宋" w:cs="仿宋" w:hint="eastAsia"/>
          <w:sz w:val="28"/>
          <w:lang w:eastAsia="zh-CN"/>
        </w:rPr>
      </w:pPr>
      <w:bookmarkStart w:id="11" w:name="_Toc30411"/>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0478"/>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氟炭漆项目的主要产品是XXXX，预计年产值为XXX万元。这一产品在市场中占据着重要的地位，其广泛的应用范围使得该氟炭漆项目的市场前景非常广阔。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氟炭漆项目的xxx产品作为重要的原材料之一，将在多个领域发挥关键作用。其在建筑、交通、能源等方面的广泛应用将为整个产业链提供强大的支持，形成产业协同效应。氟炭漆项目的年产值XXX万XXX万XXX万万元不仅反映了其在市场上的巨大潜力，更预示着它对国民经济的积极贡献。这种关联度高、涉及面广的产业关系，使得该氟炭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781"/>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氟炭漆项目总征地面积为XXXX平方米，相当于约XX.XX亩，其中净用地面积为XXXX平方米，红线范围内相当于约XX.XX亩。这一用地规模充分考虑了氟炭漆项目的建设需求，保障了氟炭漆项目在合适的空间内得以充分发展。氟炭漆项目规划的总建筑面积为XXXX平方米，其中主体工程建设占XXXX平方米，计容建筑面积达XXXX平方米。预计建筑工程的投资将达到XXXX万元，为氟炭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氟炭漆项目计划购置的设备共计XXXX台（套），设备购置费用为XXXX万元。这一设备购置计划充分考虑到氟炭漆项目的生产需求和技术要求，确保了氟炭漆项目在生产运营中具备先进的技术装备和高效的生产能力。设备的合理配置将为氟炭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氟炭漆项目计划总投资为XXXX万元，预计年实现营业收入为XXXX万元。这一产能规模的设定旨在确保氟炭漆项目能够在投资与回报之间取得平衡，实现长期可持续的发展。氟炭漆项目的总投资充分考虑到各个方面的需求，包括用地建设、设备购置等多个环节，以确保氟炭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2432"/>
      <w:r>
        <w:rPr>
          <w:rFonts w:ascii="仿宋" w:eastAsia="仿宋" w:hAnsi="仿宋" w:cs="仿宋" w:hint="eastAsia"/>
          <w:sz w:val="28"/>
          <w:lang w:eastAsia="zh-CN"/>
        </w:rPr>
        <w:t>四、氟炭漆项目建设背景及必要性分析</w:t>
      </w:r>
      <w:bookmarkEnd w:id="14"/>
    </w:p>
    <w:p>
      <w:pPr>
        <w:pStyle w:val="Heading2"/>
        <w:rPr>
          <w:rFonts w:ascii="仿宋" w:eastAsia="仿宋" w:hAnsi="仿宋" w:cs="仿宋" w:hint="eastAsia"/>
          <w:lang w:eastAsia="zh-CN"/>
        </w:rPr>
      </w:pPr>
      <w:bookmarkStart w:id="15" w:name="_Toc17836"/>
      <w:r>
        <w:rPr>
          <w:rFonts w:ascii="仿宋" w:eastAsia="仿宋" w:hAnsi="仿宋" w:cs="仿宋" w:hint="eastAsia"/>
          <w:lang w:eastAsia="zh-CN"/>
        </w:rPr>
        <w:t>(一)、氟炭漆项目背景分析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氟炭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氟炭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我们的背景分析将深入挖掘当前行业的发展趋势，通过对竞争态势的全面审视，找到氟炭漆项目在这个潮流中的定位。同时，我们将关注行业内涌现的新兴机遇，以便氟炭漆项目更好地融入行业发展的潮流中。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氟炭漆项目提供了强大的发展动力。我们将聚焦于行业内最新的技术发展趋势，包括但不限于人工智能、大数据分析、物联网等领域。通过深度的技术研究，我们将确保氟炭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氟炭漆项目发展的源泉。我们将投入更多的精力对市场需求进行深入剖析，超越表面的需求，深入挖掘潜在的市场痛点和机遇。通过对市场需求的细致了解，氟炭漆项目将更有针对性地设计解决方案，满足市场的多样化需求，从而更好地促进氟炭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氟炭漆项目战略至关重要。我们将对竞争态势进行更为深入的分析，包括但不限于市场份额、产品特点、客户满意度等多个维度。通过深度的竞争分析，氟炭漆项目将能够更准确地把握市场脉搏，制定具有竞争力的氟炭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氟炭漆项目的发展具有直接的影响。我们将进行更为全面的法规和政策分析，了解行业发展中的潜在法律风险和合规挑战。通过充分了解和遵守相关法规，氟炭漆项目将确保在法律框架内合法合规运营，为氟炭漆项目的稳健发展提供有力支持。</w:t>
      </w:r>
    </w:p>
    <w:p>
      <w:pPr>
        <w:pStyle w:val="Heading2"/>
        <w:ind w:firstLine="560" w:firstLineChars="200"/>
        <w:rPr>
          <w:rFonts w:ascii="仿宋" w:eastAsia="仿宋" w:hAnsi="仿宋" w:cs="仿宋" w:hint="eastAsia"/>
          <w:sz w:val="28"/>
          <w:lang w:eastAsia="zh-CN"/>
        </w:rPr>
      </w:pPr>
      <w:bookmarkStart w:id="16" w:name="_Toc6206"/>
      <w:r>
        <w:rPr>
          <w:rFonts w:ascii="仿宋" w:eastAsia="仿宋" w:hAnsi="仿宋" w:cs="仿宋" w:hint="eastAsia"/>
          <w:sz w:val="28"/>
          <w:lang w:eastAsia="zh-CN"/>
        </w:rPr>
        <w:t>(二)、氟炭漆项目建设必要性分析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氟炭漆项目建设的迫切性源于对行业发展趋势的深刻洞察。我们正处于一个行业变革的时代，科技创新、数字化转型成为企业发展的关键动力。氟炭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氟炭漆项目建设不仅仅是为了跟上潮流，更是为了通过技术创新推动企业的持续发展。通过引入先进的技术和解决方案，氟炭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氟炭漆项目的建设成为必然选择，通过提高产品质量、拓展服务领域，从而在竞争中获得更多的机会。氟炭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氟炭漆项目建设的必要性体现在对客户需求更精准的满足。通过氟炭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氟炭漆项目建设的背后是对企业持续创新的追求。只有通过不断创新，企业才能在竞争中立于不败之地。氟炭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21448"/>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3227"/>
      <w:r>
        <w:rPr>
          <w:rFonts w:ascii="仿宋" w:eastAsia="仿宋" w:hAnsi="仿宋" w:cs="仿宋" w:hint="eastAsia"/>
          <w:lang w:eastAsia="zh-CN"/>
        </w:rPr>
        <w:t>(一)、氟炭漆行业分析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氟炭漆行业一直以来都是市场的关注焦点。行业内的发展趋势、竞争态势以及潜在机会都对氟炭漆项目的推进产生深远的影响。通过深入研究行业的整体概貌，我们将更好地理解行业的核心特征，为氟炭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氟炭漆行业，技术一直是推动创新和发展的关键因素。我们将对当前技术趋势进行详尽分析，包括但不限于人工智能、大数据应用、先进制造技术等。这有助于氟炭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氟炭漆项目成功的基础。我们将对主要竞争对手进行深入研究，包括其市场份额、产品特点、市场定位等。通过全面了解竞争对手的优势和劣势，氟炭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20542"/>
      <w:r>
        <w:rPr>
          <w:rFonts w:ascii="仿宋" w:eastAsia="仿宋" w:hAnsi="仿宋" w:cs="仿宋" w:hint="eastAsia"/>
          <w:sz w:val="28"/>
          <w:lang w:eastAsia="zh-CN"/>
        </w:rPr>
        <w:t>(二)、氟炭漆市场分析预测</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通过对市场规模的深入调研，我们将预测氟炭漆市场未来的增长趋势。这包括市场的整体规模、各细分领域的发展趋势等。氟炭漆项目可以根据市场的扩张速度和潜在机会，制定更符合市场需求的发展策略。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了解消费者的需求是市场分析的核心。我们将通过调查研究，深入挖掘目标消费者的需求特点、购买习惯以及对产品和服务的期望。这有助于氟炭漆项目更好地定位目标市场，提供更符合消费者期待的解决方案。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氟炭漆项目实施过程中需要充分考虑的因素。我们将对市场风险进行全面评估，包括但不限于政策法规风险、市场竞争风险、技术变革风险等。通过对潜在风险的深入分析，氟炭漆项目可以制定相应的风险缓解策略，降低不确定性对氟炭漆项目的影响。</w:t>
      </w:r>
    </w:p>
    <w:p>
      <w:pPr>
        <w:pStyle w:val="Heading1"/>
        <w:ind w:firstLine="560" w:firstLineChars="200"/>
        <w:rPr>
          <w:rFonts w:ascii="仿宋" w:eastAsia="仿宋" w:hAnsi="仿宋" w:cs="仿宋" w:hint="eastAsia"/>
          <w:sz w:val="28"/>
          <w:lang w:eastAsia="zh-CN"/>
        </w:rPr>
      </w:pPr>
      <w:bookmarkStart w:id="20" w:name="_Toc27058"/>
      <w:r>
        <w:rPr>
          <w:rFonts w:ascii="仿宋" w:eastAsia="仿宋" w:hAnsi="仿宋" w:cs="仿宋" w:hint="eastAsia"/>
          <w:sz w:val="28"/>
          <w:lang w:eastAsia="zh-CN"/>
        </w:rPr>
        <w:t>六、氟炭漆项目可持续发展</w:t>
      </w:r>
      <w:bookmarkEnd w:id="20"/>
    </w:p>
    <w:p>
      <w:pPr>
        <w:pStyle w:val="Heading2"/>
        <w:rPr>
          <w:rFonts w:ascii="仿宋" w:eastAsia="仿宋" w:hAnsi="仿宋" w:cs="仿宋" w:hint="eastAsia"/>
          <w:lang w:eastAsia="zh-CN"/>
        </w:rPr>
      </w:pPr>
      <w:bookmarkStart w:id="21" w:name="_Toc9264"/>
      <w:r>
        <w:rPr>
          <w:rFonts w:ascii="仿宋" w:eastAsia="仿宋" w:hAnsi="仿宋" w:cs="仿宋" w:hint="eastAsia"/>
          <w:lang w:eastAsia="zh-CN"/>
        </w:rPr>
        <w:t>(一)、可持续战略与实践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https://d.book118.com/097021100006006054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氟炭漆项目计划设计方案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氟炭漆项目计划设计方案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氟炭漆项目计划设计方案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氟炭漆项目计划设计方案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氟炭漆项目计划设计方案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氟炭漆项目计划设计方案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氟炭漆项目计划设计方案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氟炭漆项目计划设计方案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氟炭漆项目计划设计方案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氟炭漆项目计划设计方案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氟炭漆项目计划设计方案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氟炭漆项目计划设计方案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氟炭漆项目计划设计方案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氟炭漆项目计划设计方案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氟炭漆项目计划设计方案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氟炭漆项目计划设计方案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氟炭漆项目计划设计方案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B77B02"/>
    <w:rsid w:val="1BB77B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7021100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2024-03-03T06:27:00Z</dcterms:created>
  <dcterms:modified xsi:type="dcterms:W3CDTF">2024-03-03T06:27:22Z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C69983D50D4A4F249A42E4C9D5392F23_11</vt:lpwstr>
  </property>
  <property fmtid="{D5CDD505-2E9C-101B-9397-08002B2CF9AE}" pid="3" name="KSOProductBuildVer">
    <vt:lpwstr>2052-12.1.0.16388</vt:lpwstr>
  </property>
</Properties>
</file>