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设备状态管理产品项目规划设计纲要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82" w:history="1">
        <w:r>
          <w:rPr>
            <w:rFonts w:ascii="仿宋" w:eastAsia="仿宋" w:hAnsi="仿宋" w:cs="仿宋" w:hint="eastAsia"/>
            <w:lang w:eastAsia="zh-CN"/>
          </w:rPr>
          <w:t>前言</w:t>
        </w:r>
        <w:r>
          <w:tab/>
        </w:r>
        <w:r>
          <w:fldChar w:fldCharType="begin"/>
        </w:r>
        <w:r>
          <w:instrText xml:space="preserve"> PAGEREF _Toc18782 \h </w:instrText>
        </w:r>
        <w:r>
          <w:fldChar w:fldCharType="separate"/>
        </w:r>
        <w:r>
          <w:t>3</w:t>
        </w:r>
        <w:r>
          <w:fldChar w:fldCharType="end"/>
        </w:r>
      </w:hyperlink>
    </w:p>
    <w:p>
      <w:pPr>
        <w:pStyle w:val="TOC1"/>
        <w:tabs>
          <w:tab w:val="right" w:leader="dot" w:pos="8306"/>
        </w:tabs>
      </w:pPr>
      <w:hyperlink w:anchor="_Toc28265" w:history="1">
        <w:r>
          <w:rPr>
            <w:rFonts w:ascii="仿宋" w:eastAsia="仿宋" w:hAnsi="仿宋" w:cs="仿宋" w:hint="eastAsia"/>
            <w:lang w:eastAsia="zh-CN"/>
          </w:rPr>
          <w:t>一、设备状态管理产品项目建设背景及必要性分析</w:t>
        </w:r>
        <w:r>
          <w:tab/>
        </w:r>
        <w:r>
          <w:fldChar w:fldCharType="begin"/>
        </w:r>
        <w:r>
          <w:instrText xml:space="preserve"> PAGEREF _Toc28265 \h </w:instrText>
        </w:r>
        <w:r>
          <w:fldChar w:fldCharType="separate"/>
        </w:r>
        <w:r>
          <w:t>3</w:t>
        </w:r>
        <w:r>
          <w:fldChar w:fldCharType="end"/>
        </w:r>
      </w:hyperlink>
    </w:p>
    <w:p>
      <w:pPr>
        <w:pStyle w:val="TOC2"/>
        <w:tabs>
          <w:tab w:val="right" w:leader="dot" w:pos="8306"/>
        </w:tabs>
      </w:pPr>
      <w:hyperlink w:anchor="_Toc2295" w:history="1">
        <w:r>
          <w:rPr>
            <w:rFonts w:ascii="仿宋" w:eastAsia="仿宋" w:hAnsi="仿宋" w:cs="仿宋" w:hint="eastAsia"/>
            <w:lang w:eastAsia="zh-CN"/>
          </w:rPr>
          <w:t>(一)、设备状态管理产品项目背景分析</w:t>
        </w:r>
        <w:r>
          <w:tab/>
        </w:r>
        <w:r>
          <w:fldChar w:fldCharType="begin"/>
        </w:r>
        <w:r>
          <w:instrText xml:space="preserve"> PAGEREF _Toc2295 \h </w:instrText>
        </w:r>
        <w:r>
          <w:fldChar w:fldCharType="separate"/>
        </w:r>
        <w:r>
          <w:t>3</w:t>
        </w:r>
        <w:r>
          <w:fldChar w:fldCharType="end"/>
        </w:r>
      </w:hyperlink>
    </w:p>
    <w:p>
      <w:pPr>
        <w:pStyle w:val="TOC2"/>
        <w:tabs>
          <w:tab w:val="right" w:leader="dot" w:pos="8306"/>
        </w:tabs>
      </w:pPr>
      <w:hyperlink w:anchor="_Toc29615" w:history="1">
        <w:r>
          <w:rPr>
            <w:rFonts w:ascii="仿宋" w:eastAsia="仿宋" w:hAnsi="仿宋" w:cs="仿宋" w:hint="eastAsia"/>
            <w:lang w:eastAsia="zh-CN"/>
          </w:rPr>
          <w:t>(二)、设备状态管理产品项目建设必要性分析</w:t>
        </w:r>
        <w:r>
          <w:tab/>
        </w:r>
        <w:r>
          <w:fldChar w:fldCharType="begin"/>
        </w:r>
        <w:r>
          <w:instrText xml:space="preserve"> PAGEREF _Toc29615 \h </w:instrText>
        </w:r>
        <w:r>
          <w:fldChar w:fldCharType="separate"/>
        </w:r>
        <w:r>
          <w:t>5</w:t>
        </w:r>
        <w:r>
          <w:fldChar w:fldCharType="end"/>
        </w:r>
      </w:hyperlink>
    </w:p>
    <w:p>
      <w:pPr>
        <w:pStyle w:val="TOC1"/>
        <w:tabs>
          <w:tab w:val="right" w:leader="dot" w:pos="8306"/>
        </w:tabs>
      </w:pPr>
      <w:hyperlink w:anchor="_Toc15885" w:history="1">
        <w:r>
          <w:rPr>
            <w:rFonts w:ascii="仿宋" w:eastAsia="仿宋" w:hAnsi="仿宋" w:cs="仿宋" w:hint="eastAsia"/>
            <w:lang w:eastAsia="zh-CN"/>
          </w:rPr>
          <w:t>二、工艺说明</w:t>
        </w:r>
        <w:r>
          <w:tab/>
        </w:r>
        <w:r>
          <w:fldChar w:fldCharType="begin"/>
        </w:r>
        <w:r>
          <w:instrText xml:space="preserve"> PAGEREF _Toc15885 \h </w:instrText>
        </w:r>
        <w:r>
          <w:fldChar w:fldCharType="separate"/>
        </w:r>
        <w:r>
          <w:t>6</w:t>
        </w:r>
        <w:r>
          <w:fldChar w:fldCharType="end"/>
        </w:r>
      </w:hyperlink>
    </w:p>
    <w:p>
      <w:pPr>
        <w:pStyle w:val="TOC2"/>
        <w:tabs>
          <w:tab w:val="right" w:leader="dot" w:pos="8306"/>
        </w:tabs>
      </w:pPr>
      <w:hyperlink w:anchor="_Toc21068" w:history="1">
        <w:r>
          <w:rPr>
            <w:rFonts w:ascii="仿宋" w:eastAsia="仿宋" w:hAnsi="仿宋" w:cs="仿宋" w:hint="eastAsia"/>
            <w:lang w:eastAsia="zh-CN"/>
          </w:rPr>
          <w:t>(一)、技术管理特点</w:t>
        </w:r>
        <w:r>
          <w:tab/>
        </w:r>
        <w:r>
          <w:fldChar w:fldCharType="begin"/>
        </w:r>
        <w:r>
          <w:instrText xml:space="preserve"> PAGEREF _Toc21068 \h </w:instrText>
        </w:r>
        <w:r>
          <w:fldChar w:fldCharType="separate"/>
        </w:r>
        <w:r>
          <w:t>6</w:t>
        </w:r>
        <w:r>
          <w:fldChar w:fldCharType="end"/>
        </w:r>
      </w:hyperlink>
    </w:p>
    <w:p>
      <w:pPr>
        <w:pStyle w:val="TOC2"/>
        <w:tabs>
          <w:tab w:val="right" w:leader="dot" w:pos="8306"/>
        </w:tabs>
      </w:pPr>
      <w:hyperlink w:anchor="_Toc17081" w:history="1">
        <w:r>
          <w:rPr>
            <w:rFonts w:ascii="仿宋" w:eastAsia="仿宋" w:hAnsi="仿宋" w:cs="仿宋" w:hint="eastAsia"/>
            <w:lang w:eastAsia="zh-CN"/>
          </w:rPr>
          <w:t>(二)、设备状态管理产品项目工艺技术设计方案</w:t>
        </w:r>
        <w:r>
          <w:tab/>
        </w:r>
        <w:r>
          <w:fldChar w:fldCharType="begin"/>
        </w:r>
        <w:r>
          <w:instrText xml:space="preserve"> PAGEREF _Toc17081 \h </w:instrText>
        </w:r>
        <w:r>
          <w:fldChar w:fldCharType="separate"/>
        </w:r>
        <w:r>
          <w:t>7</w:t>
        </w:r>
        <w:r>
          <w:fldChar w:fldCharType="end"/>
        </w:r>
      </w:hyperlink>
    </w:p>
    <w:p>
      <w:pPr>
        <w:pStyle w:val="TOC2"/>
        <w:tabs>
          <w:tab w:val="right" w:leader="dot" w:pos="8306"/>
        </w:tabs>
      </w:pPr>
      <w:hyperlink w:anchor="_Toc5225" w:history="1">
        <w:r>
          <w:rPr>
            <w:rFonts w:ascii="仿宋" w:eastAsia="仿宋" w:hAnsi="仿宋" w:cs="仿宋" w:hint="eastAsia"/>
            <w:lang w:eastAsia="zh-CN"/>
          </w:rPr>
          <w:t>(三)、设备选型方案</w:t>
        </w:r>
        <w:r>
          <w:tab/>
        </w:r>
        <w:r>
          <w:fldChar w:fldCharType="begin"/>
        </w:r>
        <w:r>
          <w:instrText xml:space="preserve"> PAGEREF _Toc5225 \h </w:instrText>
        </w:r>
        <w:r>
          <w:fldChar w:fldCharType="separate"/>
        </w:r>
        <w:r>
          <w:t>9</w:t>
        </w:r>
        <w:r>
          <w:fldChar w:fldCharType="end"/>
        </w:r>
      </w:hyperlink>
    </w:p>
    <w:p>
      <w:pPr>
        <w:pStyle w:val="TOC1"/>
        <w:tabs>
          <w:tab w:val="right" w:leader="dot" w:pos="8306"/>
        </w:tabs>
      </w:pPr>
      <w:hyperlink w:anchor="_Toc30497" w:history="1">
        <w:r>
          <w:rPr>
            <w:rFonts w:ascii="仿宋" w:eastAsia="仿宋" w:hAnsi="仿宋" w:cs="仿宋" w:hint="eastAsia"/>
            <w:lang w:eastAsia="zh-CN"/>
          </w:rPr>
          <w:t>三、设备状态管理产品项目危机管理</w:t>
        </w:r>
        <w:r>
          <w:tab/>
        </w:r>
        <w:r>
          <w:fldChar w:fldCharType="begin"/>
        </w:r>
        <w:r>
          <w:instrText xml:space="preserve"> PAGEREF _Toc30497 \h </w:instrText>
        </w:r>
        <w:r>
          <w:fldChar w:fldCharType="separate"/>
        </w:r>
        <w:r>
          <w:t>10</w:t>
        </w:r>
        <w:r>
          <w:fldChar w:fldCharType="end"/>
        </w:r>
      </w:hyperlink>
    </w:p>
    <w:p>
      <w:pPr>
        <w:pStyle w:val="TOC2"/>
        <w:tabs>
          <w:tab w:val="right" w:leader="dot" w:pos="8306"/>
        </w:tabs>
      </w:pPr>
      <w:hyperlink w:anchor="_Toc17811" w:history="1">
        <w:r>
          <w:rPr>
            <w:rFonts w:ascii="仿宋" w:eastAsia="仿宋" w:hAnsi="仿宋" w:cs="仿宋" w:hint="eastAsia"/>
            <w:lang w:eastAsia="zh-CN"/>
          </w:rPr>
          <w:t>(一)、危机预警与识别</w:t>
        </w:r>
        <w:r>
          <w:tab/>
        </w:r>
        <w:r>
          <w:fldChar w:fldCharType="begin"/>
        </w:r>
        <w:r>
          <w:instrText xml:space="preserve"> PAGEREF _Toc17811 \h </w:instrText>
        </w:r>
        <w:r>
          <w:fldChar w:fldCharType="separate"/>
        </w:r>
        <w:r>
          <w:t>10</w:t>
        </w:r>
        <w:r>
          <w:fldChar w:fldCharType="end"/>
        </w:r>
      </w:hyperlink>
    </w:p>
    <w:p>
      <w:pPr>
        <w:pStyle w:val="TOC2"/>
        <w:tabs>
          <w:tab w:val="right" w:leader="dot" w:pos="8306"/>
        </w:tabs>
      </w:pPr>
      <w:hyperlink w:anchor="_Toc15513" w:history="1">
        <w:r>
          <w:rPr>
            <w:rFonts w:ascii="仿宋" w:eastAsia="仿宋" w:hAnsi="仿宋" w:cs="仿宋" w:hint="eastAsia"/>
            <w:lang w:eastAsia="zh-CN"/>
          </w:rPr>
          <w:t>(二)、危机应对与恢复</w:t>
        </w:r>
        <w:r>
          <w:tab/>
        </w:r>
        <w:r>
          <w:fldChar w:fldCharType="begin"/>
        </w:r>
        <w:r>
          <w:instrText xml:space="preserve"> PAGEREF _Toc15513 \h </w:instrText>
        </w:r>
        <w:r>
          <w:fldChar w:fldCharType="separate"/>
        </w:r>
        <w:r>
          <w:t>11</w:t>
        </w:r>
        <w:r>
          <w:fldChar w:fldCharType="end"/>
        </w:r>
      </w:hyperlink>
    </w:p>
    <w:p>
      <w:pPr>
        <w:pStyle w:val="TOC1"/>
        <w:tabs>
          <w:tab w:val="right" w:leader="dot" w:pos="8306"/>
        </w:tabs>
      </w:pPr>
      <w:hyperlink w:anchor="_Toc7650" w:history="1">
        <w:r>
          <w:rPr>
            <w:rFonts w:ascii="仿宋" w:eastAsia="仿宋" w:hAnsi="仿宋" w:cs="仿宋" w:hint="eastAsia"/>
            <w:lang w:eastAsia="zh-CN"/>
          </w:rPr>
          <w:t>四、设备状态管理产品项目绩效评估</w:t>
        </w:r>
        <w:r>
          <w:tab/>
        </w:r>
        <w:r>
          <w:fldChar w:fldCharType="begin"/>
        </w:r>
        <w:r>
          <w:instrText xml:space="preserve"> PAGEREF _Toc7650 \h </w:instrText>
        </w:r>
        <w:r>
          <w:fldChar w:fldCharType="separate"/>
        </w:r>
        <w:r>
          <w:t>13</w:t>
        </w:r>
        <w:r>
          <w:fldChar w:fldCharType="end"/>
        </w:r>
      </w:hyperlink>
    </w:p>
    <w:p>
      <w:pPr>
        <w:pStyle w:val="TOC2"/>
        <w:tabs>
          <w:tab w:val="right" w:leader="dot" w:pos="8306"/>
        </w:tabs>
      </w:pPr>
      <w:hyperlink w:anchor="_Toc7848" w:history="1">
        <w:r>
          <w:rPr>
            <w:rFonts w:ascii="仿宋" w:eastAsia="仿宋" w:hAnsi="仿宋" w:cs="仿宋" w:hint="eastAsia"/>
            <w:lang w:eastAsia="zh-CN"/>
          </w:rPr>
          <w:t>(一)、绩效评估指标</w:t>
        </w:r>
        <w:r>
          <w:tab/>
        </w:r>
        <w:r>
          <w:fldChar w:fldCharType="begin"/>
        </w:r>
        <w:r>
          <w:instrText xml:space="preserve"> PAGEREF _Toc7848 \h </w:instrText>
        </w:r>
        <w:r>
          <w:fldChar w:fldCharType="separate"/>
        </w:r>
        <w:r>
          <w:t>13</w:t>
        </w:r>
        <w:r>
          <w:fldChar w:fldCharType="end"/>
        </w:r>
      </w:hyperlink>
    </w:p>
    <w:p>
      <w:pPr>
        <w:pStyle w:val="TOC2"/>
        <w:tabs>
          <w:tab w:val="right" w:leader="dot" w:pos="8306"/>
        </w:tabs>
      </w:pPr>
      <w:hyperlink w:anchor="_Toc1891" w:history="1">
        <w:r>
          <w:rPr>
            <w:rFonts w:ascii="仿宋" w:eastAsia="仿宋" w:hAnsi="仿宋" w:cs="仿宋" w:hint="eastAsia"/>
            <w:lang w:eastAsia="zh-CN"/>
          </w:rPr>
          <w:t>(二)、绩效评估方法</w:t>
        </w:r>
        <w:r>
          <w:tab/>
        </w:r>
        <w:r>
          <w:fldChar w:fldCharType="begin"/>
        </w:r>
        <w:r>
          <w:instrText xml:space="preserve"> PAGEREF _Toc1891 \h </w:instrText>
        </w:r>
        <w:r>
          <w:fldChar w:fldCharType="separate"/>
        </w:r>
        <w:r>
          <w:t>14</w:t>
        </w:r>
        <w:r>
          <w:fldChar w:fldCharType="end"/>
        </w:r>
      </w:hyperlink>
    </w:p>
    <w:p>
      <w:pPr>
        <w:pStyle w:val="TOC2"/>
        <w:tabs>
          <w:tab w:val="right" w:leader="dot" w:pos="8306"/>
        </w:tabs>
      </w:pPr>
      <w:hyperlink w:anchor="_Toc16702" w:history="1">
        <w:r>
          <w:rPr>
            <w:rFonts w:ascii="仿宋" w:eastAsia="仿宋" w:hAnsi="仿宋" w:cs="仿宋" w:hint="eastAsia"/>
            <w:lang w:eastAsia="zh-CN"/>
          </w:rPr>
          <w:t>(三)、绩效评估周期</w:t>
        </w:r>
        <w:r>
          <w:tab/>
        </w:r>
        <w:r>
          <w:fldChar w:fldCharType="begin"/>
        </w:r>
        <w:r>
          <w:instrText xml:space="preserve"> PAGEREF _Toc16702 \h </w:instrText>
        </w:r>
        <w:r>
          <w:fldChar w:fldCharType="separate"/>
        </w:r>
        <w:r>
          <w:t>15</w:t>
        </w:r>
        <w:r>
          <w:fldChar w:fldCharType="end"/>
        </w:r>
      </w:hyperlink>
    </w:p>
    <w:p>
      <w:pPr>
        <w:pStyle w:val="TOC1"/>
        <w:tabs>
          <w:tab w:val="right" w:leader="dot" w:pos="8306"/>
        </w:tabs>
      </w:pPr>
      <w:hyperlink w:anchor="_Toc22518" w:history="1">
        <w:r>
          <w:rPr>
            <w:rFonts w:ascii="仿宋" w:eastAsia="仿宋" w:hAnsi="仿宋" w:cs="仿宋" w:hint="eastAsia"/>
            <w:lang w:eastAsia="zh-CN"/>
          </w:rPr>
          <w:t>五、设备状态管理产品项目土建工程</w:t>
        </w:r>
        <w:r>
          <w:tab/>
        </w:r>
        <w:r>
          <w:fldChar w:fldCharType="begin"/>
        </w:r>
        <w:r>
          <w:instrText xml:space="preserve"> PAGEREF _Toc22518 \h </w:instrText>
        </w:r>
        <w:r>
          <w:fldChar w:fldCharType="separate"/>
        </w:r>
        <w:r>
          <w:t>16</w:t>
        </w:r>
        <w:r>
          <w:fldChar w:fldCharType="end"/>
        </w:r>
      </w:hyperlink>
    </w:p>
    <w:p>
      <w:pPr>
        <w:pStyle w:val="TOC2"/>
        <w:tabs>
          <w:tab w:val="right" w:leader="dot" w:pos="8306"/>
        </w:tabs>
      </w:pPr>
      <w:hyperlink w:anchor="_Toc9639" w:history="1">
        <w:r>
          <w:rPr>
            <w:rFonts w:ascii="仿宋" w:eastAsia="仿宋" w:hAnsi="仿宋" w:cs="仿宋" w:hint="eastAsia"/>
            <w:lang w:eastAsia="zh-CN"/>
          </w:rPr>
          <w:t>(一)、建筑工程设计原则</w:t>
        </w:r>
        <w:r>
          <w:tab/>
        </w:r>
        <w:r>
          <w:fldChar w:fldCharType="begin"/>
        </w:r>
        <w:r>
          <w:instrText xml:space="preserve"> PAGEREF _Toc9639 \h </w:instrText>
        </w:r>
        <w:r>
          <w:fldChar w:fldCharType="separate"/>
        </w:r>
        <w:r>
          <w:t>16</w:t>
        </w:r>
        <w:r>
          <w:fldChar w:fldCharType="end"/>
        </w:r>
      </w:hyperlink>
    </w:p>
    <w:p>
      <w:pPr>
        <w:pStyle w:val="TOC2"/>
        <w:tabs>
          <w:tab w:val="right" w:leader="dot" w:pos="8306"/>
        </w:tabs>
      </w:pPr>
      <w:hyperlink w:anchor="_Toc11003" w:history="1">
        <w:r>
          <w:rPr>
            <w:rFonts w:ascii="仿宋" w:eastAsia="仿宋" w:hAnsi="仿宋" w:cs="仿宋" w:hint="eastAsia"/>
            <w:lang w:eastAsia="zh-CN"/>
          </w:rPr>
          <w:t>(二)、土建工程设计年限及安全等级</w:t>
        </w:r>
        <w:r>
          <w:tab/>
        </w:r>
        <w:r>
          <w:fldChar w:fldCharType="begin"/>
        </w:r>
        <w:r>
          <w:instrText xml:space="preserve"> PAGEREF _Toc11003 \h </w:instrText>
        </w:r>
        <w:r>
          <w:fldChar w:fldCharType="separate"/>
        </w:r>
        <w:r>
          <w:t>17</w:t>
        </w:r>
        <w:r>
          <w:fldChar w:fldCharType="end"/>
        </w:r>
      </w:hyperlink>
    </w:p>
    <w:p>
      <w:pPr>
        <w:pStyle w:val="TOC2"/>
        <w:tabs>
          <w:tab w:val="right" w:leader="dot" w:pos="8306"/>
        </w:tabs>
      </w:pPr>
      <w:hyperlink w:anchor="_Toc9208" w:history="1">
        <w:r>
          <w:rPr>
            <w:rFonts w:ascii="仿宋" w:eastAsia="仿宋" w:hAnsi="仿宋" w:cs="仿宋" w:hint="eastAsia"/>
            <w:lang w:eastAsia="zh-CN"/>
          </w:rPr>
          <w:t>(三)、建筑工程设计总体要求</w:t>
        </w:r>
        <w:r>
          <w:tab/>
        </w:r>
        <w:r>
          <w:fldChar w:fldCharType="begin"/>
        </w:r>
        <w:r>
          <w:instrText xml:space="preserve"> PAGEREF _Toc9208 \h </w:instrText>
        </w:r>
        <w:r>
          <w:fldChar w:fldCharType="separate"/>
        </w:r>
        <w:r>
          <w:t>18</w:t>
        </w:r>
        <w:r>
          <w:fldChar w:fldCharType="end"/>
        </w:r>
      </w:hyperlink>
    </w:p>
    <w:p>
      <w:pPr>
        <w:pStyle w:val="TOC2"/>
        <w:tabs>
          <w:tab w:val="right" w:leader="dot" w:pos="8306"/>
        </w:tabs>
      </w:pPr>
      <w:hyperlink w:anchor="_Toc24963" w:history="1">
        <w:r>
          <w:rPr>
            <w:rFonts w:ascii="仿宋" w:eastAsia="仿宋" w:hAnsi="仿宋" w:cs="仿宋" w:hint="eastAsia"/>
            <w:lang w:eastAsia="zh-CN"/>
          </w:rPr>
          <w:t>(四)、土建工程建设指标</w:t>
        </w:r>
        <w:r>
          <w:tab/>
        </w:r>
        <w:r>
          <w:fldChar w:fldCharType="begin"/>
        </w:r>
        <w:r>
          <w:instrText xml:space="preserve"> PAGEREF _Toc24963 \h </w:instrText>
        </w:r>
        <w:r>
          <w:fldChar w:fldCharType="separate"/>
        </w:r>
        <w:r>
          <w:t>19</w:t>
        </w:r>
        <w:r>
          <w:fldChar w:fldCharType="end"/>
        </w:r>
      </w:hyperlink>
    </w:p>
    <w:p>
      <w:pPr>
        <w:pStyle w:val="TOC1"/>
        <w:tabs>
          <w:tab w:val="right" w:leader="dot" w:pos="8306"/>
        </w:tabs>
      </w:pPr>
      <w:hyperlink w:anchor="_Toc9486" w:history="1">
        <w:r>
          <w:rPr>
            <w:rFonts w:ascii="仿宋" w:eastAsia="仿宋" w:hAnsi="仿宋" w:cs="仿宋" w:hint="eastAsia"/>
            <w:lang w:eastAsia="zh-CN"/>
          </w:rPr>
          <w:t>六、产品规划分析</w:t>
        </w:r>
        <w:r>
          <w:tab/>
        </w:r>
        <w:r>
          <w:fldChar w:fldCharType="begin"/>
        </w:r>
        <w:r>
          <w:instrText xml:space="preserve"> PAGEREF _Toc9486 \h </w:instrText>
        </w:r>
        <w:r>
          <w:fldChar w:fldCharType="separate"/>
        </w:r>
        <w:r>
          <w:t>19</w:t>
        </w:r>
        <w:r>
          <w:fldChar w:fldCharType="end"/>
        </w:r>
      </w:hyperlink>
    </w:p>
    <w:p>
      <w:pPr>
        <w:pStyle w:val="TOC2"/>
        <w:tabs>
          <w:tab w:val="right" w:leader="dot" w:pos="8306"/>
        </w:tabs>
      </w:pPr>
      <w:hyperlink w:anchor="_Toc17628" w:history="1">
        <w:r>
          <w:rPr>
            <w:rFonts w:ascii="仿宋" w:eastAsia="仿宋" w:hAnsi="仿宋" w:cs="仿宋" w:hint="eastAsia"/>
            <w:lang w:eastAsia="zh-CN"/>
          </w:rPr>
          <w:t>(一)、产品规划</w:t>
        </w:r>
        <w:r>
          <w:tab/>
        </w:r>
        <w:r>
          <w:fldChar w:fldCharType="begin"/>
        </w:r>
        <w:r>
          <w:instrText xml:space="preserve"> PAGEREF _Toc17628 \h </w:instrText>
        </w:r>
        <w:r>
          <w:fldChar w:fldCharType="separate"/>
        </w:r>
        <w:r>
          <w:t>19</w:t>
        </w:r>
        <w:r>
          <w:fldChar w:fldCharType="end"/>
        </w:r>
      </w:hyperlink>
    </w:p>
    <w:p>
      <w:pPr>
        <w:pStyle w:val="TOC2"/>
        <w:tabs>
          <w:tab w:val="right" w:leader="dot" w:pos="8306"/>
        </w:tabs>
      </w:pPr>
      <w:hyperlink w:anchor="_Toc18771" w:history="1">
        <w:r>
          <w:rPr>
            <w:rFonts w:ascii="仿宋" w:eastAsia="仿宋" w:hAnsi="仿宋" w:cs="仿宋" w:hint="eastAsia"/>
            <w:lang w:eastAsia="zh-CN"/>
          </w:rPr>
          <w:t>(二)、建设规模</w:t>
        </w:r>
        <w:r>
          <w:tab/>
        </w:r>
        <w:r>
          <w:fldChar w:fldCharType="begin"/>
        </w:r>
        <w:r>
          <w:instrText xml:space="preserve"> PAGEREF _Toc18771 \h </w:instrText>
        </w:r>
        <w:r>
          <w:fldChar w:fldCharType="separate"/>
        </w:r>
        <w:r>
          <w:t>20</w:t>
        </w:r>
        <w:r>
          <w:fldChar w:fldCharType="end"/>
        </w:r>
      </w:hyperlink>
    </w:p>
    <w:p>
      <w:pPr>
        <w:pStyle w:val="TOC1"/>
        <w:tabs>
          <w:tab w:val="right" w:leader="dot" w:pos="8306"/>
        </w:tabs>
      </w:pPr>
      <w:hyperlink w:anchor="_Toc26293" w:history="1">
        <w:r>
          <w:rPr>
            <w:rFonts w:ascii="仿宋" w:eastAsia="仿宋" w:hAnsi="仿宋" w:cs="仿宋" w:hint="eastAsia"/>
            <w:lang w:eastAsia="zh-CN"/>
          </w:rPr>
          <w:t>七、设备状态管理产品项目技术管理</w:t>
        </w:r>
        <w:r>
          <w:tab/>
        </w:r>
        <w:r>
          <w:fldChar w:fldCharType="begin"/>
        </w:r>
        <w:r>
          <w:instrText xml:space="preserve"> PAGEREF _Toc26293 \h </w:instrText>
        </w:r>
        <w:r>
          <w:fldChar w:fldCharType="separate"/>
        </w:r>
        <w:r>
          <w:t>21</w:t>
        </w:r>
        <w:r>
          <w:fldChar w:fldCharType="end"/>
        </w:r>
      </w:hyperlink>
    </w:p>
    <w:p>
      <w:pPr>
        <w:pStyle w:val="TOC2"/>
        <w:tabs>
          <w:tab w:val="right" w:leader="dot" w:pos="8306"/>
        </w:tabs>
      </w:pPr>
      <w:hyperlink w:anchor="_Toc19178" w:history="1">
        <w:r>
          <w:rPr>
            <w:rFonts w:ascii="仿宋" w:eastAsia="仿宋" w:hAnsi="仿宋" w:cs="仿宋" w:hint="eastAsia"/>
            <w:lang w:eastAsia="zh-CN"/>
          </w:rPr>
          <w:t>(一)、技术方案选用方向</w:t>
        </w:r>
        <w:r>
          <w:tab/>
        </w:r>
        <w:r>
          <w:fldChar w:fldCharType="begin"/>
        </w:r>
        <w:r>
          <w:instrText xml:space="preserve"> PAGEREF _Toc19178 \h </w:instrText>
        </w:r>
        <w:r>
          <w:fldChar w:fldCharType="separate"/>
        </w:r>
        <w:r>
          <w:t>21</w:t>
        </w:r>
        <w:r>
          <w:fldChar w:fldCharType="end"/>
        </w:r>
      </w:hyperlink>
    </w:p>
    <w:p>
      <w:pPr>
        <w:pStyle w:val="TOC2"/>
        <w:tabs>
          <w:tab w:val="right" w:leader="dot" w:pos="8306"/>
        </w:tabs>
      </w:pPr>
      <w:hyperlink w:anchor="_Toc29485" w:history="1">
        <w:r>
          <w:rPr>
            <w:rFonts w:ascii="仿宋" w:eastAsia="仿宋" w:hAnsi="仿宋" w:cs="仿宋" w:hint="eastAsia"/>
            <w:lang w:eastAsia="zh-CN"/>
          </w:rPr>
          <w:t>(二)、工艺技术方案选用原则</w:t>
        </w:r>
        <w:r>
          <w:tab/>
        </w:r>
        <w:r>
          <w:fldChar w:fldCharType="begin"/>
        </w:r>
        <w:r>
          <w:instrText xml:space="preserve"> PAGEREF _Toc29485 \h </w:instrText>
        </w:r>
        <w:r>
          <w:fldChar w:fldCharType="separate"/>
        </w:r>
        <w:r>
          <w:t>23</w:t>
        </w:r>
        <w:r>
          <w:fldChar w:fldCharType="end"/>
        </w:r>
      </w:hyperlink>
    </w:p>
    <w:p>
      <w:pPr>
        <w:pStyle w:val="TOC2"/>
        <w:tabs>
          <w:tab w:val="right" w:leader="dot" w:pos="8306"/>
        </w:tabs>
      </w:pPr>
      <w:hyperlink w:anchor="_Toc7661" w:history="1">
        <w:r>
          <w:rPr>
            <w:rFonts w:ascii="仿宋" w:eastAsia="仿宋" w:hAnsi="仿宋" w:cs="仿宋" w:hint="eastAsia"/>
            <w:lang w:eastAsia="zh-CN"/>
          </w:rPr>
          <w:t>(三)、工艺技术方案要求</w:t>
        </w:r>
        <w:r>
          <w:tab/>
        </w:r>
        <w:r>
          <w:fldChar w:fldCharType="begin"/>
        </w:r>
        <w:r>
          <w:instrText xml:space="preserve"> PAGEREF _Toc7661 \h </w:instrText>
        </w:r>
        <w:r>
          <w:fldChar w:fldCharType="separate"/>
        </w:r>
        <w:r>
          <w:t>25</w:t>
        </w:r>
        <w:r>
          <w:fldChar w:fldCharType="end"/>
        </w:r>
      </w:hyperlink>
    </w:p>
    <w:p>
      <w:pPr>
        <w:pStyle w:val="TOC1"/>
        <w:tabs>
          <w:tab w:val="right" w:leader="dot" w:pos="8306"/>
        </w:tabs>
      </w:pPr>
      <w:hyperlink w:anchor="_Toc3207" w:history="1">
        <w:r>
          <w:rPr>
            <w:rFonts w:ascii="仿宋" w:eastAsia="仿宋" w:hAnsi="仿宋" w:cs="仿宋" w:hint="eastAsia"/>
            <w:lang w:eastAsia="zh-CN"/>
          </w:rPr>
          <w:t>八、生产安全保护</w:t>
        </w:r>
        <w:r>
          <w:tab/>
        </w:r>
        <w:r>
          <w:fldChar w:fldCharType="begin"/>
        </w:r>
        <w:r>
          <w:instrText xml:space="preserve"> PAGEREF _Toc3207 \h </w:instrText>
        </w:r>
        <w:r>
          <w:fldChar w:fldCharType="separate"/>
        </w:r>
        <w:r>
          <w:t>28</w:t>
        </w:r>
        <w:r>
          <w:fldChar w:fldCharType="end"/>
        </w:r>
      </w:hyperlink>
    </w:p>
    <w:p>
      <w:pPr>
        <w:pStyle w:val="TOC2"/>
        <w:tabs>
          <w:tab w:val="right" w:leader="dot" w:pos="8306"/>
        </w:tabs>
      </w:pPr>
      <w:hyperlink w:anchor="_Toc10205" w:history="1">
        <w:r>
          <w:rPr>
            <w:rFonts w:ascii="仿宋" w:eastAsia="仿宋" w:hAnsi="仿宋" w:cs="仿宋" w:hint="eastAsia"/>
            <w:lang w:eastAsia="zh-CN"/>
          </w:rPr>
          <w:t>(一)、消防安全</w:t>
        </w:r>
        <w:r>
          <w:tab/>
        </w:r>
        <w:r>
          <w:fldChar w:fldCharType="begin"/>
        </w:r>
        <w:r>
          <w:instrText xml:space="preserve"> PAGEREF _Toc10205 \h </w:instrText>
        </w:r>
        <w:r>
          <w:fldChar w:fldCharType="separate"/>
        </w:r>
        <w:r>
          <w:t>28</w:t>
        </w:r>
        <w:r>
          <w:fldChar w:fldCharType="end"/>
        </w:r>
      </w:hyperlink>
    </w:p>
    <w:p>
      <w:pPr>
        <w:pStyle w:val="TOC2"/>
        <w:tabs>
          <w:tab w:val="right" w:leader="dot" w:pos="8306"/>
        </w:tabs>
      </w:pPr>
      <w:hyperlink w:anchor="_Toc17757" w:history="1">
        <w:r>
          <w:rPr>
            <w:rFonts w:ascii="仿宋" w:eastAsia="仿宋" w:hAnsi="仿宋" w:cs="仿宋" w:hint="eastAsia"/>
            <w:lang w:eastAsia="zh-CN"/>
          </w:rPr>
          <w:t>(二)、防火防爆总图布置措施</w:t>
        </w:r>
        <w:r>
          <w:tab/>
        </w:r>
        <w:r>
          <w:fldChar w:fldCharType="begin"/>
        </w:r>
        <w:r>
          <w:instrText xml:space="preserve"> PAGEREF _Toc17757 \h </w:instrText>
        </w:r>
        <w:r>
          <w:fldChar w:fldCharType="separate"/>
        </w:r>
        <w:r>
          <w:t>29</w:t>
        </w:r>
        <w:r>
          <w:fldChar w:fldCharType="end"/>
        </w:r>
      </w:hyperlink>
    </w:p>
    <w:p>
      <w:pPr>
        <w:pStyle w:val="TOC2"/>
        <w:tabs>
          <w:tab w:val="right" w:leader="dot" w:pos="8306"/>
        </w:tabs>
      </w:pPr>
      <w:hyperlink w:anchor="_Toc28548" w:history="1">
        <w:r>
          <w:rPr>
            <w:rFonts w:ascii="仿宋" w:eastAsia="仿宋" w:hAnsi="仿宋" w:cs="仿宋" w:hint="eastAsia"/>
            <w:lang w:eastAsia="zh-CN"/>
          </w:rPr>
          <w:t>(三)、自然灾害防范措施</w:t>
        </w:r>
        <w:r>
          <w:tab/>
        </w:r>
        <w:r>
          <w:fldChar w:fldCharType="begin"/>
        </w:r>
        <w:r>
          <w:instrText xml:space="preserve"> PAGEREF _Toc28548 \h </w:instrText>
        </w:r>
        <w:r>
          <w:fldChar w:fldCharType="separate"/>
        </w:r>
        <w:r>
          <w:t>30</w:t>
        </w:r>
        <w:r>
          <w:fldChar w:fldCharType="end"/>
        </w:r>
      </w:hyperlink>
    </w:p>
    <w:p>
      <w:pPr>
        <w:pStyle w:val="TOC2"/>
        <w:tabs>
          <w:tab w:val="right" w:leader="dot" w:pos="8306"/>
        </w:tabs>
      </w:pPr>
      <w:hyperlink w:anchor="_Toc13702" w:history="1">
        <w:r>
          <w:rPr>
            <w:rFonts w:ascii="仿宋" w:eastAsia="仿宋" w:hAnsi="仿宋" w:cs="仿宋" w:hint="eastAsia"/>
            <w:lang w:eastAsia="zh-CN"/>
          </w:rPr>
          <w:t>(四)、安全色及安全标志使用要求</w:t>
        </w:r>
        <w:r>
          <w:tab/>
        </w:r>
        <w:r>
          <w:fldChar w:fldCharType="begin"/>
        </w:r>
        <w:r>
          <w:instrText xml:space="preserve"> PAGEREF _Toc13702 \h </w:instrText>
        </w:r>
        <w:r>
          <w:fldChar w:fldCharType="separate"/>
        </w:r>
        <w:r>
          <w:t>31</w:t>
        </w:r>
        <w:r>
          <w:fldChar w:fldCharType="end"/>
        </w:r>
      </w:hyperlink>
    </w:p>
    <w:p>
      <w:pPr>
        <w:pStyle w:val="TOC2"/>
        <w:tabs>
          <w:tab w:val="right" w:leader="dot" w:pos="8306"/>
        </w:tabs>
      </w:pPr>
      <w:hyperlink w:anchor="_Toc28875" w:history="1">
        <w:r>
          <w:rPr>
            <w:rFonts w:ascii="仿宋" w:eastAsia="仿宋" w:hAnsi="仿宋" w:cs="仿宋" w:hint="eastAsia"/>
            <w:lang w:eastAsia="zh-CN"/>
          </w:rPr>
          <w:t>(五)、防尘防毒措施</w:t>
        </w:r>
        <w:r>
          <w:tab/>
        </w:r>
        <w:r>
          <w:fldChar w:fldCharType="begin"/>
        </w:r>
        <w:r>
          <w:instrText xml:space="preserve"> PAGEREF _Toc28875 \h </w:instrText>
        </w:r>
        <w:r>
          <w:fldChar w:fldCharType="separate"/>
        </w:r>
        <w:r>
          <w:t>32</w:t>
        </w:r>
        <w:r>
          <w:fldChar w:fldCharType="end"/>
        </w:r>
      </w:hyperlink>
    </w:p>
    <w:p>
      <w:pPr>
        <w:pStyle w:val="TOC2"/>
        <w:tabs>
          <w:tab w:val="right" w:leader="dot" w:pos="8306"/>
        </w:tabs>
      </w:pPr>
      <w:hyperlink w:anchor="_Toc18186" w:history="1">
        <w:r>
          <w:rPr>
            <w:rFonts w:ascii="仿宋" w:eastAsia="仿宋" w:hAnsi="仿宋" w:cs="仿宋" w:hint="eastAsia"/>
            <w:lang w:eastAsia="zh-CN"/>
          </w:rPr>
          <w:t>(六)、防静电、触电防护及防雷措施</w:t>
        </w:r>
        <w:r>
          <w:tab/>
        </w:r>
        <w:r>
          <w:fldChar w:fldCharType="begin"/>
        </w:r>
        <w:r>
          <w:instrText xml:space="preserve"> PAGEREF _Toc18186 \h </w:instrText>
        </w:r>
        <w:r>
          <w:fldChar w:fldCharType="separate"/>
        </w:r>
        <w:r>
          <w:t>33</w:t>
        </w:r>
        <w:r>
          <w:fldChar w:fldCharType="end"/>
        </w:r>
      </w:hyperlink>
    </w:p>
    <w:p>
      <w:pPr>
        <w:pStyle w:val="TOC2"/>
        <w:tabs>
          <w:tab w:val="right" w:leader="dot" w:pos="8306"/>
        </w:tabs>
      </w:pPr>
      <w:hyperlink w:anchor="_Toc23635" w:history="1">
        <w:r>
          <w:rPr>
            <w:rFonts w:ascii="仿宋" w:eastAsia="仿宋" w:hAnsi="仿宋" w:cs="仿宋" w:hint="eastAsia"/>
            <w:lang w:eastAsia="zh-CN"/>
          </w:rPr>
          <w:t>(七)、机械设备安全保障措施</w:t>
        </w:r>
        <w:r>
          <w:tab/>
        </w:r>
        <w:r>
          <w:fldChar w:fldCharType="begin"/>
        </w:r>
        <w:r>
          <w:instrText xml:space="preserve"> PAGEREF _Toc23635 \h </w:instrText>
        </w:r>
        <w:r>
          <w:fldChar w:fldCharType="separate"/>
        </w:r>
        <w:r>
          <w:t>35</w:t>
        </w:r>
        <w:r>
          <w:fldChar w:fldCharType="end"/>
        </w:r>
      </w:hyperlink>
    </w:p>
    <w:p>
      <w:pPr>
        <w:pStyle w:val="TOC1"/>
        <w:tabs>
          <w:tab w:val="right" w:leader="dot" w:pos="8306"/>
        </w:tabs>
      </w:pPr>
      <w:hyperlink w:anchor="_Toc984" w:history="1">
        <w:r>
          <w:rPr>
            <w:rFonts w:ascii="仿宋" w:eastAsia="仿宋" w:hAnsi="仿宋" w:cs="仿宋" w:hint="eastAsia"/>
            <w:lang w:eastAsia="zh-CN"/>
          </w:rPr>
          <w:t>九、设备状态管理产品项目环境影响分析</w:t>
        </w:r>
        <w:r>
          <w:tab/>
        </w:r>
        <w:r>
          <w:fldChar w:fldCharType="begin"/>
        </w:r>
        <w:r>
          <w:instrText xml:space="preserve"> PAGEREF _Toc984 \h </w:instrText>
        </w:r>
        <w:r>
          <w:fldChar w:fldCharType="separate"/>
        </w:r>
        <w:r>
          <w:t>36</w:t>
        </w:r>
        <w:r>
          <w:fldChar w:fldCharType="end"/>
        </w:r>
      </w:hyperlink>
    </w:p>
    <w:p>
      <w:pPr>
        <w:pStyle w:val="TOC2"/>
        <w:tabs>
          <w:tab w:val="right" w:leader="dot" w:pos="8306"/>
        </w:tabs>
      </w:pPr>
      <w:hyperlink w:anchor="_Toc2263" w:history="1">
        <w:r>
          <w:rPr>
            <w:rFonts w:ascii="仿宋" w:eastAsia="仿宋" w:hAnsi="仿宋" w:cs="仿宋" w:hint="eastAsia"/>
            <w:lang w:eastAsia="zh-CN"/>
          </w:rPr>
          <w:t>(一)、建设区域环境质量现状</w:t>
        </w:r>
        <w:r>
          <w:tab/>
        </w:r>
        <w:r>
          <w:fldChar w:fldCharType="begin"/>
        </w:r>
        <w:r>
          <w:instrText xml:space="preserve"> PAGEREF _Toc2263 \h </w:instrText>
        </w:r>
        <w:r>
          <w:fldChar w:fldCharType="separate"/>
        </w:r>
        <w:r>
          <w:t>36</w:t>
        </w:r>
        <w:r>
          <w:fldChar w:fldCharType="end"/>
        </w:r>
      </w:hyperlink>
    </w:p>
    <w:p>
      <w:pPr>
        <w:pStyle w:val="TOC2"/>
        <w:tabs>
          <w:tab w:val="right" w:leader="dot" w:pos="8306"/>
        </w:tabs>
      </w:pPr>
      <w:hyperlink w:anchor="_Toc12834" w:history="1">
        <w:r>
          <w:rPr>
            <w:rFonts w:ascii="仿宋" w:eastAsia="仿宋" w:hAnsi="仿宋" w:cs="仿宋" w:hint="eastAsia"/>
            <w:lang w:eastAsia="zh-CN"/>
          </w:rPr>
          <w:t>(二)、建设期环境保护</w:t>
        </w:r>
        <w:r>
          <w:tab/>
        </w:r>
        <w:r>
          <w:fldChar w:fldCharType="begin"/>
        </w:r>
        <w:r>
          <w:instrText xml:space="preserve"> PAGEREF _Toc12834 \h </w:instrText>
        </w:r>
        <w:r>
          <w:fldChar w:fldCharType="separate"/>
        </w:r>
        <w:r>
          <w:t>37</w:t>
        </w:r>
        <w:r>
          <w:fldChar w:fldCharType="end"/>
        </w:r>
      </w:hyperlink>
    </w:p>
    <w:p>
      <w:pPr>
        <w:pStyle w:val="TOC2"/>
        <w:tabs>
          <w:tab w:val="right" w:leader="dot" w:pos="8306"/>
        </w:tabs>
      </w:pPr>
      <w:hyperlink w:anchor="_Toc19615" w:history="1">
        <w:r>
          <w:rPr>
            <w:rFonts w:ascii="仿宋" w:eastAsia="仿宋" w:hAnsi="仿宋" w:cs="仿宋" w:hint="eastAsia"/>
            <w:lang w:eastAsia="zh-CN"/>
          </w:rPr>
          <w:t>(三)、运营期环境保护</w:t>
        </w:r>
        <w:r>
          <w:tab/>
        </w:r>
        <w:r>
          <w:fldChar w:fldCharType="begin"/>
        </w:r>
        <w:r>
          <w:instrText xml:space="preserve"> PAGEREF _Toc19615 \h </w:instrText>
        </w:r>
        <w:r>
          <w:fldChar w:fldCharType="separate"/>
        </w:r>
        <w:r>
          <w:t>39</w:t>
        </w:r>
        <w:r>
          <w:fldChar w:fldCharType="end"/>
        </w:r>
      </w:hyperlink>
    </w:p>
    <w:p>
      <w:pPr>
        <w:pStyle w:val="TOC2"/>
        <w:tabs>
          <w:tab w:val="right" w:leader="dot" w:pos="8306"/>
        </w:tabs>
      </w:pPr>
      <w:hyperlink w:anchor="_Toc15486" w:history="1">
        <w:r>
          <w:rPr>
            <w:rFonts w:ascii="仿宋" w:eastAsia="仿宋" w:hAnsi="仿宋" w:cs="仿宋" w:hint="eastAsia"/>
            <w:lang w:eastAsia="zh-CN"/>
          </w:rPr>
          <w:t>(四)、设备状态管理产品项目建设对区域经济的影响</w:t>
        </w:r>
        <w:r>
          <w:tab/>
        </w:r>
        <w:r>
          <w:fldChar w:fldCharType="begin"/>
        </w:r>
        <w:r>
          <w:instrText xml:space="preserve"> PAGEREF _Toc15486 \h </w:instrText>
        </w:r>
        <w:r>
          <w:fldChar w:fldCharType="separate"/>
        </w:r>
        <w:r>
          <w:t>40</w:t>
        </w:r>
        <w:r>
          <w:fldChar w:fldCharType="end"/>
        </w:r>
      </w:hyperlink>
    </w:p>
    <w:p>
      <w:pPr>
        <w:pStyle w:val="TOC2"/>
        <w:tabs>
          <w:tab w:val="right" w:leader="dot" w:pos="8306"/>
        </w:tabs>
      </w:pPr>
      <w:hyperlink w:anchor="_Toc26510" w:history="1">
        <w:r>
          <w:rPr>
            <w:rFonts w:ascii="仿宋" w:eastAsia="仿宋" w:hAnsi="仿宋" w:cs="仿宋" w:hint="eastAsia"/>
            <w:lang w:eastAsia="zh-CN"/>
          </w:rPr>
          <w:t>(五)、废弃物处理</w:t>
        </w:r>
        <w:r>
          <w:tab/>
        </w:r>
        <w:r>
          <w:fldChar w:fldCharType="begin"/>
        </w:r>
        <w:r>
          <w:instrText xml:space="preserve"> PAGEREF _Toc26510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4" w:history="1">
        <w:r>
          <w:rPr>
            <w:rFonts w:ascii="仿宋" w:eastAsia="仿宋" w:hAnsi="仿宋" w:cs="仿宋" w:hint="eastAsia"/>
            <w:lang w:eastAsia="zh-CN"/>
          </w:rPr>
          <w:t>(六)、特殊环境影响分析</w:t>
        </w:r>
        <w:r>
          <w:tab/>
        </w:r>
        <w:r>
          <w:fldChar w:fldCharType="begin"/>
        </w:r>
        <w:r>
          <w:instrText xml:space="preserve"> PAGEREF _Toc3144 \h </w:instrText>
        </w:r>
        <w:r>
          <w:fldChar w:fldCharType="separate"/>
        </w:r>
        <w:r>
          <w:t>43</w:t>
        </w:r>
        <w:r>
          <w:fldChar w:fldCharType="end"/>
        </w:r>
      </w:hyperlink>
    </w:p>
    <w:p>
      <w:pPr>
        <w:pStyle w:val="TOC2"/>
        <w:tabs>
          <w:tab w:val="right" w:leader="dot" w:pos="8306"/>
        </w:tabs>
      </w:pPr>
      <w:hyperlink w:anchor="_Toc10893" w:history="1">
        <w:r>
          <w:rPr>
            <w:rFonts w:ascii="仿宋" w:eastAsia="仿宋" w:hAnsi="仿宋" w:cs="仿宋" w:hint="eastAsia"/>
            <w:lang w:eastAsia="zh-CN"/>
          </w:rPr>
          <w:t>(七)、清洁生产</w:t>
        </w:r>
        <w:r>
          <w:tab/>
        </w:r>
        <w:r>
          <w:fldChar w:fldCharType="begin"/>
        </w:r>
        <w:r>
          <w:instrText xml:space="preserve"> PAGEREF _Toc10893 \h </w:instrText>
        </w:r>
        <w:r>
          <w:fldChar w:fldCharType="separate"/>
        </w:r>
        <w:r>
          <w:t>45</w:t>
        </w:r>
        <w:r>
          <w:fldChar w:fldCharType="end"/>
        </w:r>
      </w:hyperlink>
    </w:p>
    <w:p>
      <w:pPr>
        <w:pStyle w:val="TOC2"/>
        <w:tabs>
          <w:tab w:val="right" w:leader="dot" w:pos="8306"/>
        </w:tabs>
      </w:pPr>
      <w:hyperlink w:anchor="_Toc28630" w:history="1">
        <w:r>
          <w:rPr>
            <w:rFonts w:ascii="仿宋" w:eastAsia="仿宋" w:hAnsi="仿宋" w:cs="仿宋" w:hint="eastAsia"/>
            <w:lang w:eastAsia="zh-CN"/>
          </w:rPr>
          <w:t>(八)、环境保护综合评价</w:t>
        </w:r>
        <w:r>
          <w:tab/>
        </w:r>
        <w:r>
          <w:fldChar w:fldCharType="begin"/>
        </w:r>
        <w:r>
          <w:instrText xml:space="preserve"> PAGEREF _Toc28630 \h </w:instrText>
        </w:r>
        <w:r>
          <w:fldChar w:fldCharType="separate"/>
        </w:r>
        <w:r>
          <w:t>46</w:t>
        </w:r>
        <w:r>
          <w:fldChar w:fldCharType="end"/>
        </w:r>
      </w:hyperlink>
    </w:p>
    <w:p>
      <w:pPr>
        <w:pStyle w:val="TOC1"/>
        <w:tabs>
          <w:tab w:val="right" w:leader="dot" w:pos="8306"/>
        </w:tabs>
      </w:pPr>
      <w:hyperlink w:anchor="_Toc12129" w:history="1">
        <w:r>
          <w:rPr>
            <w:rFonts w:ascii="仿宋" w:eastAsia="仿宋" w:hAnsi="仿宋" w:cs="仿宋" w:hint="eastAsia"/>
            <w:lang w:eastAsia="zh-CN"/>
          </w:rPr>
          <w:t>十、设备状态管理产品项目计划安排</w:t>
        </w:r>
        <w:r>
          <w:tab/>
        </w:r>
        <w:r>
          <w:fldChar w:fldCharType="begin"/>
        </w:r>
        <w:r>
          <w:instrText xml:space="preserve"> PAGEREF _Toc12129 \h </w:instrText>
        </w:r>
        <w:r>
          <w:fldChar w:fldCharType="separate"/>
        </w:r>
        <w:r>
          <w:t>47</w:t>
        </w:r>
        <w:r>
          <w:fldChar w:fldCharType="end"/>
        </w:r>
      </w:hyperlink>
    </w:p>
    <w:p>
      <w:pPr>
        <w:pStyle w:val="TOC2"/>
        <w:tabs>
          <w:tab w:val="right" w:leader="dot" w:pos="8306"/>
        </w:tabs>
      </w:pPr>
      <w:hyperlink w:anchor="_Toc13177" w:history="1">
        <w:r>
          <w:rPr>
            <w:rFonts w:ascii="仿宋" w:eastAsia="仿宋" w:hAnsi="仿宋" w:cs="仿宋" w:hint="eastAsia"/>
            <w:lang w:eastAsia="zh-CN"/>
          </w:rPr>
          <w:t>(一)、建设周期</w:t>
        </w:r>
        <w:r>
          <w:tab/>
        </w:r>
        <w:r>
          <w:fldChar w:fldCharType="begin"/>
        </w:r>
        <w:r>
          <w:instrText xml:space="preserve"> PAGEREF _Toc13177 \h </w:instrText>
        </w:r>
        <w:r>
          <w:fldChar w:fldCharType="separate"/>
        </w:r>
        <w:r>
          <w:t>47</w:t>
        </w:r>
        <w:r>
          <w:fldChar w:fldCharType="end"/>
        </w:r>
      </w:hyperlink>
    </w:p>
    <w:p>
      <w:pPr>
        <w:pStyle w:val="TOC2"/>
        <w:tabs>
          <w:tab w:val="right" w:leader="dot" w:pos="8306"/>
        </w:tabs>
      </w:pPr>
      <w:hyperlink w:anchor="_Toc19510" w:history="1">
        <w:r>
          <w:rPr>
            <w:rFonts w:ascii="仿宋" w:eastAsia="仿宋" w:hAnsi="仿宋" w:cs="仿宋" w:hint="eastAsia"/>
            <w:lang w:eastAsia="zh-CN"/>
          </w:rPr>
          <w:t>(二)、建设进度</w:t>
        </w:r>
        <w:r>
          <w:tab/>
        </w:r>
        <w:r>
          <w:fldChar w:fldCharType="begin"/>
        </w:r>
        <w:r>
          <w:instrText xml:space="preserve"> PAGEREF _Toc19510 \h </w:instrText>
        </w:r>
        <w:r>
          <w:fldChar w:fldCharType="separate"/>
        </w:r>
        <w:r>
          <w:t>48</w:t>
        </w:r>
        <w:r>
          <w:fldChar w:fldCharType="end"/>
        </w:r>
      </w:hyperlink>
    </w:p>
    <w:p>
      <w:pPr>
        <w:pStyle w:val="TOC2"/>
        <w:tabs>
          <w:tab w:val="right" w:leader="dot" w:pos="8306"/>
        </w:tabs>
      </w:pPr>
      <w:hyperlink w:anchor="_Toc2916" w:history="1">
        <w:r>
          <w:rPr>
            <w:rFonts w:ascii="仿宋" w:eastAsia="仿宋" w:hAnsi="仿宋" w:cs="仿宋" w:hint="eastAsia"/>
            <w:lang w:eastAsia="zh-CN"/>
          </w:rPr>
          <w:t>(三)、进度安排注意事项</w:t>
        </w:r>
        <w:r>
          <w:tab/>
        </w:r>
        <w:r>
          <w:fldChar w:fldCharType="begin"/>
        </w:r>
        <w:r>
          <w:instrText xml:space="preserve"> PAGEREF _Toc2916 \h </w:instrText>
        </w:r>
        <w:r>
          <w:fldChar w:fldCharType="separate"/>
        </w:r>
        <w:r>
          <w:t>49</w:t>
        </w:r>
        <w:r>
          <w:fldChar w:fldCharType="end"/>
        </w:r>
      </w:hyperlink>
    </w:p>
    <w:p>
      <w:pPr>
        <w:pStyle w:val="TOC2"/>
        <w:tabs>
          <w:tab w:val="right" w:leader="dot" w:pos="8306"/>
        </w:tabs>
      </w:pPr>
      <w:hyperlink w:anchor="_Toc2137" w:history="1">
        <w:r>
          <w:rPr>
            <w:rFonts w:ascii="仿宋" w:eastAsia="仿宋" w:hAnsi="仿宋" w:cs="仿宋" w:hint="eastAsia"/>
            <w:lang w:eastAsia="zh-CN"/>
          </w:rPr>
          <w:t>(四)、人力资源配置</w:t>
        </w:r>
        <w:r>
          <w:tab/>
        </w:r>
        <w:r>
          <w:fldChar w:fldCharType="begin"/>
        </w:r>
        <w:r>
          <w:instrText xml:space="preserve"> PAGEREF _Toc2137 \h </w:instrText>
        </w:r>
        <w:r>
          <w:fldChar w:fldCharType="separate"/>
        </w:r>
        <w:r>
          <w:t>51</w:t>
        </w:r>
        <w:r>
          <w:fldChar w:fldCharType="end"/>
        </w:r>
      </w:hyperlink>
    </w:p>
    <w:p>
      <w:pPr>
        <w:pStyle w:val="TOC1"/>
        <w:tabs>
          <w:tab w:val="right" w:leader="dot" w:pos="8306"/>
        </w:tabs>
      </w:pPr>
      <w:hyperlink w:anchor="_Toc7663" w:history="1">
        <w:r>
          <w:rPr>
            <w:rFonts w:ascii="仿宋" w:eastAsia="仿宋" w:hAnsi="仿宋" w:cs="仿宋" w:hint="eastAsia"/>
            <w:lang w:eastAsia="zh-CN"/>
          </w:rPr>
          <w:t>十一、设备状态管理产品项目人力资源管理</w:t>
        </w:r>
        <w:r>
          <w:tab/>
        </w:r>
        <w:r>
          <w:fldChar w:fldCharType="begin"/>
        </w:r>
        <w:r>
          <w:instrText xml:space="preserve"> PAGEREF _Toc7663 \h </w:instrText>
        </w:r>
        <w:r>
          <w:fldChar w:fldCharType="separate"/>
        </w:r>
        <w:r>
          <w:t>52</w:t>
        </w:r>
        <w:r>
          <w:fldChar w:fldCharType="end"/>
        </w:r>
      </w:hyperlink>
    </w:p>
    <w:p>
      <w:pPr>
        <w:pStyle w:val="TOC2"/>
        <w:tabs>
          <w:tab w:val="right" w:leader="dot" w:pos="8306"/>
        </w:tabs>
      </w:pPr>
      <w:hyperlink w:anchor="_Toc17405" w:history="1">
        <w:r>
          <w:rPr>
            <w:rFonts w:ascii="仿宋" w:eastAsia="仿宋" w:hAnsi="仿宋" w:cs="仿宋" w:hint="eastAsia"/>
            <w:lang w:eastAsia="zh-CN"/>
          </w:rPr>
          <w:t>(一)、建立健全的预算管理制度</w:t>
        </w:r>
        <w:r>
          <w:tab/>
        </w:r>
        <w:r>
          <w:fldChar w:fldCharType="begin"/>
        </w:r>
        <w:r>
          <w:instrText xml:space="preserve"> PAGEREF _Toc17405 \h </w:instrText>
        </w:r>
        <w:r>
          <w:fldChar w:fldCharType="separate"/>
        </w:r>
        <w:r>
          <w:t>52</w:t>
        </w:r>
        <w:r>
          <w:fldChar w:fldCharType="end"/>
        </w:r>
      </w:hyperlink>
    </w:p>
    <w:p>
      <w:pPr>
        <w:pStyle w:val="TOC2"/>
        <w:tabs>
          <w:tab w:val="right" w:leader="dot" w:pos="8306"/>
        </w:tabs>
      </w:pPr>
      <w:hyperlink w:anchor="_Toc14545" w:history="1">
        <w:r>
          <w:rPr>
            <w:rFonts w:ascii="仿宋" w:eastAsia="仿宋" w:hAnsi="仿宋" w:cs="仿宋" w:hint="eastAsia"/>
            <w:lang w:eastAsia="zh-CN"/>
          </w:rPr>
          <w:t>(二)、加强资金流动监控</w:t>
        </w:r>
        <w:r>
          <w:tab/>
        </w:r>
        <w:r>
          <w:fldChar w:fldCharType="begin"/>
        </w:r>
        <w:r>
          <w:instrText xml:space="preserve"> PAGEREF _Toc14545 \h </w:instrText>
        </w:r>
        <w:r>
          <w:fldChar w:fldCharType="separate"/>
        </w:r>
        <w:r>
          <w:t>53</w:t>
        </w:r>
        <w:r>
          <w:fldChar w:fldCharType="end"/>
        </w:r>
      </w:hyperlink>
    </w:p>
    <w:p>
      <w:pPr>
        <w:pStyle w:val="TOC2"/>
        <w:tabs>
          <w:tab w:val="right" w:leader="dot" w:pos="8306"/>
        </w:tabs>
      </w:pPr>
      <w:hyperlink w:anchor="_Toc4870" w:history="1">
        <w:r>
          <w:rPr>
            <w:rFonts w:ascii="仿宋" w:eastAsia="仿宋" w:hAnsi="仿宋" w:cs="仿宋" w:hint="eastAsia"/>
            <w:lang w:eastAsia="zh-CN"/>
          </w:rPr>
          <w:t>(三)、制定完善的风险控制机制</w:t>
        </w:r>
        <w:r>
          <w:tab/>
        </w:r>
        <w:r>
          <w:fldChar w:fldCharType="begin"/>
        </w:r>
        <w:r>
          <w:instrText xml:space="preserve"> PAGEREF _Toc4870 \h </w:instrText>
        </w:r>
        <w:r>
          <w:fldChar w:fldCharType="separate"/>
        </w:r>
        <w:r>
          <w:t>55</w:t>
        </w:r>
        <w:r>
          <w:fldChar w:fldCharType="end"/>
        </w:r>
      </w:hyperlink>
    </w:p>
    <w:p>
      <w:pPr>
        <w:pStyle w:val="TOC2"/>
        <w:tabs>
          <w:tab w:val="right" w:leader="dot" w:pos="8306"/>
        </w:tabs>
      </w:pPr>
      <w:hyperlink w:anchor="_Toc20805" w:history="1">
        <w:r>
          <w:rPr>
            <w:rFonts w:ascii="仿宋" w:eastAsia="仿宋" w:hAnsi="仿宋" w:cs="仿宋" w:hint="eastAsia"/>
            <w:lang w:eastAsia="zh-CN"/>
          </w:rPr>
          <w:t>(四)、优化成本管理</w:t>
        </w:r>
        <w:r>
          <w:tab/>
        </w:r>
        <w:r>
          <w:fldChar w:fldCharType="begin"/>
        </w:r>
        <w:r>
          <w:instrText xml:space="preserve"> PAGEREF _Toc20805 \h </w:instrText>
        </w:r>
        <w:r>
          <w:fldChar w:fldCharType="separate"/>
        </w:r>
        <w:r>
          <w:t>56</w:t>
        </w:r>
        <w:r>
          <w:fldChar w:fldCharType="end"/>
        </w:r>
      </w:hyperlink>
    </w:p>
    <w:p>
      <w:pPr>
        <w:pStyle w:val="TOC1"/>
        <w:tabs>
          <w:tab w:val="right" w:leader="dot" w:pos="8306"/>
        </w:tabs>
      </w:pPr>
      <w:hyperlink w:anchor="_Toc2849" w:history="1">
        <w:r>
          <w:rPr>
            <w:rFonts w:ascii="仿宋" w:eastAsia="仿宋" w:hAnsi="仿宋" w:cs="仿宋" w:hint="eastAsia"/>
            <w:lang w:eastAsia="zh-CN"/>
          </w:rPr>
          <w:t>十二、设备状态管理产品项目创新与研发</w:t>
        </w:r>
        <w:r>
          <w:tab/>
        </w:r>
        <w:r>
          <w:fldChar w:fldCharType="begin"/>
        </w:r>
        <w:r>
          <w:instrText xml:space="preserve"> PAGEREF _Toc2849 \h </w:instrText>
        </w:r>
        <w:r>
          <w:fldChar w:fldCharType="separate"/>
        </w:r>
        <w:r>
          <w:t>57</w:t>
        </w:r>
        <w:r>
          <w:fldChar w:fldCharType="end"/>
        </w:r>
      </w:hyperlink>
    </w:p>
    <w:p>
      <w:pPr>
        <w:pStyle w:val="TOC2"/>
        <w:tabs>
          <w:tab w:val="right" w:leader="dot" w:pos="8306"/>
        </w:tabs>
      </w:pPr>
      <w:hyperlink w:anchor="_Toc11828" w:history="1">
        <w:r>
          <w:rPr>
            <w:rFonts w:ascii="仿宋" w:eastAsia="仿宋" w:hAnsi="仿宋" w:cs="仿宋" w:hint="eastAsia"/>
            <w:lang w:eastAsia="zh-CN"/>
          </w:rPr>
          <w:t>(一)、创新策略与方向</w:t>
        </w:r>
        <w:r>
          <w:tab/>
        </w:r>
        <w:r>
          <w:fldChar w:fldCharType="begin"/>
        </w:r>
        <w:r>
          <w:instrText xml:space="preserve"> PAGEREF _Toc11828 \h </w:instrText>
        </w:r>
        <w:r>
          <w:fldChar w:fldCharType="separate"/>
        </w:r>
        <w:r>
          <w:t>57</w:t>
        </w:r>
        <w:r>
          <w:fldChar w:fldCharType="end"/>
        </w:r>
      </w:hyperlink>
    </w:p>
    <w:p>
      <w:pPr>
        <w:pStyle w:val="TOC2"/>
        <w:tabs>
          <w:tab w:val="right" w:leader="dot" w:pos="8306"/>
        </w:tabs>
      </w:pPr>
      <w:hyperlink w:anchor="_Toc1977" w:history="1">
        <w:r>
          <w:rPr>
            <w:rFonts w:ascii="仿宋" w:eastAsia="仿宋" w:hAnsi="仿宋" w:cs="仿宋" w:hint="eastAsia"/>
            <w:lang w:eastAsia="zh-CN"/>
          </w:rPr>
          <w:t>(二)、研发规划与投入</w:t>
        </w:r>
        <w:r>
          <w:tab/>
        </w:r>
        <w:r>
          <w:fldChar w:fldCharType="begin"/>
        </w:r>
        <w:r>
          <w:instrText xml:space="preserve"> PAGEREF _Toc1977 \h </w:instrText>
        </w:r>
        <w:r>
          <w:fldChar w:fldCharType="separate"/>
        </w:r>
        <w:r>
          <w:t>59</w:t>
        </w:r>
        <w:r>
          <w:fldChar w:fldCharType="end"/>
        </w:r>
      </w:hyperlink>
    </w:p>
    <w:p>
      <w:pPr>
        <w:pStyle w:val="TOC1"/>
        <w:tabs>
          <w:tab w:val="right" w:leader="dot" w:pos="8306"/>
        </w:tabs>
      </w:pPr>
      <w:hyperlink w:anchor="_Toc21725" w:history="1">
        <w:r>
          <w:rPr>
            <w:rFonts w:ascii="仿宋" w:eastAsia="仿宋" w:hAnsi="仿宋" w:cs="仿宋" w:hint="eastAsia"/>
            <w:lang w:eastAsia="zh-CN"/>
          </w:rPr>
          <w:t>十三、风险识别与分类</w:t>
        </w:r>
        <w:r>
          <w:tab/>
        </w:r>
        <w:r>
          <w:fldChar w:fldCharType="begin"/>
        </w:r>
        <w:r>
          <w:instrText xml:space="preserve"> PAGEREF _Toc21725 \h </w:instrText>
        </w:r>
        <w:r>
          <w:fldChar w:fldCharType="separate"/>
        </w:r>
        <w:r>
          <w:t>61</w:t>
        </w:r>
        <w:r>
          <w:fldChar w:fldCharType="end"/>
        </w:r>
      </w:hyperlink>
    </w:p>
    <w:p>
      <w:pPr>
        <w:pStyle w:val="TOC2"/>
        <w:tabs>
          <w:tab w:val="right" w:leader="dot" w:pos="8306"/>
        </w:tabs>
      </w:pPr>
      <w:hyperlink w:anchor="_Toc14990" w:history="1">
        <w:r>
          <w:rPr>
            <w:rFonts w:ascii="仿宋" w:eastAsia="仿宋" w:hAnsi="仿宋" w:cs="仿宋" w:hint="eastAsia"/>
            <w:lang w:eastAsia="zh-CN"/>
          </w:rPr>
          <w:t>(一)、风险识别</w:t>
        </w:r>
        <w:r>
          <w:tab/>
        </w:r>
        <w:r>
          <w:fldChar w:fldCharType="begin"/>
        </w:r>
        <w:r>
          <w:instrText xml:space="preserve"> PAGEREF _Toc14990 \h </w:instrText>
        </w:r>
        <w:r>
          <w:fldChar w:fldCharType="separate"/>
        </w:r>
        <w:r>
          <w:t>61</w:t>
        </w:r>
        <w:r>
          <w:fldChar w:fldCharType="end"/>
        </w:r>
      </w:hyperlink>
    </w:p>
    <w:p>
      <w:pPr>
        <w:pStyle w:val="TOC2"/>
        <w:tabs>
          <w:tab w:val="right" w:leader="dot" w:pos="8306"/>
        </w:tabs>
      </w:pPr>
      <w:hyperlink w:anchor="_Toc21393" w:history="1">
        <w:r>
          <w:rPr>
            <w:rFonts w:ascii="仿宋" w:eastAsia="仿宋" w:hAnsi="仿宋" w:cs="仿宋" w:hint="eastAsia"/>
            <w:lang w:eastAsia="zh-CN"/>
          </w:rPr>
          <w:t>(二)、风险分类</w:t>
        </w:r>
        <w:r>
          <w:tab/>
        </w:r>
        <w:r>
          <w:fldChar w:fldCharType="begin"/>
        </w:r>
        <w:r>
          <w:instrText xml:space="preserve"> PAGEREF _Toc21393 \h </w:instrText>
        </w:r>
        <w:r>
          <w:fldChar w:fldCharType="separate"/>
        </w:r>
        <w:r>
          <w:t>62</w:t>
        </w:r>
        <w:r>
          <w:fldChar w:fldCharType="end"/>
        </w:r>
      </w:hyperlink>
    </w:p>
    <w:p>
      <w:pPr>
        <w:pStyle w:val="TOC1"/>
        <w:tabs>
          <w:tab w:val="right" w:leader="dot" w:pos="8306"/>
        </w:tabs>
      </w:pPr>
      <w:hyperlink w:anchor="_Toc22003" w:history="1">
        <w:r>
          <w:rPr>
            <w:rFonts w:ascii="仿宋" w:eastAsia="仿宋" w:hAnsi="仿宋" w:cs="仿宋" w:hint="eastAsia"/>
            <w:lang w:eastAsia="zh-CN"/>
          </w:rPr>
          <w:t>十四、设备状态管理产品项目治理与监督</w:t>
        </w:r>
        <w:r>
          <w:tab/>
        </w:r>
        <w:r>
          <w:fldChar w:fldCharType="begin"/>
        </w:r>
        <w:r>
          <w:instrText xml:space="preserve"> PAGEREF _Toc22003 \h </w:instrText>
        </w:r>
        <w:r>
          <w:fldChar w:fldCharType="separate"/>
        </w:r>
        <w:r>
          <w:t>64</w:t>
        </w:r>
        <w:r>
          <w:fldChar w:fldCharType="end"/>
        </w:r>
      </w:hyperlink>
    </w:p>
    <w:p>
      <w:pPr>
        <w:pStyle w:val="TOC2"/>
        <w:tabs>
          <w:tab w:val="right" w:leader="dot" w:pos="8306"/>
        </w:tabs>
      </w:pPr>
      <w:hyperlink w:anchor="_Toc9087" w:history="1">
        <w:r>
          <w:rPr>
            <w:rFonts w:ascii="仿宋" w:eastAsia="仿宋" w:hAnsi="仿宋" w:cs="仿宋" w:hint="eastAsia"/>
            <w:lang w:eastAsia="zh-CN"/>
          </w:rPr>
          <w:t>(一)、设备状态管理产品项目治理结构</w:t>
        </w:r>
        <w:r>
          <w:tab/>
        </w:r>
        <w:r>
          <w:fldChar w:fldCharType="begin"/>
        </w:r>
        <w:r>
          <w:instrText xml:space="preserve"> PAGEREF _Toc9087 \h </w:instrText>
        </w:r>
        <w:r>
          <w:fldChar w:fldCharType="separate"/>
        </w:r>
        <w:r>
          <w:t>64</w:t>
        </w:r>
        <w:r>
          <w:fldChar w:fldCharType="end"/>
        </w:r>
      </w:hyperlink>
    </w:p>
    <w:p>
      <w:pPr>
        <w:pStyle w:val="TOC2"/>
        <w:tabs>
          <w:tab w:val="right" w:leader="dot" w:pos="8306"/>
        </w:tabs>
      </w:pPr>
      <w:hyperlink w:anchor="_Toc17913" w:history="1">
        <w:r>
          <w:rPr>
            <w:rFonts w:ascii="仿宋" w:eastAsia="仿宋" w:hAnsi="仿宋" w:cs="仿宋" w:hint="eastAsia"/>
            <w:lang w:eastAsia="zh-CN"/>
          </w:rPr>
          <w:t>(二)、监督与审计</w:t>
        </w:r>
        <w:r>
          <w:tab/>
        </w:r>
        <w:r>
          <w:fldChar w:fldCharType="begin"/>
        </w:r>
        <w:r>
          <w:instrText xml:space="preserve"> PAGEREF _Toc17913 \h </w:instrText>
        </w:r>
        <w:r>
          <w:fldChar w:fldCharType="separate"/>
        </w:r>
        <w:r>
          <w:t>66</w:t>
        </w:r>
        <w:r>
          <w:fldChar w:fldCharType="end"/>
        </w:r>
      </w:hyperlink>
    </w:p>
    <w:p>
      <w:pPr>
        <w:pStyle w:val="TOC1"/>
        <w:tabs>
          <w:tab w:val="right" w:leader="dot" w:pos="8306"/>
        </w:tabs>
      </w:pPr>
      <w:hyperlink w:anchor="_Toc24991" w:history="1">
        <w:r>
          <w:rPr>
            <w:rFonts w:ascii="仿宋" w:eastAsia="仿宋" w:hAnsi="仿宋" w:cs="仿宋" w:hint="eastAsia"/>
            <w:lang w:eastAsia="zh-CN"/>
          </w:rPr>
          <w:t>十五、质量管理体系</w:t>
        </w:r>
        <w:r>
          <w:tab/>
        </w:r>
        <w:r>
          <w:fldChar w:fldCharType="begin"/>
        </w:r>
        <w:r>
          <w:instrText xml:space="preserve"> PAGEREF _Toc24991 \h </w:instrText>
        </w:r>
        <w:r>
          <w:fldChar w:fldCharType="separate"/>
        </w:r>
        <w:r>
          <w:t>67</w:t>
        </w:r>
        <w:r>
          <w:fldChar w:fldCharType="end"/>
        </w:r>
      </w:hyperlink>
    </w:p>
    <w:p>
      <w:pPr>
        <w:pStyle w:val="TOC2"/>
        <w:tabs>
          <w:tab w:val="right" w:leader="dot" w:pos="8306"/>
        </w:tabs>
      </w:pPr>
      <w:hyperlink w:anchor="_Toc22556" w:history="1">
        <w:r>
          <w:rPr>
            <w:rFonts w:ascii="仿宋" w:eastAsia="仿宋" w:hAnsi="仿宋" w:cs="仿宋" w:hint="eastAsia"/>
            <w:lang w:eastAsia="zh-CN"/>
          </w:rPr>
          <w:t>(一)、质量目标与方针</w:t>
        </w:r>
        <w:r>
          <w:tab/>
        </w:r>
        <w:r>
          <w:fldChar w:fldCharType="begin"/>
        </w:r>
        <w:r>
          <w:instrText xml:space="preserve"> PAGEREF _Toc22556 \h </w:instrText>
        </w:r>
        <w:r>
          <w:fldChar w:fldCharType="separate"/>
        </w:r>
        <w:r>
          <w:t>67</w:t>
        </w:r>
        <w:r>
          <w:fldChar w:fldCharType="end"/>
        </w:r>
      </w:hyperlink>
    </w:p>
    <w:p>
      <w:pPr>
        <w:pStyle w:val="TOC2"/>
        <w:tabs>
          <w:tab w:val="right" w:leader="dot" w:pos="8306"/>
        </w:tabs>
      </w:pPr>
      <w:hyperlink w:anchor="_Toc24642" w:history="1">
        <w:r>
          <w:rPr>
            <w:rFonts w:ascii="仿宋" w:eastAsia="仿宋" w:hAnsi="仿宋" w:cs="仿宋" w:hint="eastAsia"/>
            <w:lang w:eastAsia="zh-CN"/>
          </w:rPr>
          <w:t>(二)、质量管理责任</w:t>
        </w:r>
        <w:r>
          <w:tab/>
        </w:r>
        <w:r>
          <w:fldChar w:fldCharType="begin"/>
        </w:r>
        <w:r>
          <w:instrText xml:space="preserve"> PAGEREF _Toc24642 \h </w:instrText>
        </w:r>
        <w:r>
          <w:fldChar w:fldCharType="separate"/>
        </w:r>
        <w:r>
          <w:t>68</w:t>
        </w:r>
        <w:r>
          <w:fldChar w:fldCharType="end"/>
        </w:r>
      </w:hyperlink>
    </w:p>
    <w:p>
      <w:pPr>
        <w:pStyle w:val="TOC2"/>
        <w:tabs>
          <w:tab w:val="right" w:leader="dot" w:pos="8306"/>
        </w:tabs>
      </w:pPr>
      <w:hyperlink w:anchor="_Toc27947" w:history="1">
        <w:r>
          <w:rPr>
            <w:rFonts w:ascii="仿宋" w:eastAsia="仿宋" w:hAnsi="仿宋" w:cs="仿宋" w:hint="eastAsia"/>
            <w:lang w:eastAsia="zh-CN"/>
          </w:rPr>
          <w:t>(三)、质量管理体系文件</w:t>
        </w:r>
        <w:r>
          <w:tab/>
        </w:r>
        <w:r>
          <w:fldChar w:fldCharType="begin"/>
        </w:r>
        <w:r>
          <w:instrText xml:space="preserve"> PAGEREF _Toc27947 \h </w:instrText>
        </w:r>
        <w:r>
          <w:fldChar w:fldCharType="separate"/>
        </w:r>
        <w:r>
          <w:t>69</w:t>
        </w:r>
        <w:r>
          <w:fldChar w:fldCharType="end"/>
        </w:r>
      </w:hyperlink>
    </w:p>
    <w:p>
      <w:pPr>
        <w:pStyle w:val="TOC2"/>
        <w:tabs>
          <w:tab w:val="right" w:leader="dot" w:pos="8306"/>
        </w:tabs>
      </w:pPr>
      <w:hyperlink w:anchor="_Toc24015" w:history="1">
        <w:r>
          <w:rPr>
            <w:rFonts w:ascii="仿宋" w:eastAsia="仿宋" w:hAnsi="仿宋" w:cs="仿宋" w:hint="eastAsia"/>
            <w:lang w:eastAsia="zh-CN"/>
          </w:rPr>
          <w:t>(四)、质量培训与教育</w:t>
        </w:r>
        <w:r>
          <w:tab/>
        </w:r>
        <w:r>
          <w:fldChar w:fldCharType="begin"/>
        </w:r>
        <w:r>
          <w:instrText xml:space="preserve"> PAGEREF _Toc24015 \h </w:instrText>
        </w:r>
        <w:r>
          <w:fldChar w:fldCharType="separate"/>
        </w:r>
        <w:r>
          <w:t>72</w:t>
        </w:r>
        <w:r>
          <w:fldChar w:fldCharType="end"/>
        </w:r>
      </w:hyperlink>
    </w:p>
    <w:p>
      <w:pPr>
        <w:pStyle w:val="TOC2"/>
        <w:tabs>
          <w:tab w:val="right" w:leader="dot" w:pos="8306"/>
        </w:tabs>
      </w:pPr>
      <w:hyperlink w:anchor="_Toc28536" w:history="1">
        <w:r>
          <w:rPr>
            <w:rFonts w:ascii="仿宋" w:eastAsia="仿宋" w:hAnsi="仿宋" w:cs="仿宋" w:hint="eastAsia"/>
            <w:lang w:eastAsia="zh-CN"/>
          </w:rPr>
          <w:t>(五)、质量审核与评价</w:t>
        </w:r>
        <w:r>
          <w:tab/>
        </w:r>
        <w:r>
          <w:fldChar w:fldCharType="begin"/>
        </w:r>
        <w:r>
          <w:instrText xml:space="preserve"> PAGEREF _Toc28536 \h </w:instrText>
        </w:r>
        <w:r>
          <w:fldChar w:fldCharType="separate"/>
        </w:r>
        <w:r>
          <w:t>73</w:t>
        </w:r>
        <w:r>
          <w:fldChar w:fldCharType="end"/>
        </w:r>
      </w:hyperlink>
    </w:p>
    <w:p>
      <w:pPr>
        <w:pStyle w:val="TOC2"/>
        <w:tabs>
          <w:tab w:val="right" w:leader="dot" w:pos="8306"/>
        </w:tabs>
      </w:pPr>
      <w:hyperlink w:anchor="_Toc21168" w:history="1">
        <w:r>
          <w:rPr>
            <w:rFonts w:ascii="仿宋" w:eastAsia="仿宋" w:hAnsi="仿宋" w:cs="仿宋" w:hint="eastAsia"/>
            <w:lang w:eastAsia="zh-CN"/>
          </w:rPr>
          <w:t>(六)、不符合与纠正措施</w:t>
        </w:r>
        <w:r>
          <w:tab/>
        </w:r>
        <w:r>
          <w:fldChar w:fldCharType="begin"/>
        </w:r>
        <w:r>
          <w:instrText xml:space="preserve"> PAGEREF _Toc21168 \h </w:instrText>
        </w:r>
        <w:r>
          <w:fldChar w:fldCharType="separate"/>
        </w:r>
        <w:r>
          <w:t>74</w:t>
        </w:r>
        <w:r>
          <w:fldChar w:fldCharType="end"/>
        </w:r>
      </w:hyperlink>
    </w:p>
    <w:p>
      <w:pPr>
        <w:pStyle w:val="TOC1"/>
        <w:tabs>
          <w:tab w:val="right" w:leader="dot" w:pos="8306"/>
        </w:tabs>
      </w:pPr>
      <w:hyperlink w:anchor="_Toc22429" w:history="1">
        <w:r>
          <w:rPr>
            <w:rFonts w:ascii="仿宋" w:eastAsia="仿宋" w:hAnsi="仿宋" w:cs="仿宋" w:hint="eastAsia"/>
            <w:lang w:eastAsia="zh-CN"/>
          </w:rPr>
          <w:t>十六、利益相关者分析与沟通计划</w:t>
        </w:r>
        <w:r>
          <w:tab/>
        </w:r>
        <w:r>
          <w:fldChar w:fldCharType="begin"/>
        </w:r>
        <w:r>
          <w:instrText xml:space="preserve"> PAGEREF _Toc22429 \h </w:instrText>
        </w:r>
        <w:r>
          <w:fldChar w:fldCharType="separate"/>
        </w:r>
        <w:r>
          <w:t>75</w:t>
        </w:r>
        <w:r>
          <w:fldChar w:fldCharType="end"/>
        </w:r>
      </w:hyperlink>
    </w:p>
    <w:p>
      <w:pPr>
        <w:pStyle w:val="TOC2"/>
        <w:tabs>
          <w:tab w:val="right" w:leader="dot" w:pos="8306"/>
        </w:tabs>
      </w:pPr>
      <w:hyperlink w:anchor="_Toc6025" w:history="1">
        <w:r>
          <w:rPr>
            <w:rFonts w:ascii="仿宋" w:eastAsia="仿宋" w:hAnsi="仿宋" w:cs="仿宋" w:hint="eastAsia"/>
            <w:lang w:eastAsia="zh-CN"/>
          </w:rPr>
          <w:t>(一)、利益相关者分析</w:t>
        </w:r>
        <w:r>
          <w:tab/>
        </w:r>
        <w:r>
          <w:fldChar w:fldCharType="begin"/>
        </w:r>
        <w:r>
          <w:instrText xml:space="preserve"> PAGEREF _Toc6025 \h </w:instrText>
        </w:r>
        <w:r>
          <w:fldChar w:fldCharType="separate"/>
        </w:r>
        <w:r>
          <w:t>75</w:t>
        </w:r>
        <w:r>
          <w:fldChar w:fldCharType="end"/>
        </w:r>
      </w:hyperlink>
    </w:p>
    <w:p>
      <w:pPr>
        <w:pStyle w:val="TOC2"/>
        <w:tabs>
          <w:tab w:val="right" w:leader="dot" w:pos="8306"/>
        </w:tabs>
      </w:pPr>
      <w:hyperlink w:anchor="_Toc7256" w:history="1">
        <w:r>
          <w:rPr>
            <w:rFonts w:ascii="仿宋" w:eastAsia="仿宋" w:hAnsi="仿宋" w:cs="仿宋" w:hint="eastAsia"/>
            <w:lang w:eastAsia="zh-CN"/>
          </w:rPr>
          <w:t>(二)、沟通计划</w:t>
        </w:r>
        <w:r>
          <w:tab/>
        </w:r>
        <w:r>
          <w:fldChar w:fldCharType="begin"/>
        </w:r>
        <w:r>
          <w:instrText xml:space="preserve"> PAGEREF _Toc7256 \h </w:instrText>
        </w:r>
        <w:r>
          <w:fldChar w:fldCharType="separate"/>
        </w:r>
        <w:r>
          <w:t>76</w:t>
        </w:r>
        <w:r>
          <w:fldChar w:fldCharType="end"/>
        </w:r>
      </w:hyperlink>
    </w:p>
    <w:p>
      <w:pPr>
        <w:pStyle w:val="TOC1"/>
        <w:tabs>
          <w:tab w:val="right" w:leader="dot" w:pos="8306"/>
        </w:tabs>
      </w:pPr>
      <w:hyperlink w:anchor="_Toc28197" w:history="1">
        <w:r>
          <w:rPr>
            <w:rFonts w:ascii="仿宋" w:eastAsia="仿宋" w:hAnsi="仿宋" w:cs="仿宋" w:hint="eastAsia"/>
            <w:lang w:eastAsia="zh-CN"/>
          </w:rPr>
          <w:t>十七、供应链管理</w:t>
        </w:r>
        <w:r>
          <w:tab/>
        </w:r>
        <w:r>
          <w:fldChar w:fldCharType="begin"/>
        </w:r>
        <w:r>
          <w:instrText xml:space="preserve"> PAGEREF _Toc28197 \h </w:instrText>
        </w:r>
        <w:r>
          <w:fldChar w:fldCharType="separate"/>
        </w:r>
        <w:r>
          <w:t>78</w:t>
        </w:r>
        <w:r>
          <w:fldChar w:fldCharType="end"/>
        </w:r>
      </w:hyperlink>
    </w:p>
    <w:p>
      <w:pPr>
        <w:pStyle w:val="TOC2"/>
        <w:tabs>
          <w:tab w:val="right" w:leader="dot" w:pos="8306"/>
        </w:tabs>
      </w:pPr>
      <w:hyperlink w:anchor="_Toc3654" w:history="1">
        <w:r>
          <w:rPr>
            <w:rFonts w:ascii="仿宋" w:eastAsia="仿宋" w:hAnsi="仿宋" w:cs="仿宋" w:hint="eastAsia"/>
            <w:lang w:eastAsia="zh-CN"/>
          </w:rPr>
          <w:t>(一)、供应链战略规划</w:t>
        </w:r>
        <w:r>
          <w:tab/>
        </w:r>
        <w:r>
          <w:fldChar w:fldCharType="begin"/>
        </w:r>
        <w:r>
          <w:instrText xml:space="preserve"> PAGEREF _Toc3654 \h </w:instrText>
        </w:r>
        <w:r>
          <w:fldChar w:fldCharType="separate"/>
        </w:r>
        <w:r>
          <w:t>78</w:t>
        </w:r>
        <w:r>
          <w:fldChar w:fldCharType="end"/>
        </w:r>
      </w:hyperlink>
    </w:p>
    <w:p>
      <w:pPr>
        <w:pStyle w:val="TOC2"/>
        <w:tabs>
          <w:tab w:val="right" w:leader="dot" w:pos="8306"/>
        </w:tabs>
      </w:pPr>
      <w:hyperlink w:anchor="_Toc2745" w:history="1">
        <w:r>
          <w:rPr>
            <w:rFonts w:ascii="仿宋" w:eastAsia="仿宋" w:hAnsi="仿宋" w:cs="仿宋" w:hint="eastAsia"/>
            <w:lang w:eastAsia="zh-CN"/>
          </w:rPr>
          <w:t>(二)、供应商选择与合作</w:t>
        </w:r>
        <w:r>
          <w:tab/>
        </w:r>
        <w:r>
          <w:fldChar w:fldCharType="begin"/>
        </w:r>
        <w:r>
          <w:instrText xml:space="preserve"> PAGEREF _Toc2745 \h </w:instrText>
        </w:r>
        <w:r>
          <w:fldChar w:fldCharType="separate"/>
        </w:r>
        <w:r>
          <w:t>79</w:t>
        </w:r>
        <w:r>
          <w:fldChar w:fldCharType="end"/>
        </w:r>
      </w:hyperlink>
    </w:p>
    <w:p>
      <w:pPr>
        <w:pStyle w:val="TOC2"/>
        <w:tabs>
          <w:tab w:val="right" w:leader="dot" w:pos="8306"/>
        </w:tabs>
      </w:pPr>
      <w:hyperlink w:anchor="_Toc26253" w:history="1">
        <w:r>
          <w:rPr>
            <w:rFonts w:ascii="仿宋" w:eastAsia="仿宋" w:hAnsi="仿宋" w:cs="仿宋" w:hint="eastAsia"/>
            <w:lang w:eastAsia="zh-CN"/>
          </w:rPr>
          <w:t>(三)、物流与库存管理</w:t>
        </w:r>
        <w:r>
          <w:tab/>
        </w:r>
        <w:r>
          <w:fldChar w:fldCharType="begin"/>
        </w:r>
        <w:r>
          <w:instrText xml:space="preserve"> PAGEREF _Toc26253 \h </w:instrText>
        </w:r>
        <w:r>
          <w:fldChar w:fldCharType="separate"/>
        </w:r>
        <w:r>
          <w:t>80</w:t>
        </w:r>
        <w:r>
          <w:fldChar w:fldCharType="end"/>
        </w:r>
      </w:hyperlink>
    </w:p>
    <w:p>
      <w:pPr>
        <w:pStyle w:val="TOC1"/>
        <w:tabs>
          <w:tab w:val="right" w:leader="dot" w:pos="8306"/>
        </w:tabs>
      </w:pPr>
      <w:hyperlink w:anchor="_Toc26744" w:history="1">
        <w:r>
          <w:rPr>
            <w:rFonts w:ascii="仿宋" w:eastAsia="仿宋" w:hAnsi="仿宋" w:cs="仿宋" w:hint="eastAsia"/>
            <w:lang w:eastAsia="zh-CN"/>
          </w:rPr>
          <w:t>十八、设备状态管理产品项目实施保障措施</w:t>
        </w:r>
        <w:r>
          <w:tab/>
        </w:r>
        <w:r>
          <w:fldChar w:fldCharType="begin"/>
        </w:r>
        <w:r>
          <w:instrText xml:space="preserve"> PAGEREF _Toc26744 \h </w:instrText>
        </w:r>
        <w:r>
          <w:fldChar w:fldCharType="separate"/>
        </w:r>
        <w:r>
          <w:t>82</w:t>
        </w:r>
        <w:r>
          <w:fldChar w:fldCharType="end"/>
        </w:r>
      </w:hyperlink>
    </w:p>
    <w:p>
      <w:pPr>
        <w:pStyle w:val="TOC2"/>
        <w:tabs>
          <w:tab w:val="right" w:leader="dot" w:pos="8306"/>
        </w:tabs>
      </w:pPr>
      <w:hyperlink w:anchor="_Toc18353" w:history="1">
        <w:r>
          <w:rPr>
            <w:rFonts w:ascii="仿宋" w:eastAsia="仿宋" w:hAnsi="仿宋" w:cs="仿宋" w:hint="eastAsia"/>
            <w:lang w:eastAsia="zh-CN"/>
          </w:rPr>
          <w:t>(一)、设备状态管理产品项目实施保障机制</w:t>
        </w:r>
        <w:r>
          <w:tab/>
        </w:r>
        <w:r>
          <w:fldChar w:fldCharType="begin"/>
        </w:r>
        <w:r>
          <w:instrText xml:space="preserve"> PAGEREF _Toc18353 \h </w:instrText>
        </w:r>
        <w:r>
          <w:fldChar w:fldCharType="separate"/>
        </w:r>
        <w:r>
          <w:t>82</w:t>
        </w:r>
        <w:r>
          <w:fldChar w:fldCharType="end"/>
        </w:r>
      </w:hyperlink>
    </w:p>
    <w:p>
      <w:pPr>
        <w:pStyle w:val="TOC2"/>
        <w:tabs>
          <w:tab w:val="right" w:leader="dot" w:pos="8306"/>
        </w:tabs>
      </w:pPr>
      <w:hyperlink w:anchor="_Toc19338" w:history="1">
        <w:r>
          <w:rPr>
            <w:rFonts w:ascii="仿宋" w:eastAsia="仿宋" w:hAnsi="仿宋" w:cs="仿宋" w:hint="eastAsia"/>
            <w:lang w:eastAsia="zh-CN"/>
          </w:rPr>
          <w:t>(二)、设备状态管理产品项目法律合规要求</w:t>
        </w:r>
        <w:r>
          <w:tab/>
        </w:r>
        <w:r>
          <w:fldChar w:fldCharType="begin"/>
        </w:r>
        <w:r>
          <w:instrText xml:space="preserve"> PAGEREF _Toc19338 \h </w:instrText>
        </w:r>
        <w:r>
          <w:fldChar w:fldCharType="separate"/>
        </w:r>
        <w:r>
          <w:t>86</w:t>
        </w:r>
        <w:r>
          <w:fldChar w:fldCharType="end"/>
        </w:r>
      </w:hyperlink>
    </w:p>
    <w:p>
      <w:pPr>
        <w:pStyle w:val="TOC2"/>
        <w:tabs>
          <w:tab w:val="right" w:leader="dot" w:pos="8306"/>
        </w:tabs>
      </w:pPr>
      <w:hyperlink w:anchor="_Toc10786" w:history="1">
        <w:r>
          <w:rPr>
            <w:rFonts w:ascii="仿宋" w:eastAsia="仿宋" w:hAnsi="仿宋" w:cs="仿宋" w:hint="eastAsia"/>
            <w:lang w:eastAsia="zh-CN"/>
          </w:rPr>
          <w:t>(三)、设备状态管理产品项目合同管理与法律事务</w:t>
        </w:r>
        <w:r>
          <w:tab/>
        </w:r>
        <w:r>
          <w:fldChar w:fldCharType="begin"/>
        </w:r>
        <w:r>
          <w:instrText xml:space="preserve"> PAGEREF _Toc10786 \h </w:instrText>
        </w:r>
        <w:r>
          <w:fldChar w:fldCharType="separate"/>
        </w:r>
        <w:r>
          <w:t>90</w:t>
        </w:r>
        <w:r>
          <w:fldChar w:fldCharType="end"/>
        </w:r>
      </w:hyperlink>
    </w:p>
    <w:p>
      <w:pPr>
        <w:pStyle w:val="TOC2"/>
        <w:tabs>
          <w:tab w:val="right" w:leader="dot" w:pos="8306"/>
        </w:tabs>
      </w:pPr>
      <w:hyperlink w:anchor="_Toc9181" w:history="1">
        <w:r>
          <w:rPr>
            <w:rFonts w:ascii="仿宋" w:eastAsia="仿宋" w:hAnsi="仿宋" w:cs="仿宋" w:hint="eastAsia"/>
            <w:lang w:eastAsia="zh-CN"/>
          </w:rPr>
          <w:t>(四)、设备状态管理产品项目知识产权保护策略</w:t>
        </w:r>
        <w:r>
          <w:tab/>
        </w:r>
        <w:r>
          <w:fldChar w:fldCharType="begin"/>
        </w:r>
        <w:r>
          <w:instrText xml:space="preserve"> PAGEREF _Toc9181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265"/>
      <w:r>
        <w:rPr>
          <w:rFonts w:ascii="仿宋" w:eastAsia="仿宋" w:hAnsi="仿宋" w:cs="仿宋" w:hint="eastAsia"/>
          <w:sz w:val="28"/>
          <w:lang w:eastAsia="zh-CN"/>
        </w:rPr>
        <w:t>一、设备状态管理产品项目建设背景及必要性分析</w:t>
      </w:r>
      <w:bookmarkEnd w:id="2"/>
    </w:p>
    <w:p>
      <w:pPr>
        <w:pStyle w:val="Heading2"/>
        <w:rPr>
          <w:rFonts w:ascii="仿宋" w:eastAsia="仿宋" w:hAnsi="仿宋" w:cs="仿宋" w:hint="eastAsia"/>
          <w:lang w:eastAsia="zh-CN"/>
        </w:rPr>
      </w:pPr>
      <w:bookmarkStart w:id="3" w:name="_Toc2295"/>
      <w:r>
        <w:rPr>
          <w:rFonts w:ascii="仿宋" w:eastAsia="仿宋" w:hAnsi="仿宋" w:cs="仿宋" w:hint="eastAsia"/>
          <w:lang w:eastAsia="zh-CN"/>
        </w:rPr>
        <w:t>(一)、设备状态管理产品项目背景分析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设备状态管理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设备状态管理产品项目在这个潮流中的定位。同时，我们将关注行业内涌现的新兴机遇，以便设备状态管理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设备状态管理产品项目提供了强大的发展动力。我们将聚焦于行业内最新的技术发展趋势，包括但不限于人工智能、大数据分析、物联网等领域。通过深度的技术研究，我们将确保设备状态管理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设备状态管理产品项目发展的源泉。我们将投入更多的精力对市场需求进行深入剖析，超越表面的需求，深入挖掘潜在的市场痛点和机遇。通过对市场需求的细致了解，设备状态管理产品项目将更有针对性地设计解决方案，满足市场的多样化需求，从而更好地促进设备状态管理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设备状态管理产品项目战略至关重要。我们将对竞争态势进行更为深入的分析，包括但不限于市场份额、产品特点、客户满意度等多个维度。通过深度的竞争分析，设备状态管理产品项目将能够更准确地把握市场脉搏，制定具有竞争力的设备状态管理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设备状态管理产品项目的发展具有直接的影响。我们将进行更为全面的法规和政策分析，了解行业发展中的潜在法律风险和合规挑战。通过充分了解和遵守相关法规，设备状态管理产品项目将确保在法律框架内合法合规运营，为设备状态管理产品项目的稳健发展提供有力支持。</w:t>
      </w:r>
    </w:p>
    <w:p>
      <w:pPr>
        <w:pStyle w:val="Heading2"/>
        <w:ind w:firstLine="560" w:firstLineChars="200"/>
        <w:rPr>
          <w:rFonts w:ascii="仿宋" w:eastAsia="仿宋" w:hAnsi="仿宋" w:cs="仿宋" w:hint="eastAsia"/>
          <w:sz w:val="28"/>
          <w:lang w:eastAsia="zh-CN"/>
        </w:rPr>
      </w:pPr>
      <w:bookmarkStart w:id="4" w:name="_Toc29615"/>
      <w:r>
        <w:rPr>
          <w:rFonts w:ascii="仿宋" w:eastAsia="仿宋" w:hAnsi="仿宋" w:cs="仿宋" w:hint="eastAsia"/>
          <w:sz w:val="28"/>
          <w:lang w:eastAsia="zh-CN"/>
        </w:rPr>
        <w:t>(二)、设备状态管理产品项目建设必要性分析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建设的迫切性源于对行业发展趋势的深刻洞察。我们正处于一个行业变革的时代，科技创新、数字化转型成为企业发展的关键动力。设备状态管理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建设不仅仅是为了跟上潮流，更是为了通过技术创新推动企业的持续发展。通过引入先进的技术和解决方案，设备状态管理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设备状态管理产品项目的建设成为必然选择，通过提高产品质量、拓展服务领域，从而在竞争中获得更多的机会。设备状态管理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设备状态管理产品项目建设的必要性体现在对客户需求更精准的满足。通过设备状态管理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建设的背后是对企业持续创新的追求。只有通过不断创新，企业才能在竞争中立于不败之地。设备状态管理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88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06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的技术管理特点体现在其创新导向。通过引入最先进的技术趋势和解决方案，设备状态管理产品项目致力于提升科技含量、提高质量和效率水平。这意味着我们将采用最新的工具和方法，确保设备状态管理产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设备状态管理产品项目技术管理的显著特征。通过整合不同领域的技术资源，我们实现了跨学科的协同工作。这有助于优化技术架构，提高整体效能。此外，整合性策略还促进了不同技术团队之间的紧密沟通和高效合作，确保设备状态管理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设备状态管理产品项目所采用的技术。通过不断优化技术方案，设备状态管理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设备状态管理产品项目团队将在设备状态管理产品项目初期识别可能的技术风险，并采取相应的预防和应对措施。通过建立健全的风险评估机制，设备状态管理产品项目能够在实施过程中及时发现并解决潜在的技术问题，保障设备状态管理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设备状态管理产品项目中，技术将成为设备状态管理产品项目成功的有力支持。这一深度剖析揭示了技术管理在设备状态管理产品项目实施中的关键作用，为设备状态管理产品项目的技术基础奠定了坚实的基础。</w:t>
      </w:r>
    </w:p>
    <w:p>
      <w:pPr>
        <w:pStyle w:val="Heading2"/>
        <w:ind w:firstLine="560" w:firstLineChars="200"/>
        <w:rPr>
          <w:rFonts w:ascii="仿宋" w:eastAsia="仿宋" w:hAnsi="仿宋" w:cs="仿宋" w:hint="eastAsia"/>
          <w:sz w:val="28"/>
          <w:lang w:eastAsia="zh-CN"/>
        </w:rPr>
      </w:pPr>
      <w:bookmarkStart w:id="7" w:name="_Toc17081"/>
      <w:r>
        <w:rPr>
          <w:rFonts w:ascii="仿宋" w:eastAsia="仿宋" w:hAnsi="仿宋" w:cs="仿宋" w:hint="eastAsia"/>
          <w:sz w:val="28"/>
          <w:lang w:eastAsia="zh-CN"/>
        </w:rPr>
        <w:t>(二)、设备状态管理产品项目工艺技术设计方案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设备状态管理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设备状态管理产品项目将严格按照相关行业规范要求进行组织。通过有效控制产品质量，设备状态管理产品项目将致力于为顾客提供优质的设备状态管理产品项目产品和良好的服务。这体现了设备状态管理产品项目对于生产活动合规性和质量标准的高度重视，为设备状态管理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设备状态管理产品项目注重生态效益和清洁生产原则。设备状态管理产品项目建设将紧密结合地方特色经济发展，与社会经济发展规划和区域环境保护规划方案相协调一致。通过与当地区域自然生态系统的结合，设备状态管理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设备状态管理产品项目产品具有多样化的客户需求和个性化的特点。因此，设备状态管理产品项目产品规格品种多样，且单批生产数量较小。为满足这一特点，设备状态管理产品项目承办单位将建设先进的柔性制造生产线。通过广泛应用柔性制造技术，设备状态管理产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设备状态管理产品项目采用的技术具有较高的技术含量和自动化水平，处于国内先进水平。这一技术选用不仅体现了对生产效率、质量和环境友好性的高标准要求，同时为设备状态管理产品项目的可持续发展奠定了坚实的基础。</w:t>
      </w:r>
    </w:p>
    <w:p>
      <w:pPr>
        <w:pStyle w:val="Heading2"/>
        <w:ind w:firstLine="560" w:firstLineChars="200"/>
        <w:rPr>
          <w:rFonts w:ascii="仿宋" w:eastAsia="仿宋" w:hAnsi="仿宋" w:cs="仿宋" w:hint="eastAsia"/>
          <w:sz w:val="28"/>
          <w:lang w:eastAsia="zh-CN"/>
        </w:rPr>
      </w:pPr>
      <w:bookmarkStart w:id="8" w:name="_Toc522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为确保设备状态管理产品项目的高效生产和技术实施，我们制定了一套精心设计的设备选型方案，以满足设备状态管理产品项目生产、质量和环保的要求。该方案的主要特点如下：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设备状态管理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针对设备状态管理产品项目产品的多样性和小批量生产的特点，我们将建设柔性制造生产线。通过在设备选型中考虑柔性制造技术，可以灵活应对不同产品规格和生产需求，实现生产线的高度灵活性和适应性。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497"/>
      <w:r>
        <w:rPr>
          <w:rFonts w:ascii="仿宋" w:eastAsia="仿宋" w:hAnsi="仿宋" w:cs="仿宋" w:hint="eastAsia"/>
          <w:sz w:val="28"/>
          <w:lang w:eastAsia="zh-CN"/>
        </w:rPr>
        <w:t>三、设备状态管理产品项目危机管理</w:t>
      </w:r>
      <w:bookmarkEnd w:id="9"/>
    </w:p>
    <w:p>
      <w:pPr>
        <w:pStyle w:val="Heading2"/>
        <w:rPr>
          <w:rFonts w:ascii="仿宋" w:eastAsia="仿宋" w:hAnsi="仿宋" w:cs="仿宋" w:hint="eastAsia"/>
          <w:lang w:eastAsia="zh-CN"/>
        </w:rPr>
      </w:pPr>
      <w:bookmarkStart w:id="10" w:name="_Toc1781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设备状态管理产品项目危机管理中，危机预警与识别是确保设备状态管理产品项目稳健运行的核心步骤。通过建立全面的监测机制，设备状态管理产品项目团队旨在及时发现和理解潜在的风险和危机因素，以便采取及时的预防和应对措施，确保设备状态管理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设备状态管理产品项目团队全面分析了整个设备状态管理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设备状态管理产品项目团队着重于明确定义设备状态管理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设备状态管理产品项目进展的持续监控，团队能够及时发现潜在问题并作出迅速反应。设备状态管理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在这一阶段，团队的专业素养和反应速度将发挥至关重要的作用，以确保潜在危机能够在初期得到有效的处理，最大程度地减轻负面影响。通过危机预警与识别，设备状态管理产品项目得以更有序、可控地推进。</w:t>
      </w:r>
    </w:p>
    <w:p>
      <w:pPr>
        <w:pStyle w:val="Heading2"/>
        <w:ind w:firstLine="560" w:firstLineChars="200"/>
        <w:rPr>
          <w:rFonts w:ascii="仿宋" w:eastAsia="仿宋" w:hAnsi="仿宋" w:cs="仿宋" w:hint="eastAsia"/>
          <w:sz w:val="28"/>
          <w:lang w:eastAsia="zh-CN"/>
        </w:rPr>
      </w:pPr>
      <w:bookmarkStart w:id="11" w:name="_Toc1551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在危机发生时，设备状态管理产品项目团队立即行动，成立了应急小组。该小组的任务是迅速制定并实施紧急应对措施，以最小化潜在损失。以下是采取的主要措施：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暂停设备状态管理产品项目进度：为遏制危机蔓延，设备状态管理产品项目暂时停止进行，以便全面评估当前状况。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资源重新分配：重新评估设备状态管理产品项目资源的分配，确保最大限度地减小损失。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实时沟通：与关键利益相关者建立实时沟通机制，向他们传递设备状态管理产品项目危机的实际状况，保障设备状态管理产品项目核心利益。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在紧急应对的同时，设备状态管理产品项目团队强调了团队协作和有效沟通的重要性。以下是团队协作的关键举措：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信息共享机制：建立了信息共享平台，确保团队成员能够及时获取设备状态管理产品项目危机的实时信息。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领导者沟通：设备状态管理产品项目领导者通过定期会议和即时沟通工具，指导团队应对危机，保持团队稳定运行。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随着危机得到初步控制，设备状态管理产品项目团队转向制定恢复计划，以确保设备状态管理产品项目能够从中迅速恢复。主要恢复计划包括：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修复受损的进度计划：重新评估设备状态管理产品项目进度，制定修复计划，确保设备状态管理产品项目尽快回归正常进程。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重新调整资源分配：优化资源分配，确保设备状态管理产品项目在有限资源下高效运转。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风险管理机制加强：对设备状态管理产品项目风险进行全面评估，制定更强化的风险管理策略，以预防未来可能的危机。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7650"/>
      <w:r>
        <w:rPr>
          <w:rFonts w:ascii="仿宋" w:eastAsia="仿宋" w:hAnsi="仿宋" w:cs="仿宋" w:hint="eastAsia"/>
          <w:sz w:val="28"/>
          <w:lang w:eastAsia="zh-CN"/>
        </w:rPr>
        <w:t>四、设备状态管理产品项目绩效评估</w:t>
      </w:r>
      <w:bookmarkEnd w:id="12"/>
    </w:p>
    <w:p>
      <w:pPr>
        <w:pStyle w:val="Heading2"/>
        <w:rPr>
          <w:rFonts w:ascii="仿宋" w:eastAsia="仿宋" w:hAnsi="仿宋" w:cs="仿宋" w:hint="eastAsia"/>
          <w:lang w:eastAsia="zh-CN"/>
        </w:rPr>
      </w:pPr>
      <w:bookmarkStart w:id="13" w:name="_Toc784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设备状态管理产品项目中，我们设计了一套全面的绩效评估指标，以确保设备状态管理产品项目的可控和成功交付。这些指标跨足设备状态管理产品项目目标、成本、进度和质量等多个维度，为我们提供了全面洞察设备状态管理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目标达成率是我们关注的首要指标。我们设定了明确的目标，并通过定期监测和评估，迅速发现并应对潜在的目标偏差。这为设备状态管理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成本绩效是另一个核心关注点。通过实际成本与预算成本的对比分析，我们深入了解成本差异的原因，及时调整资源分配，保持设备状态管理产品项目在经济效益方面的合理水平。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进度作为关键的绩效指标之一，得到了精心的关注。我们制定了详细的设备状态管理产品项目进度计划，并设立了进度符合度指标，确保实际进度与计划进度保持一致。这使我们能够快速发现和解决潜在的进度问题，保持设备状态管理产品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设备状态管理产品项目绩效的不可或缺的一环。我们引入了一系列的质量标准和客户满意度指标，以确保设备状态管理产品项目交付的成果在质量上达到或超越预期水平。通过持续监测这些指标，我们努力提升设备状态管理产品项目整体质量水平，为设备状态管理产品项目的成功交付提供有力保障。通过这些科学且全面的绩效评估，我们能够更好地引导设备状态管理产品项目的持续改进，确保设备状态管理产品项目目标的顺利达成。</w:t>
      </w:r>
    </w:p>
    <w:p>
      <w:pPr>
        <w:pStyle w:val="Heading2"/>
        <w:ind w:firstLine="560" w:firstLineChars="200"/>
        <w:rPr>
          <w:rFonts w:ascii="仿宋" w:eastAsia="仿宋" w:hAnsi="仿宋" w:cs="仿宋" w:hint="eastAsia"/>
          <w:sz w:val="28"/>
          <w:lang w:eastAsia="zh-CN"/>
        </w:rPr>
      </w:pPr>
      <w:bookmarkStart w:id="14" w:name="_Toc189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绩效评估是设备状态管理产品项目中的关键环节，为确保设备状态管理产品项目达到预期目标，我们采用了多层次、多维度的绩效评估方法。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设备状态管理产品项目的战略目标对齐，确保每个决策和行动都与设备状态管理产品项目整体目标保持一致。团队会定期召开战略对齐会议，审视当前工作与设备状态管理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设备状态管理产品项目进度、质量、成本和风险等方面。这些指标通过数据收集和分析，为设备状态管理产品项目管理团队提供了客观的评估依据。例如，我们通过设备状态管理产品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设备状态管理产品项目内部，还考虑了设备状态管理产品项目对外部环境的影响。我们定期进行干系人满意度调查，以了解各利益相关方对设备状态管理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这种多层次、多角度的绩效评估方法，使得我们能够全面了解设备状态管理产品项目的运行状态，及时做出调整，确保设备状态管理产品项目在不断变化的环境中保持稳健前行。</w:t>
      </w:r>
    </w:p>
    <w:p>
      <w:pPr>
        <w:pStyle w:val="Heading2"/>
        <w:ind w:firstLine="560" w:firstLineChars="200"/>
        <w:rPr>
          <w:rFonts w:ascii="仿宋" w:eastAsia="仿宋" w:hAnsi="仿宋" w:cs="仿宋" w:hint="eastAsia"/>
          <w:sz w:val="28"/>
          <w:lang w:eastAsia="zh-CN"/>
        </w:rPr>
      </w:pPr>
      <w:bookmarkStart w:id="15" w:name="_Toc1670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为了确保设备状态管理产品项目的有效管理和不断优化，我们采用了精心设计的绩效评估周期。这个周期旨在实现灵活、实时和全面的评估，以适应设备状态管理产品项目执行中的各种挑战。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设备状态管理产品项目的不同需求，分为短期、中期和长期。短期评估关注每个迭代或工作周期，以及时发现和解决当前任务中的问题。中期评估涵盖几个迭代，深入了解整体设备状态管理产品项目的趋势和性能。长期评估则着眼于整个设备状态管理产品项目阶段，确保设备状态管理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设备状态管理产品项目管理工具和协作平台，团队成员能够随时更新和分享设备状态管理产品项目数据。这种实时性的反馈机制使我们能够及时察觉潜在问题，快速调整，保持设备状态管理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设备状态管理产品项目的决策制定密不可分。每个周期的设备状态管理产品项目回顾会议成为集体总结经验、识别问题深层次原因并找到创新解决方案的平台。这种定期的反思与调整机制使设备状态管理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2518"/>
      <w:r>
        <w:rPr>
          <w:rFonts w:ascii="仿宋" w:eastAsia="仿宋" w:hAnsi="仿宋" w:cs="仿宋" w:hint="eastAsia"/>
          <w:sz w:val="28"/>
          <w:lang w:eastAsia="zh-CN"/>
        </w:rPr>
        <w:t>五、设备状态管理产品项目土建工程</w:t>
      </w:r>
      <w:bookmarkEnd w:id="16"/>
    </w:p>
    <w:p>
      <w:pPr>
        <w:pStyle w:val="Heading2"/>
        <w:rPr>
          <w:rFonts w:ascii="仿宋" w:eastAsia="仿宋" w:hAnsi="仿宋" w:cs="仿宋" w:hint="eastAsia"/>
          <w:lang w:eastAsia="zh-CN"/>
        </w:rPr>
      </w:pPr>
      <w:bookmarkStart w:id="17" w:name="_Toc963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在设备状态管理产品项目的建筑工程设计中，我们将秉承一系列重要的设计原则，以确保设备状态管理产品项目建筑在功能、美观、可持续性等方面达到最佳效果。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首要原则是确保建筑的功能性得到最大化的发挥。我们将充分理解设备状态管理产品项目的实际需求，合理布局各个功能区域，保证建筑在满足业务需求的同时，提供高效的工作环境。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https://d.book118.com/097032105136006052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E94E2C"/>
    <w:rsid w:val="3FE94E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032105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2024-03-01T13:14:00Z</dcterms:created>
  <dcterms:modified xsi:type="dcterms:W3CDTF">2024-03-01T13:15:11Z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2E1C74C093F845D7A9382D8B75BC54F1_11</vt:lpwstr>
  </property>
  <property fmtid="{D5CDD505-2E9C-101B-9397-08002B2CF9AE}" pid="3" name="KSOProductBuildVer">
    <vt:lpwstr>2052-12.1.0.16388</vt:lpwstr>
  </property>
</Properties>
</file>