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城市交通项目可行性建设方案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33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_Toc22335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9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_Toc32399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_Toc1894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_Toc22268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_Toc13976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_Toc18076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_Toc31801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72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_Toc5072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2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_Toc10102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_Toc4666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_Toc505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19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_Toc32519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4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_Toc19884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_Toc20545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2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_Toc32042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16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_Toc6116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_Toc25862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_Toc24732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_Toc21533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_Toc22852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_Toc13184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_Toc3497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_Toc4804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_Toc7712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4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_Toc27574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38" w:history="1">
        <w:r>
          <w:rPr>
            <w:rFonts w:ascii="仿宋" w:eastAsia="仿宋" w:hAnsi="仿宋" w:cs="仿宋" w:hint="eastAsia"/>
            <w:lang w:eastAsia="zh-CN"/>
          </w:rPr>
          <w:t>五、城市交通项目概论</w:t>
        </w:r>
        <w:r>
          <w:tab/>
        </w:r>
        <w:r>
          <w:fldChar w:fldCharType="begin"/>
        </w:r>
        <w:r>
          <w:instrText xml:space="preserve"> PAGEREF _Toc13538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_Toc12121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20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_Toc5020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_Toc25278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_Toc24012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_Toc24245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_Toc17263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66" w:history="1">
        <w:r>
          <w:rPr>
            <w:rFonts w:ascii="仿宋" w:eastAsia="仿宋" w:hAnsi="仿宋" w:cs="仿宋" w:hint="eastAsia"/>
            <w:lang w:eastAsia="zh-CN"/>
          </w:rPr>
          <w:t>七、安全与应急管理</w:t>
        </w:r>
        <w:r>
          <w:tab/>
        </w:r>
        <w:r>
          <w:fldChar w:fldCharType="begin"/>
        </w:r>
        <w:r>
          <w:instrText xml:space="preserve"> PAGEREF _Toc26066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_Toc14373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_Toc21284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15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_Toc20715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4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_Toc7484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_Toc4491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09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_Toc27209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_Toc15039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0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_Toc1601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_Toc17980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_Toc21301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_Toc26686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_Toc19765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_Toc27214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38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_Toc18038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39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_Toc4439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1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_Toc26011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21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_Toc4421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2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_Toc32592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_Toc25287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_Toc28046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85" w:history="1">
        <w:r>
          <w:rPr>
            <w:rFonts w:ascii="仿宋" w:eastAsia="仿宋" w:hAnsi="仿宋" w:cs="仿宋" w:hint="eastAsia"/>
            <w:lang w:eastAsia="zh-CN"/>
          </w:rPr>
          <w:t>十二、项目实施与管理方案</w:t>
        </w:r>
        <w:r>
          <w:tab/>
        </w:r>
        <w:r>
          <w:fldChar w:fldCharType="begin"/>
        </w:r>
        <w:r>
          <w:instrText xml:space="preserve"> PAGEREF _Toc13285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_Toc23114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_Toc12941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_Toc24672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9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_Toc10309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_Toc15597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_Toc22686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80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_Toc23680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_Toc24613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_Toc10952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31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_Toc32731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_Toc161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_Toc24961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91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_Toc11191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_Toc832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_Toc9240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23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_Toc11623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9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_Toc26469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_Toc11102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94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_Toc28294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_Toc2309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_Toc6672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33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39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94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城市交通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26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城市交通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城市交通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城市交通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397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07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在城市交通项目启动前，将进行一系列深入的地质调查，包括钻探和土壤取样，以深入了解项目区域的地层结构和土壤组成。特别是对于土壤的承载能力和地下水位的深度进行详细评估。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完成初始的地质风险评估后，城市交通项目将安装长期地质监测设备，如倾斜仪、裂缝计和地下水位计，以持续监测地质条件的变化。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180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072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0102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一、城市交通项目的技术资源开发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城市交通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二、城市交通项目的人力资源管理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城市交通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三、城市交通项目的资金资源筹措与优化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城市交通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4666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制定城市交通项目的资源利用方案时，项目将深入专注于将现有资源最大化利用，以提高效率和降低成本。项目首先将引入最新的自动化技术，比如机器人装配线和自动化质量检测系统，这不仅加速生产过程，还确保产品的一致性和质量。同时，项目会利用云计算和大数据分析来优化供应链管理和市场需求预测，减少库存成本并提高对市场变化的响应速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https://d.book118.com/097050023006006033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城市交通项目可行性建设方案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4911F6"/>
    <w:rsid w:val="074911F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9705002300600603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2024-01-14T12:41:00Z</dcterms:created>
  <dcterms:modified xsi:type="dcterms:W3CDTF">2024-01-14T12:41:31Z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8F47B8642F7640F9A0EFCFED4A5839C9_11</vt:lpwstr>
  </property>
  <property fmtid="{D5CDD505-2E9C-101B-9397-08002B2CF9AE}" pid="3" name="KSOProductBuildVer">
    <vt:lpwstr>2052-12.1.0.16120</vt:lpwstr>
  </property>
</Properties>
</file>