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机动三轮车项目规划设计蓝图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38" w:history="1">
        <w:r>
          <w:rPr>
            <w:rFonts w:ascii="仿宋" w:eastAsia="仿宋" w:hAnsi="仿宋" w:cs="仿宋" w:hint="eastAsia"/>
            <w:lang w:eastAsia="zh-CN"/>
          </w:rPr>
          <w:t>序言</w:t>
        </w:r>
        <w:r>
          <w:tab/>
        </w:r>
        <w:r>
          <w:fldChar w:fldCharType="begin"/>
        </w:r>
        <w:r>
          <w:instrText xml:space="preserve"> PAGEREF _Toc13038 \h </w:instrText>
        </w:r>
        <w:r>
          <w:fldChar w:fldCharType="separate"/>
        </w:r>
        <w:r>
          <w:t>3</w:t>
        </w:r>
        <w:r>
          <w:fldChar w:fldCharType="end"/>
        </w:r>
      </w:hyperlink>
    </w:p>
    <w:p>
      <w:pPr>
        <w:pStyle w:val="TOC1"/>
        <w:tabs>
          <w:tab w:val="right" w:leader="dot" w:pos="8306"/>
        </w:tabs>
      </w:pPr>
      <w:hyperlink w:anchor="_Toc19291" w:history="1">
        <w:r>
          <w:rPr>
            <w:rFonts w:ascii="仿宋" w:eastAsia="仿宋" w:hAnsi="仿宋" w:cs="仿宋" w:hint="eastAsia"/>
            <w:lang w:eastAsia="zh-CN"/>
          </w:rPr>
          <w:t>一、机动三轮车项目绩效评估</w:t>
        </w:r>
        <w:r>
          <w:tab/>
        </w:r>
        <w:r>
          <w:fldChar w:fldCharType="begin"/>
        </w:r>
        <w:r>
          <w:instrText xml:space="preserve"> PAGEREF _Toc19291 \h </w:instrText>
        </w:r>
        <w:r>
          <w:fldChar w:fldCharType="separate"/>
        </w:r>
        <w:r>
          <w:t>3</w:t>
        </w:r>
        <w:r>
          <w:fldChar w:fldCharType="end"/>
        </w:r>
      </w:hyperlink>
    </w:p>
    <w:p>
      <w:pPr>
        <w:pStyle w:val="TOC2"/>
        <w:tabs>
          <w:tab w:val="right" w:leader="dot" w:pos="8306"/>
        </w:tabs>
      </w:pPr>
      <w:hyperlink w:anchor="_Toc24968" w:history="1">
        <w:r>
          <w:rPr>
            <w:rFonts w:ascii="仿宋" w:eastAsia="仿宋" w:hAnsi="仿宋" w:cs="仿宋" w:hint="eastAsia"/>
            <w:lang w:eastAsia="zh-CN"/>
          </w:rPr>
          <w:t>(一)、绩效评估指标</w:t>
        </w:r>
        <w:r>
          <w:tab/>
        </w:r>
        <w:r>
          <w:fldChar w:fldCharType="begin"/>
        </w:r>
        <w:r>
          <w:instrText xml:space="preserve"> PAGEREF _Toc24968 \h </w:instrText>
        </w:r>
        <w:r>
          <w:fldChar w:fldCharType="separate"/>
        </w:r>
        <w:r>
          <w:t>3</w:t>
        </w:r>
        <w:r>
          <w:fldChar w:fldCharType="end"/>
        </w:r>
      </w:hyperlink>
    </w:p>
    <w:p>
      <w:pPr>
        <w:pStyle w:val="TOC2"/>
        <w:tabs>
          <w:tab w:val="right" w:leader="dot" w:pos="8306"/>
        </w:tabs>
      </w:pPr>
      <w:hyperlink w:anchor="_Toc9941" w:history="1">
        <w:r>
          <w:rPr>
            <w:rFonts w:ascii="仿宋" w:eastAsia="仿宋" w:hAnsi="仿宋" w:cs="仿宋" w:hint="eastAsia"/>
            <w:lang w:eastAsia="zh-CN"/>
          </w:rPr>
          <w:t>(二)、绩效评估方法</w:t>
        </w:r>
        <w:r>
          <w:tab/>
        </w:r>
        <w:r>
          <w:fldChar w:fldCharType="begin"/>
        </w:r>
        <w:r>
          <w:instrText xml:space="preserve"> PAGEREF _Toc9941 \h </w:instrText>
        </w:r>
        <w:r>
          <w:fldChar w:fldCharType="separate"/>
        </w:r>
        <w:r>
          <w:t>4</w:t>
        </w:r>
        <w:r>
          <w:fldChar w:fldCharType="end"/>
        </w:r>
      </w:hyperlink>
    </w:p>
    <w:p>
      <w:pPr>
        <w:pStyle w:val="TOC2"/>
        <w:tabs>
          <w:tab w:val="right" w:leader="dot" w:pos="8306"/>
        </w:tabs>
      </w:pPr>
      <w:hyperlink w:anchor="_Toc3297" w:history="1">
        <w:r>
          <w:rPr>
            <w:rFonts w:ascii="仿宋" w:eastAsia="仿宋" w:hAnsi="仿宋" w:cs="仿宋" w:hint="eastAsia"/>
            <w:lang w:eastAsia="zh-CN"/>
          </w:rPr>
          <w:t>(三)、绩效评估周期</w:t>
        </w:r>
        <w:r>
          <w:tab/>
        </w:r>
        <w:r>
          <w:fldChar w:fldCharType="begin"/>
        </w:r>
        <w:r>
          <w:instrText xml:space="preserve"> PAGEREF _Toc3297 \h </w:instrText>
        </w:r>
        <w:r>
          <w:fldChar w:fldCharType="separate"/>
        </w:r>
        <w:r>
          <w:t>5</w:t>
        </w:r>
        <w:r>
          <w:fldChar w:fldCharType="end"/>
        </w:r>
      </w:hyperlink>
    </w:p>
    <w:p>
      <w:pPr>
        <w:pStyle w:val="TOC1"/>
        <w:tabs>
          <w:tab w:val="right" w:leader="dot" w:pos="8306"/>
        </w:tabs>
      </w:pPr>
      <w:hyperlink w:anchor="_Toc4246" w:history="1">
        <w:r>
          <w:rPr>
            <w:rFonts w:ascii="仿宋" w:eastAsia="仿宋" w:hAnsi="仿宋" w:cs="仿宋" w:hint="eastAsia"/>
            <w:lang w:eastAsia="zh-CN"/>
          </w:rPr>
          <w:t>二、产品规划分析</w:t>
        </w:r>
        <w:r>
          <w:tab/>
        </w:r>
        <w:r>
          <w:fldChar w:fldCharType="begin"/>
        </w:r>
        <w:r>
          <w:instrText xml:space="preserve"> PAGEREF _Toc4246 \h </w:instrText>
        </w:r>
        <w:r>
          <w:fldChar w:fldCharType="separate"/>
        </w:r>
        <w:r>
          <w:t>6</w:t>
        </w:r>
        <w:r>
          <w:fldChar w:fldCharType="end"/>
        </w:r>
      </w:hyperlink>
    </w:p>
    <w:p>
      <w:pPr>
        <w:pStyle w:val="TOC2"/>
        <w:tabs>
          <w:tab w:val="right" w:leader="dot" w:pos="8306"/>
        </w:tabs>
      </w:pPr>
      <w:hyperlink w:anchor="_Toc7388" w:history="1">
        <w:r>
          <w:rPr>
            <w:rFonts w:ascii="仿宋" w:eastAsia="仿宋" w:hAnsi="仿宋" w:cs="仿宋" w:hint="eastAsia"/>
            <w:lang w:eastAsia="zh-CN"/>
          </w:rPr>
          <w:t>(一)、产品规划</w:t>
        </w:r>
        <w:r>
          <w:tab/>
        </w:r>
        <w:r>
          <w:fldChar w:fldCharType="begin"/>
        </w:r>
        <w:r>
          <w:instrText xml:space="preserve"> PAGEREF _Toc7388 \h </w:instrText>
        </w:r>
        <w:r>
          <w:fldChar w:fldCharType="separate"/>
        </w:r>
        <w:r>
          <w:t>6</w:t>
        </w:r>
        <w:r>
          <w:fldChar w:fldCharType="end"/>
        </w:r>
      </w:hyperlink>
    </w:p>
    <w:p>
      <w:pPr>
        <w:pStyle w:val="TOC2"/>
        <w:tabs>
          <w:tab w:val="right" w:leader="dot" w:pos="8306"/>
        </w:tabs>
      </w:pPr>
      <w:hyperlink w:anchor="_Toc18191" w:history="1">
        <w:r>
          <w:rPr>
            <w:rFonts w:ascii="仿宋" w:eastAsia="仿宋" w:hAnsi="仿宋" w:cs="仿宋" w:hint="eastAsia"/>
            <w:lang w:eastAsia="zh-CN"/>
          </w:rPr>
          <w:t>(二)、建设规模</w:t>
        </w:r>
        <w:r>
          <w:tab/>
        </w:r>
        <w:r>
          <w:fldChar w:fldCharType="begin"/>
        </w:r>
        <w:r>
          <w:instrText xml:space="preserve"> PAGEREF _Toc18191 \h </w:instrText>
        </w:r>
        <w:r>
          <w:fldChar w:fldCharType="separate"/>
        </w:r>
        <w:r>
          <w:t>7</w:t>
        </w:r>
        <w:r>
          <w:fldChar w:fldCharType="end"/>
        </w:r>
      </w:hyperlink>
    </w:p>
    <w:p>
      <w:pPr>
        <w:pStyle w:val="TOC1"/>
        <w:tabs>
          <w:tab w:val="right" w:leader="dot" w:pos="8306"/>
        </w:tabs>
      </w:pPr>
      <w:hyperlink w:anchor="_Toc23508" w:history="1">
        <w:r>
          <w:rPr>
            <w:rFonts w:ascii="仿宋" w:eastAsia="仿宋" w:hAnsi="仿宋" w:cs="仿宋" w:hint="eastAsia"/>
            <w:lang w:eastAsia="zh-CN"/>
          </w:rPr>
          <w:t>三、机动三轮车项目文档管理</w:t>
        </w:r>
        <w:r>
          <w:tab/>
        </w:r>
        <w:r>
          <w:fldChar w:fldCharType="begin"/>
        </w:r>
        <w:r>
          <w:instrText xml:space="preserve"> PAGEREF _Toc23508 \h </w:instrText>
        </w:r>
        <w:r>
          <w:fldChar w:fldCharType="separate"/>
        </w:r>
        <w:r>
          <w:t>8</w:t>
        </w:r>
        <w:r>
          <w:fldChar w:fldCharType="end"/>
        </w:r>
      </w:hyperlink>
    </w:p>
    <w:p>
      <w:pPr>
        <w:pStyle w:val="TOC2"/>
        <w:tabs>
          <w:tab w:val="right" w:leader="dot" w:pos="8306"/>
        </w:tabs>
      </w:pPr>
      <w:hyperlink w:anchor="_Toc8725" w:history="1">
        <w:r>
          <w:rPr>
            <w:rFonts w:ascii="仿宋" w:eastAsia="仿宋" w:hAnsi="仿宋" w:cs="仿宋" w:hint="eastAsia"/>
            <w:lang w:eastAsia="zh-CN"/>
          </w:rPr>
          <w:t>(一)、文档编制与审查</w:t>
        </w:r>
        <w:r>
          <w:tab/>
        </w:r>
        <w:r>
          <w:fldChar w:fldCharType="begin"/>
        </w:r>
        <w:r>
          <w:instrText xml:space="preserve"> PAGEREF _Toc8725 \h </w:instrText>
        </w:r>
        <w:r>
          <w:fldChar w:fldCharType="separate"/>
        </w:r>
        <w:r>
          <w:t>8</w:t>
        </w:r>
        <w:r>
          <w:fldChar w:fldCharType="end"/>
        </w:r>
      </w:hyperlink>
    </w:p>
    <w:p>
      <w:pPr>
        <w:pStyle w:val="TOC2"/>
        <w:tabs>
          <w:tab w:val="right" w:leader="dot" w:pos="8306"/>
        </w:tabs>
      </w:pPr>
      <w:hyperlink w:anchor="_Toc17809" w:history="1">
        <w:r>
          <w:rPr>
            <w:rFonts w:ascii="仿宋" w:eastAsia="仿宋" w:hAnsi="仿宋" w:cs="仿宋" w:hint="eastAsia"/>
            <w:lang w:eastAsia="zh-CN"/>
          </w:rPr>
          <w:t>(二)、文档发布与分发</w:t>
        </w:r>
        <w:r>
          <w:tab/>
        </w:r>
        <w:r>
          <w:fldChar w:fldCharType="begin"/>
        </w:r>
        <w:r>
          <w:instrText xml:space="preserve"> PAGEREF _Toc17809 \h </w:instrText>
        </w:r>
        <w:r>
          <w:fldChar w:fldCharType="separate"/>
        </w:r>
        <w:r>
          <w:t>9</w:t>
        </w:r>
        <w:r>
          <w:fldChar w:fldCharType="end"/>
        </w:r>
      </w:hyperlink>
    </w:p>
    <w:p>
      <w:pPr>
        <w:pStyle w:val="TOC2"/>
        <w:tabs>
          <w:tab w:val="right" w:leader="dot" w:pos="8306"/>
        </w:tabs>
      </w:pPr>
      <w:hyperlink w:anchor="_Toc11407" w:history="1">
        <w:r>
          <w:rPr>
            <w:rFonts w:ascii="仿宋" w:eastAsia="仿宋" w:hAnsi="仿宋" w:cs="仿宋" w:hint="eastAsia"/>
            <w:lang w:eastAsia="zh-CN"/>
          </w:rPr>
          <w:t>(三)、文档存档与归档</w:t>
        </w:r>
        <w:r>
          <w:tab/>
        </w:r>
        <w:r>
          <w:fldChar w:fldCharType="begin"/>
        </w:r>
        <w:r>
          <w:instrText xml:space="preserve"> PAGEREF _Toc11407 \h </w:instrText>
        </w:r>
        <w:r>
          <w:fldChar w:fldCharType="separate"/>
        </w:r>
        <w:r>
          <w:t>10</w:t>
        </w:r>
        <w:r>
          <w:fldChar w:fldCharType="end"/>
        </w:r>
      </w:hyperlink>
    </w:p>
    <w:p>
      <w:pPr>
        <w:pStyle w:val="TOC1"/>
        <w:tabs>
          <w:tab w:val="right" w:leader="dot" w:pos="8306"/>
        </w:tabs>
      </w:pPr>
      <w:hyperlink w:anchor="_Toc9904" w:history="1">
        <w:r>
          <w:rPr>
            <w:rFonts w:ascii="仿宋" w:eastAsia="仿宋" w:hAnsi="仿宋" w:cs="仿宋" w:hint="eastAsia"/>
            <w:lang w:eastAsia="zh-CN"/>
          </w:rPr>
          <w:t>四、机动三轮车项目危机管理</w:t>
        </w:r>
        <w:r>
          <w:tab/>
        </w:r>
        <w:r>
          <w:fldChar w:fldCharType="begin"/>
        </w:r>
        <w:r>
          <w:instrText xml:space="preserve"> PAGEREF _Toc9904 \h </w:instrText>
        </w:r>
        <w:r>
          <w:fldChar w:fldCharType="separate"/>
        </w:r>
        <w:r>
          <w:t>11</w:t>
        </w:r>
        <w:r>
          <w:fldChar w:fldCharType="end"/>
        </w:r>
      </w:hyperlink>
    </w:p>
    <w:p>
      <w:pPr>
        <w:pStyle w:val="TOC2"/>
        <w:tabs>
          <w:tab w:val="right" w:leader="dot" w:pos="8306"/>
        </w:tabs>
      </w:pPr>
      <w:hyperlink w:anchor="_Toc177" w:history="1">
        <w:r>
          <w:rPr>
            <w:rFonts w:ascii="仿宋" w:eastAsia="仿宋" w:hAnsi="仿宋" w:cs="仿宋" w:hint="eastAsia"/>
            <w:lang w:eastAsia="zh-CN"/>
          </w:rPr>
          <w:t>(一)、危机预警与识别</w:t>
        </w:r>
        <w:r>
          <w:tab/>
        </w:r>
        <w:r>
          <w:fldChar w:fldCharType="begin"/>
        </w:r>
        <w:r>
          <w:instrText xml:space="preserve"> PAGEREF _Toc177 \h </w:instrText>
        </w:r>
        <w:r>
          <w:fldChar w:fldCharType="separate"/>
        </w:r>
        <w:r>
          <w:t>11</w:t>
        </w:r>
        <w:r>
          <w:fldChar w:fldCharType="end"/>
        </w:r>
      </w:hyperlink>
    </w:p>
    <w:p>
      <w:pPr>
        <w:pStyle w:val="TOC2"/>
        <w:tabs>
          <w:tab w:val="right" w:leader="dot" w:pos="8306"/>
        </w:tabs>
      </w:pPr>
      <w:hyperlink w:anchor="_Toc22643" w:history="1">
        <w:r>
          <w:rPr>
            <w:rFonts w:ascii="仿宋" w:eastAsia="仿宋" w:hAnsi="仿宋" w:cs="仿宋" w:hint="eastAsia"/>
            <w:lang w:eastAsia="zh-CN"/>
          </w:rPr>
          <w:t>(二)、危机应对与恢复</w:t>
        </w:r>
        <w:r>
          <w:tab/>
        </w:r>
        <w:r>
          <w:fldChar w:fldCharType="begin"/>
        </w:r>
        <w:r>
          <w:instrText xml:space="preserve"> PAGEREF _Toc22643 \h </w:instrText>
        </w:r>
        <w:r>
          <w:fldChar w:fldCharType="separate"/>
        </w:r>
        <w:r>
          <w:t>12</w:t>
        </w:r>
        <w:r>
          <w:fldChar w:fldCharType="end"/>
        </w:r>
      </w:hyperlink>
    </w:p>
    <w:p>
      <w:pPr>
        <w:pStyle w:val="TOC1"/>
        <w:tabs>
          <w:tab w:val="right" w:leader="dot" w:pos="8306"/>
        </w:tabs>
      </w:pPr>
      <w:hyperlink w:anchor="_Toc8969" w:history="1">
        <w:r>
          <w:rPr>
            <w:rFonts w:ascii="仿宋" w:eastAsia="仿宋" w:hAnsi="仿宋" w:cs="仿宋" w:hint="eastAsia"/>
            <w:lang w:eastAsia="zh-CN"/>
          </w:rPr>
          <w:t>五、机动三轮车项目可持续发展</w:t>
        </w:r>
        <w:r>
          <w:tab/>
        </w:r>
        <w:r>
          <w:fldChar w:fldCharType="begin"/>
        </w:r>
        <w:r>
          <w:instrText xml:space="preserve"> PAGEREF _Toc8969 \h </w:instrText>
        </w:r>
        <w:r>
          <w:fldChar w:fldCharType="separate"/>
        </w:r>
        <w:r>
          <w:t>14</w:t>
        </w:r>
        <w:r>
          <w:fldChar w:fldCharType="end"/>
        </w:r>
      </w:hyperlink>
    </w:p>
    <w:p>
      <w:pPr>
        <w:pStyle w:val="TOC2"/>
        <w:tabs>
          <w:tab w:val="right" w:leader="dot" w:pos="8306"/>
        </w:tabs>
      </w:pPr>
      <w:hyperlink w:anchor="_Toc1062" w:history="1">
        <w:r>
          <w:rPr>
            <w:rFonts w:ascii="仿宋" w:eastAsia="仿宋" w:hAnsi="仿宋" w:cs="仿宋" w:hint="eastAsia"/>
            <w:lang w:eastAsia="zh-CN"/>
          </w:rPr>
          <w:t>(一)、可持续战略与实践</w:t>
        </w:r>
        <w:r>
          <w:tab/>
        </w:r>
        <w:r>
          <w:fldChar w:fldCharType="begin"/>
        </w:r>
        <w:r>
          <w:instrText xml:space="preserve"> PAGEREF _Toc1062 \h </w:instrText>
        </w:r>
        <w:r>
          <w:fldChar w:fldCharType="separate"/>
        </w:r>
        <w:r>
          <w:t>14</w:t>
        </w:r>
        <w:r>
          <w:fldChar w:fldCharType="end"/>
        </w:r>
      </w:hyperlink>
    </w:p>
    <w:p>
      <w:pPr>
        <w:pStyle w:val="TOC2"/>
        <w:tabs>
          <w:tab w:val="right" w:leader="dot" w:pos="8306"/>
        </w:tabs>
      </w:pPr>
      <w:hyperlink w:anchor="_Toc15072" w:history="1">
        <w:r>
          <w:rPr>
            <w:rFonts w:ascii="仿宋" w:eastAsia="仿宋" w:hAnsi="仿宋" w:cs="仿宋" w:hint="eastAsia"/>
            <w:lang w:eastAsia="zh-CN"/>
          </w:rPr>
          <w:t>(二)、环保与社会责任</w:t>
        </w:r>
        <w:r>
          <w:tab/>
        </w:r>
        <w:r>
          <w:fldChar w:fldCharType="begin"/>
        </w:r>
        <w:r>
          <w:instrText xml:space="preserve"> PAGEREF _Toc15072 \h </w:instrText>
        </w:r>
        <w:r>
          <w:fldChar w:fldCharType="separate"/>
        </w:r>
        <w:r>
          <w:t>14</w:t>
        </w:r>
        <w:r>
          <w:fldChar w:fldCharType="end"/>
        </w:r>
      </w:hyperlink>
    </w:p>
    <w:p>
      <w:pPr>
        <w:pStyle w:val="TOC1"/>
        <w:tabs>
          <w:tab w:val="right" w:leader="dot" w:pos="8306"/>
        </w:tabs>
      </w:pPr>
      <w:hyperlink w:anchor="_Toc29295" w:history="1">
        <w:r>
          <w:rPr>
            <w:rFonts w:ascii="仿宋" w:eastAsia="仿宋" w:hAnsi="仿宋" w:cs="仿宋" w:hint="eastAsia"/>
            <w:lang w:eastAsia="zh-CN"/>
          </w:rPr>
          <w:t>六、市场分析、调研</w:t>
        </w:r>
        <w:r>
          <w:tab/>
        </w:r>
        <w:r>
          <w:fldChar w:fldCharType="begin"/>
        </w:r>
        <w:r>
          <w:instrText xml:space="preserve"> PAGEREF _Toc29295 \h </w:instrText>
        </w:r>
        <w:r>
          <w:fldChar w:fldCharType="separate"/>
        </w:r>
        <w:r>
          <w:t>15</w:t>
        </w:r>
        <w:r>
          <w:fldChar w:fldCharType="end"/>
        </w:r>
      </w:hyperlink>
    </w:p>
    <w:p>
      <w:pPr>
        <w:pStyle w:val="TOC2"/>
        <w:tabs>
          <w:tab w:val="right" w:leader="dot" w:pos="8306"/>
        </w:tabs>
      </w:pPr>
      <w:hyperlink w:anchor="_Toc15041" w:history="1">
        <w:r>
          <w:rPr>
            <w:rFonts w:ascii="仿宋" w:eastAsia="仿宋" w:hAnsi="仿宋" w:cs="仿宋" w:hint="eastAsia"/>
            <w:lang w:eastAsia="zh-CN"/>
          </w:rPr>
          <w:t>(一)、机动三轮车行业分析</w:t>
        </w:r>
        <w:r>
          <w:tab/>
        </w:r>
        <w:r>
          <w:fldChar w:fldCharType="begin"/>
        </w:r>
        <w:r>
          <w:instrText xml:space="preserve"> PAGEREF _Toc15041 \h </w:instrText>
        </w:r>
        <w:r>
          <w:fldChar w:fldCharType="separate"/>
        </w:r>
        <w:r>
          <w:t>15</w:t>
        </w:r>
        <w:r>
          <w:fldChar w:fldCharType="end"/>
        </w:r>
      </w:hyperlink>
    </w:p>
    <w:p>
      <w:pPr>
        <w:pStyle w:val="TOC2"/>
        <w:tabs>
          <w:tab w:val="right" w:leader="dot" w:pos="8306"/>
        </w:tabs>
      </w:pPr>
      <w:hyperlink w:anchor="_Toc20028" w:history="1">
        <w:r>
          <w:rPr>
            <w:rFonts w:ascii="仿宋" w:eastAsia="仿宋" w:hAnsi="仿宋" w:cs="仿宋" w:hint="eastAsia"/>
            <w:lang w:eastAsia="zh-CN"/>
          </w:rPr>
          <w:t>(二)、机动三轮车市场分析预测</w:t>
        </w:r>
        <w:r>
          <w:tab/>
        </w:r>
        <w:r>
          <w:fldChar w:fldCharType="begin"/>
        </w:r>
        <w:r>
          <w:instrText xml:space="preserve"> PAGEREF _Toc20028 \h </w:instrText>
        </w:r>
        <w:r>
          <w:fldChar w:fldCharType="separate"/>
        </w:r>
        <w:r>
          <w:t>16</w:t>
        </w:r>
        <w:r>
          <w:fldChar w:fldCharType="end"/>
        </w:r>
      </w:hyperlink>
    </w:p>
    <w:p>
      <w:pPr>
        <w:pStyle w:val="TOC1"/>
        <w:tabs>
          <w:tab w:val="right" w:leader="dot" w:pos="8306"/>
        </w:tabs>
      </w:pPr>
      <w:hyperlink w:anchor="_Toc25128" w:history="1">
        <w:r>
          <w:rPr>
            <w:rFonts w:ascii="仿宋" w:eastAsia="仿宋" w:hAnsi="仿宋" w:cs="仿宋" w:hint="eastAsia"/>
            <w:lang w:eastAsia="zh-CN"/>
          </w:rPr>
          <w:t>七、机动三轮车项目经营效益</w:t>
        </w:r>
        <w:r>
          <w:tab/>
        </w:r>
        <w:r>
          <w:fldChar w:fldCharType="begin"/>
        </w:r>
        <w:r>
          <w:instrText xml:space="preserve"> PAGEREF _Toc25128 \h </w:instrText>
        </w:r>
        <w:r>
          <w:fldChar w:fldCharType="separate"/>
        </w:r>
        <w:r>
          <w:t>17</w:t>
        </w:r>
        <w:r>
          <w:fldChar w:fldCharType="end"/>
        </w:r>
      </w:hyperlink>
    </w:p>
    <w:p>
      <w:pPr>
        <w:pStyle w:val="TOC2"/>
        <w:tabs>
          <w:tab w:val="right" w:leader="dot" w:pos="8306"/>
        </w:tabs>
      </w:pPr>
      <w:hyperlink w:anchor="_Toc16445" w:history="1">
        <w:r>
          <w:rPr>
            <w:rFonts w:ascii="仿宋" w:eastAsia="仿宋" w:hAnsi="仿宋" w:cs="仿宋" w:hint="eastAsia"/>
            <w:lang w:eastAsia="zh-CN"/>
          </w:rPr>
          <w:t>(一)、经济评价财务测算</w:t>
        </w:r>
        <w:r>
          <w:tab/>
        </w:r>
        <w:r>
          <w:fldChar w:fldCharType="begin"/>
        </w:r>
        <w:r>
          <w:instrText xml:space="preserve"> PAGEREF _Toc16445 \h </w:instrText>
        </w:r>
        <w:r>
          <w:fldChar w:fldCharType="separate"/>
        </w:r>
        <w:r>
          <w:t>17</w:t>
        </w:r>
        <w:r>
          <w:fldChar w:fldCharType="end"/>
        </w:r>
      </w:hyperlink>
    </w:p>
    <w:p>
      <w:pPr>
        <w:pStyle w:val="TOC2"/>
        <w:tabs>
          <w:tab w:val="right" w:leader="dot" w:pos="8306"/>
        </w:tabs>
      </w:pPr>
      <w:hyperlink w:anchor="_Toc2464" w:history="1">
        <w:r>
          <w:rPr>
            <w:rFonts w:ascii="仿宋" w:eastAsia="仿宋" w:hAnsi="仿宋" w:cs="仿宋" w:hint="eastAsia"/>
            <w:lang w:eastAsia="zh-CN"/>
          </w:rPr>
          <w:t>(二)、机动三轮车项目盈利能力分析</w:t>
        </w:r>
        <w:r>
          <w:tab/>
        </w:r>
        <w:r>
          <w:fldChar w:fldCharType="begin"/>
        </w:r>
        <w:r>
          <w:instrText xml:space="preserve"> PAGEREF _Toc2464 \h </w:instrText>
        </w:r>
        <w:r>
          <w:fldChar w:fldCharType="separate"/>
        </w:r>
        <w:r>
          <w:t>18</w:t>
        </w:r>
        <w:r>
          <w:fldChar w:fldCharType="end"/>
        </w:r>
      </w:hyperlink>
    </w:p>
    <w:p>
      <w:pPr>
        <w:pStyle w:val="TOC1"/>
        <w:tabs>
          <w:tab w:val="right" w:leader="dot" w:pos="8306"/>
        </w:tabs>
      </w:pPr>
      <w:hyperlink w:anchor="_Toc12037" w:history="1">
        <w:r>
          <w:rPr>
            <w:rFonts w:ascii="仿宋" w:eastAsia="仿宋" w:hAnsi="仿宋" w:cs="仿宋" w:hint="eastAsia"/>
            <w:lang w:eastAsia="zh-CN"/>
          </w:rPr>
          <w:t>八、机动三轮车项目环境影响分析</w:t>
        </w:r>
        <w:r>
          <w:tab/>
        </w:r>
        <w:r>
          <w:fldChar w:fldCharType="begin"/>
        </w:r>
        <w:r>
          <w:instrText xml:space="preserve"> PAGEREF _Toc12037 \h </w:instrText>
        </w:r>
        <w:r>
          <w:fldChar w:fldCharType="separate"/>
        </w:r>
        <w:r>
          <w:t>19</w:t>
        </w:r>
        <w:r>
          <w:fldChar w:fldCharType="end"/>
        </w:r>
      </w:hyperlink>
    </w:p>
    <w:p>
      <w:pPr>
        <w:pStyle w:val="TOC2"/>
        <w:tabs>
          <w:tab w:val="right" w:leader="dot" w:pos="8306"/>
        </w:tabs>
      </w:pPr>
      <w:hyperlink w:anchor="_Toc29914" w:history="1">
        <w:r>
          <w:rPr>
            <w:rFonts w:ascii="仿宋" w:eastAsia="仿宋" w:hAnsi="仿宋" w:cs="仿宋" w:hint="eastAsia"/>
            <w:lang w:eastAsia="zh-CN"/>
          </w:rPr>
          <w:t>(一)、建设区域环境质量现状</w:t>
        </w:r>
        <w:r>
          <w:tab/>
        </w:r>
        <w:r>
          <w:fldChar w:fldCharType="begin"/>
        </w:r>
        <w:r>
          <w:instrText xml:space="preserve"> PAGEREF _Toc29914 \h </w:instrText>
        </w:r>
        <w:r>
          <w:fldChar w:fldCharType="separate"/>
        </w:r>
        <w:r>
          <w:t>19</w:t>
        </w:r>
        <w:r>
          <w:fldChar w:fldCharType="end"/>
        </w:r>
      </w:hyperlink>
    </w:p>
    <w:p>
      <w:pPr>
        <w:pStyle w:val="TOC2"/>
        <w:tabs>
          <w:tab w:val="right" w:leader="dot" w:pos="8306"/>
        </w:tabs>
      </w:pPr>
      <w:hyperlink w:anchor="_Toc4418" w:history="1">
        <w:r>
          <w:rPr>
            <w:rFonts w:ascii="仿宋" w:eastAsia="仿宋" w:hAnsi="仿宋" w:cs="仿宋" w:hint="eastAsia"/>
            <w:lang w:eastAsia="zh-CN"/>
          </w:rPr>
          <w:t>(二)、建设期环境保护</w:t>
        </w:r>
        <w:r>
          <w:tab/>
        </w:r>
        <w:r>
          <w:fldChar w:fldCharType="begin"/>
        </w:r>
        <w:r>
          <w:instrText xml:space="preserve"> PAGEREF _Toc4418 \h </w:instrText>
        </w:r>
        <w:r>
          <w:fldChar w:fldCharType="separate"/>
        </w:r>
        <w:r>
          <w:t>20</w:t>
        </w:r>
        <w:r>
          <w:fldChar w:fldCharType="end"/>
        </w:r>
      </w:hyperlink>
    </w:p>
    <w:p>
      <w:pPr>
        <w:pStyle w:val="TOC2"/>
        <w:tabs>
          <w:tab w:val="right" w:leader="dot" w:pos="8306"/>
        </w:tabs>
      </w:pPr>
      <w:hyperlink w:anchor="_Toc647" w:history="1">
        <w:r>
          <w:rPr>
            <w:rFonts w:ascii="仿宋" w:eastAsia="仿宋" w:hAnsi="仿宋" w:cs="仿宋" w:hint="eastAsia"/>
            <w:lang w:eastAsia="zh-CN"/>
          </w:rPr>
          <w:t>(三)、运营期环境保护</w:t>
        </w:r>
        <w:r>
          <w:tab/>
        </w:r>
        <w:r>
          <w:fldChar w:fldCharType="begin"/>
        </w:r>
        <w:r>
          <w:instrText xml:space="preserve"> PAGEREF _Toc647 \h </w:instrText>
        </w:r>
        <w:r>
          <w:fldChar w:fldCharType="separate"/>
        </w:r>
        <w:r>
          <w:t>22</w:t>
        </w:r>
        <w:r>
          <w:fldChar w:fldCharType="end"/>
        </w:r>
      </w:hyperlink>
    </w:p>
    <w:p>
      <w:pPr>
        <w:pStyle w:val="TOC2"/>
        <w:tabs>
          <w:tab w:val="right" w:leader="dot" w:pos="8306"/>
        </w:tabs>
      </w:pPr>
      <w:hyperlink w:anchor="_Toc27311" w:history="1">
        <w:r>
          <w:rPr>
            <w:rFonts w:ascii="仿宋" w:eastAsia="仿宋" w:hAnsi="仿宋" w:cs="仿宋" w:hint="eastAsia"/>
            <w:lang w:eastAsia="zh-CN"/>
          </w:rPr>
          <w:t>(四)、机动三轮车项目建设对区域经济的影响</w:t>
        </w:r>
        <w:r>
          <w:tab/>
        </w:r>
        <w:r>
          <w:fldChar w:fldCharType="begin"/>
        </w:r>
        <w:r>
          <w:instrText xml:space="preserve"> PAGEREF _Toc27311 \h </w:instrText>
        </w:r>
        <w:r>
          <w:fldChar w:fldCharType="separate"/>
        </w:r>
        <w:r>
          <w:t>23</w:t>
        </w:r>
        <w:r>
          <w:fldChar w:fldCharType="end"/>
        </w:r>
      </w:hyperlink>
    </w:p>
    <w:p>
      <w:pPr>
        <w:pStyle w:val="TOC2"/>
        <w:tabs>
          <w:tab w:val="right" w:leader="dot" w:pos="8306"/>
        </w:tabs>
      </w:pPr>
      <w:hyperlink w:anchor="_Toc4092" w:history="1">
        <w:r>
          <w:rPr>
            <w:rFonts w:ascii="仿宋" w:eastAsia="仿宋" w:hAnsi="仿宋" w:cs="仿宋" w:hint="eastAsia"/>
            <w:lang w:eastAsia="zh-CN"/>
          </w:rPr>
          <w:t>(五)、废弃物处理</w:t>
        </w:r>
        <w:r>
          <w:tab/>
        </w:r>
        <w:r>
          <w:fldChar w:fldCharType="begin"/>
        </w:r>
        <w:r>
          <w:instrText xml:space="preserve"> PAGEREF _Toc4092 \h </w:instrText>
        </w:r>
        <w:r>
          <w:fldChar w:fldCharType="separate"/>
        </w:r>
        <w:r>
          <w:t>25</w:t>
        </w:r>
        <w:r>
          <w:fldChar w:fldCharType="end"/>
        </w:r>
      </w:hyperlink>
    </w:p>
    <w:p>
      <w:pPr>
        <w:pStyle w:val="TOC2"/>
        <w:tabs>
          <w:tab w:val="right" w:leader="dot" w:pos="8306"/>
        </w:tabs>
      </w:pPr>
      <w:hyperlink w:anchor="_Toc4532" w:history="1">
        <w:r>
          <w:rPr>
            <w:rFonts w:ascii="仿宋" w:eastAsia="仿宋" w:hAnsi="仿宋" w:cs="仿宋" w:hint="eastAsia"/>
            <w:lang w:eastAsia="zh-CN"/>
          </w:rPr>
          <w:t>(六)、特殊环境影响分析</w:t>
        </w:r>
        <w:r>
          <w:tab/>
        </w:r>
        <w:r>
          <w:fldChar w:fldCharType="begin"/>
        </w:r>
        <w:r>
          <w:instrText xml:space="preserve"> PAGEREF _Toc4532 \h </w:instrText>
        </w:r>
        <w:r>
          <w:fldChar w:fldCharType="separate"/>
        </w:r>
        <w:r>
          <w:t>26</w:t>
        </w:r>
        <w:r>
          <w:fldChar w:fldCharType="end"/>
        </w:r>
      </w:hyperlink>
    </w:p>
    <w:p>
      <w:pPr>
        <w:pStyle w:val="TOC2"/>
        <w:tabs>
          <w:tab w:val="right" w:leader="dot" w:pos="8306"/>
        </w:tabs>
      </w:pPr>
      <w:hyperlink w:anchor="_Toc22243" w:history="1">
        <w:r>
          <w:rPr>
            <w:rFonts w:ascii="仿宋" w:eastAsia="仿宋" w:hAnsi="仿宋" w:cs="仿宋" w:hint="eastAsia"/>
            <w:lang w:eastAsia="zh-CN"/>
          </w:rPr>
          <w:t>(七)、清洁生产</w:t>
        </w:r>
        <w:r>
          <w:tab/>
        </w:r>
        <w:r>
          <w:fldChar w:fldCharType="begin"/>
        </w:r>
        <w:r>
          <w:instrText xml:space="preserve"> PAGEREF _Toc22243 \h </w:instrText>
        </w:r>
        <w:r>
          <w:fldChar w:fldCharType="separate"/>
        </w:r>
        <w:r>
          <w:t>27</w:t>
        </w:r>
        <w:r>
          <w:fldChar w:fldCharType="end"/>
        </w:r>
      </w:hyperlink>
    </w:p>
    <w:p>
      <w:pPr>
        <w:pStyle w:val="TOC2"/>
        <w:tabs>
          <w:tab w:val="right" w:leader="dot" w:pos="8306"/>
        </w:tabs>
      </w:pPr>
      <w:hyperlink w:anchor="_Toc2756" w:history="1">
        <w:r>
          <w:rPr>
            <w:rFonts w:ascii="仿宋" w:eastAsia="仿宋" w:hAnsi="仿宋" w:cs="仿宋" w:hint="eastAsia"/>
            <w:lang w:eastAsia="zh-CN"/>
          </w:rPr>
          <w:t>(八)、环境保护综合评价</w:t>
        </w:r>
        <w:r>
          <w:tab/>
        </w:r>
        <w:r>
          <w:fldChar w:fldCharType="begin"/>
        </w:r>
        <w:r>
          <w:instrText xml:space="preserve"> PAGEREF _Toc2756 \h </w:instrText>
        </w:r>
        <w:r>
          <w:fldChar w:fldCharType="separate"/>
        </w:r>
        <w:r>
          <w:t>28</w:t>
        </w:r>
        <w:r>
          <w:fldChar w:fldCharType="end"/>
        </w:r>
      </w:hyperlink>
    </w:p>
    <w:p>
      <w:pPr>
        <w:pStyle w:val="TOC1"/>
        <w:tabs>
          <w:tab w:val="right" w:leader="dot" w:pos="8306"/>
        </w:tabs>
      </w:pPr>
      <w:hyperlink w:anchor="_Toc32135" w:history="1">
        <w:r>
          <w:rPr>
            <w:rFonts w:ascii="仿宋" w:eastAsia="仿宋" w:hAnsi="仿宋" w:cs="仿宋" w:hint="eastAsia"/>
            <w:lang w:eastAsia="zh-CN"/>
          </w:rPr>
          <w:t>九、机动三轮车项目创新与研发</w:t>
        </w:r>
        <w:r>
          <w:tab/>
        </w:r>
        <w:r>
          <w:fldChar w:fldCharType="begin"/>
        </w:r>
        <w:r>
          <w:instrText xml:space="preserve"> PAGEREF _Toc32135 \h </w:instrText>
        </w:r>
        <w:r>
          <w:fldChar w:fldCharType="separate"/>
        </w:r>
        <w:r>
          <w:t>30</w:t>
        </w:r>
        <w:r>
          <w:fldChar w:fldCharType="end"/>
        </w:r>
      </w:hyperlink>
    </w:p>
    <w:p>
      <w:pPr>
        <w:pStyle w:val="TOC2"/>
        <w:tabs>
          <w:tab w:val="right" w:leader="dot" w:pos="8306"/>
        </w:tabs>
      </w:pPr>
      <w:hyperlink w:anchor="_Toc28671" w:history="1">
        <w:r>
          <w:rPr>
            <w:rFonts w:ascii="仿宋" w:eastAsia="仿宋" w:hAnsi="仿宋" w:cs="仿宋" w:hint="eastAsia"/>
            <w:lang w:eastAsia="zh-CN"/>
          </w:rPr>
          <w:t>(一)、创新策略与方向</w:t>
        </w:r>
        <w:r>
          <w:tab/>
        </w:r>
        <w:r>
          <w:fldChar w:fldCharType="begin"/>
        </w:r>
        <w:r>
          <w:instrText xml:space="preserve"> PAGEREF _Toc28671 \h </w:instrText>
        </w:r>
        <w:r>
          <w:fldChar w:fldCharType="separate"/>
        </w:r>
        <w:r>
          <w:t>30</w:t>
        </w:r>
        <w:r>
          <w:fldChar w:fldCharType="end"/>
        </w:r>
      </w:hyperlink>
    </w:p>
    <w:p>
      <w:pPr>
        <w:pStyle w:val="TOC2"/>
        <w:tabs>
          <w:tab w:val="right" w:leader="dot" w:pos="8306"/>
        </w:tabs>
      </w:pPr>
      <w:hyperlink w:anchor="_Toc5762" w:history="1">
        <w:r>
          <w:rPr>
            <w:rFonts w:ascii="仿宋" w:eastAsia="仿宋" w:hAnsi="仿宋" w:cs="仿宋" w:hint="eastAsia"/>
            <w:lang w:eastAsia="zh-CN"/>
          </w:rPr>
          <w:t>(二)、研发规划与投入</w:t>
        </w:r>
        <w:r>
          <w:tab/>
        </w:r>
        <w:r>
          <w:fldChar w:fldCharType="begin"/>
        </w:r>
        <w:r>
          <w:instrText xml:space="preserve"> PAGEREF _Toc5762 \h </w:instrText>
        </w:r>
        <w:r>
          <w:fldChar w:fldCharType="separate"/>
        </w:r>
        <w:r>
          <w:t>31</w:t>
        </w:r>
        <w:r>
          <w:fldChar w:fldCharType="end"/>
        </w:r>
      </w:hyperlink>
    </w:p>
    <w:p>
      <w:pPr>
        <w:pStyle w:val="TOC1"/>
        <w:tabs>
          <w:tab w:val="right" w:leader="dot" w:pos="8306"/>
        </w:tabs>
      </w:pPr>
      <w:hyperlink w:anchor="_Toc20137" w:history="1">
        <w:r>
          <w:rPr>
            <w:rFonts w:ascii="仿宋" w:eastAsia="仿宋" w:hAnsi="仿宋" w:cs="仿宋" w:hint="eastAsia"/>
            <w:lang w:eastAsia="zh-CN"/>
          </w:rPr>
          <w:t>十、机动三轮车项目人力资源培养与发展</w:t>
        </w:r>
        <w:r>
          <w:tab/>
        </w:r>
        <w:r>
          <w:fldChar w:fldCharType="begin"/>
        </w:r>
        <w:r>
          <w:instrText xml:space="preserve"> PAGEREF _Toc20137 \h </w:instrText>
        </w:r>
        <w:r>
          <w:fldChar w:fldCharType="separate"/>
        </w:r>
        <w:r>
          <w:t>33</w:t>
        </w:r>
        <w:r>
          <w:fldChar w:fldCharType="end"/>
        </w:r>
      </w:hyperlink>
    </w:p>
    <w:p>
      <w:pPr>
        <w:pStyle w:val="TOC2"/>
        <w:tabs>
          <w:tab w:val="right" w:leader="dot" w:pos="8306"/>
        </w:tabs>
      </w:pPr>
      <w:hyperlink w:anchor="_Toc29395" w:history="1">
        <w:r>
          <w:rPr>
            <w:rFonts w:ascii="仿宋" w:eastAsia="仿宋" w:hAnsi="仿宋" w:cs="仿宋" w:hint="eastAsia"/>
            <w:lang w:eastAsia="zh-CN"/>
          </w:rPr>
          <w:t>(一)、人才需求与规划</w:t>
        </w:r>
        <w:r>
          <w:tab/>
        </w:r>
        <w:r>
          <w:fldChar w:fldCharType="begin"/>
        </w:r>
        <w:r>
          <w:instrText xml:space="preserve"> PAGEREF _Toc29395 \h </w:instrText>
        </w:r>
        <w:r>
          <w:fldChar w:fldCharType="separate"/>
        </w:r>
        <w:r>
          <w:t>33</w:t>
        </w:r>
        <w:r>
          <w:fldChar w:fldCharType="end"/>
        </w:r>
      </w:hyperlink>
    </w:p>
    <w:p>
      <w:pPr>
        <w:pStyle w:val="TOC2"/>
        <w:tabs>
          <w:tab w:val="right" w:leader="dot" w:pos="8306"/>
        </w:tabs>
      </w:pPr>
      <w:hyperlink w:anchor="_Toc29031" w:history="1">
        <w:r>
          <w:rPr>
            <w:rFonts w:ascii="仿宋" w:eastAsia="仿宋" w:hAnsi="仿宋" w:cs="仿宋" w:hint="eastAsia"/>
            <w:lang w:eastAsia="zh-CN"/>
          </w:rPr>
          <w:t>(二)、培训与发展计划</w:t>
        </w:r>
        <w:r>
          <w:tab/>
        </w:r>
        <w:r>
          <w:fldChar w:fldCharType="begin"/>
        </w:r>
        <w:r>
          <w:instrText xml:space="preserve"> PAGEREF _Toc29031 \h </w:instrText>
        </w:r>
        <w:r>
          <w:fldChar w:fldCharType="separate"/>
        </w:r>
        <w:r>
          <w:t>33</w:t>
        </w:r>
        <w:r>
          <w:fldChar w:fldCharType="end"/>
        </w:r>
      </w:hyperlink>
    </w:p>
    <w:p>
      <w:pPr>
        <w:pStyle w:val="TOC1"/>
        <w:tabs>
          <w:tab w:val="right" w:leader="dot" w:pos="8306"/>
        </w:tabs>
      </w:pPr>
      <w:hyperlink w:anchor="_Toc421" w:history="1">
        <w:r>
          <w:rPr>
            <w:rFonts w:ascii="仿宋" w:eastAsia="仿宋" w:hAnsi="仿宋" w:cs="仿宋" w:hint="eastAsia"/>
            <w:lang w:eastAsia="zh-CN"/>
          </w:rPr>
          <w:t>十一、机动三轮车项目财务管理</w:t>
        </w:r>
        <w:r>
          <w:tab/>
        </w:r>
        <w:r>
          <w:fldChar w:fldCharType="begin"/>
        </w:r>
        <w:r>
          <w:instrText xml:space="preserve"> PAGEREF _Toc421 \h </w:instrText>
        </w:r>
        <w:r>
          <w:fldChar w:fldCharType="separate"/>
        </w:r>
        <w:r>
          <w:t>34</w:t>
        </w:r>
        <w:r>
          <w:fldChar w:fldCharType="end"/>
        </w:r>
      </w:hyperlink>
    </w:p>
    <w:p>
      <w:pPr>
        <w:pStyle w:val="TOC2"/>
        <w:tabs>
          <w:tab w:val="right" w:leader="dot" w:pos="8306"/>
        </w:tabs>
      </w:pPr>
      <w:hyperlink w:anchor="_Toc1387" w:history="1">
        <w:r>
          <w:rPr>
            <w:rFonts w:ascii="仿宋" w:eastAsia="仿宋" w:hAnsi="仿宋" w:cs="仿宋" w:hint="eastAsia"/>
            <w:lang w:eastAsia="zh-CN"/>
          </w:rPr>
          <w:t>(一)、资金需求大</w:t>
        </w:r>
        <w:r>
          <w:tab/>
        </w:r>
        <w:r>
          <w:fldChar w:fldCharType="begin"/>
        </w:r>
        <w:r>
          <w:instrText xml:space="preserve"> PAGEREF _Toc1387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943" w:history="1">
        <w:r>
          <w:rPr>
            <w:rFonts w:ascii="仿宋" w:eastAsia="仿宋" w:hAnsi="仿宋" w:cs="仿宋" w:hint="eastAsia"/>
            <w:lang w:eastAsia="zh-CN"/>
          </w:rPr>
          <w:t>(二)、研发周期长</w:t>
        </w:r>
        <w:r>
          <w:tab/>
        </w:r>
        <w:r>
          <w:fldChar w:fldCharType="begin"/>
        </w:r>
        <w:r>
          <w:instrText xml:space="preserve"> PAGEREF _Toc4943 \h </w:instrText>
        </w:r>
        <w:r>
          <w:fldChar w:fldCharType="separate"/>
        </w:r>
        <w:r>
          <w:t>35</w:t>
        </w:r>
        <w:r>
          <w:fldChar w:fldCharType="end"/>
        </w:r>
      </w:hyperlink>
    </w:p>
    <w:p>
      <w:pPr>
        <w:pStyle w:val="TOC2"/>
        <w:tabs>
          <w:tab w:val="right" w:leader="dot" w:pos="8306"/>
        </w:tabs>
      </w:pPr>
      <w:hyperlink w:anchor="_Toc14831" w:history="1">
        <w:r>
          <w:rPr>
            <w:rFonts w:ascii="仿宋" w:eastAsia="仿宋" w:hAnsi="仿宋" w:cs="仿宋" w:hint="eastAsia"/>
            <w:lang w:eastAsia="zh-CN"/>
          </w:rPr>
          <w:t>(三)、市场风险大</w:t>
        </w:r>
        <w:r>
          <w:tab/>
        </w:r>
        <w:r>
          <w:fldChar w:fldCharType="begin"/>
        </w:r>
        <w:r>
          <w:instrText xml:space="preserve"> PAGEREF _Toc14831 \h </w:instrText>
        </w:r>
        <w:r>
          <w:fldChar w:fldCharType="separate"/>
        </w:r>
        <w:r>
          <w:t>36</w:t>
        </w:r>
        <w:r>
          <w:fldChar w:fldCharType="end"/>
        </w:r>
      </w:hyperlink>
    </w:p>
    <w:p>
      <w:pPr>
        <w:pStyle w:val="TOC2"/>
        <w:tabs>
          <w:tab w:val="right" w:leader="dot" w:pos="8306"/>
        </w:tabs>
      </w:pPr>
      <w:hyperlink w:anchor="_Toc16726" w:history="1">
        <w:r>
          <w:rPr>
            <w:rFonts w:ascii="仿宋" w:eastAsia="仿宋" w:hAnsi="仿宋" w:cs="仿宋" w:hint="eastAsia"/>
            <w:lang w:eastAsia="zh-CN"/>
          </w:rPr>
          <w:t>(四)、利润率高</w:t>
        </w:r>
        <w:r>
          <w:tab/>
        </w:r>
        <w:r>
          <w:fldChar w:fldCharType="begin"/>
        </w:r>
        <w:r>
          <w:instrText xml:space="preserve"> PAGEREF _Toc16726 \h </w:instrText>
        </w:r>
        <w:r>
          <w:fldChar w:fldCharType="separate"/>
        </w:r>
        <w:r>
          <w:t>39</w:t>
        </w:r>
        <w:r>
          <w:fldChar w:fldCharType="end"/>
        </w:r>
      </w:hyperlink>
    </w:p>
    <w:p>
      <w:pPr>
        <w:pStyle w:val="TOC1"/>
        <w:tabs>
          <w:tab w:val="right" w:leader="dot" w:pos="8306"/>
        </w:tabs>
      </w:pPr>
      <w:hyperlink w:anchor="_Toc13498" w:history="1">
        <w:r>
          <w:rPr>
            <w:rFonts w:ascii="仿宋" w:eastAsia="仿宋" w:hAnsi="仿宋" w:cs="仿宋" w:hint="eastAsia"/>
            <w:lang w:eastAsia="zh-CN"/>
          </w:rPr>
          <w:t>十二、机动三轮车项目社会影响</w:t>
        </w:r>
        <w:r>
          <w:tab/>
        </w:r>
        <w:r>
          <w:fldChar w:fldCharType="begin"/>
        </w:r>
        <w:r>
          <w:instrText xml:space="preserve"> PAGEREF _Toc13498 \h </w:instrText>
        </w:r>
        <w:r>
          <w:fldChar w:fldCharType="separate"/>
        </w:r>
        <w:r>
          <w:t>41</w:t>
        </w:r>
        <w:r>
          <w:fldChar w:fldCharType="end"/>
        </w:r>
      </w:hyperlink>
    </w:p>
    <w:p>
      <w:pPr>
        <w:pStyle w:val="TOC2"/>
        <w:tabs>
          <w:tab w:val="right" w:leader="dot" w:pos="8306"/>
        </w:tabs>
      </w:pPr>
      <w:hyperlink w:anchor="_Toc2933" w:history="1">
        <w:r>
          <w:rPr>
            <w:rFonts w:ascii="仿宋" w:eastAsia="仿宋" w:hAnsi="仿宋" w:cs="仿宋" w:hint="eastAsia"/>
            <w:lang w:eastAsia="zh-CN"/>
          </w:rPr>
          <w:t>(一)、社会责任与义务</w:t>
        </w:r>
        <w:r>
          <w:tab/>
        </w:r>
        <w:r>
          <w:fldChar w:fldCharType="begin"/>
        </w:r>
        <w:r>
          <w:instrText xml:space="preserve"> PAGEREF _Toc2933 \h </w:instrText>
        </w:r>
        <w:r>
          <w:fldChar w:fldCharType="separate"/>
        </w:r>
        <w:r>
          <w:t>41</w:t>
        </w:r>
        <w:r>
          <w:fldChar w:fldCharType="end"/>
        </w:r>
      </w:hyperlink>
    </w:p>
    <w:p>
      <w:pPr>
        <w:pStyle w:val="TOC2"/>
        <w:tabs>
          <w:tab w:val="right" w:leader="dot" w:pos="8306"/>
        </w:tabs>
      </w:pPr>
      <w:hyperlink w:anchor="_Toc19322" w:history="1">
        <w:r>
          <w:rPr>
            <w:rFonts w:ascii="仿宋" w:eastAsia="仿宋" w:hAnsi="仿宋" w:cs="仿宋" w:hint="eastAsia"/>
            <w:lang w:eastAsia="zh-CN"/>
          </w:rPr>
          <w:t>(二)、社会参与与沟通</w:t>
        </w:r>
        <w:r>
          <w:tab/>
        </w:r>
        <w:r>
          <w:fldChar w:fldCharType="begin"/>
        </w:r>
        <w:r>
          <w:instrText xml:space="preserve"> PAGEREF _Toc19322 \h </w:instrText>
        </w:r>
        <w:r>
          <w:fldChar w:fldCharType="separate"/>
        </w:r>
        <w:r>
          <w:t>42</w:t>
        </w:r>
        <w:r>
          <w:fldChar w:fldCharType="end"/>
        </w:r>
      </w:hyperlink>
    </w:p>
    <w:p>
      <w:pPr>
        <w:pStyle w:val="TOC1"/>
        <w:tabs>
          <w:tab w:val="right" w:leader="dot" w:pos="8306"/>
        </w:tabs>
      </w:pPr>
      <w:hyperlink w:anchor="_Toc31227" w:history="1">
        <w:r>
          <w:rPr>
            <w:rFonts w:ascii="仿宋" w:eastAsia="仿宋" w:hAnsi="仿宋" w:cs="仿宋" w:hint="eastAsia"/>
            <w:lang w:eastAsia="zh-CN"/>
          </w:rPr>
          <w:t>十三、机动三轮车项目实施保障措施</w:t>
        </w:r>
        <w:r>
          <w:tab/>
        </w:r>
        <w:r>
          <w:fldChar w:fldCharType="begin"/>
        </w:r>
        <w:r>
          <w:instrText xml:space="preserve"> PAGEREF _Toc31227 \h </w:instrText>
        </w:r>
        <w:r>
          <w:fldChar w:fldCharType="separate"/>
        </w:r>
        <w:r>
          <w:t>42</w:t>
        </w:r>
        <w:r>
          <w:fldChar w:fldCharType="end"/>
        </w:r>
      </w:hyperlink>
    </w:p>
    <w:p>
      <w:pPr>
        <w:pStyle w:val="TOC2"/>
        <w:tabs>
          <w:tab w:val="right" w:leader="dot" w:pos="8306"/>
        </w:tabs>
      </w:pPr>
      <w:hyperlink w:anchor="_Toc12598" w:history="1">
        <w:r>
          <w:rPr>
            <w:rFonts w:ascii="仿宋" w:eastAsia="仿宋" w:hAnsi="仿宋" w:cs="仿宋" w:hint="eastAsia"/>
            <w:lang w:eastAsia="zh-CN"/>
          </w:rPr>
          <w:t>(一)、机动三轮车项目实施保障机制</w:t>
        </w:r>
        <w:r>
          <w:tab/>
        </w:r>
        <w:r>
          <w:fldChar w:fldCharType="begin"/>
        </w:r>
        <w:r>
          <w:instrText xml:space="preserve"> PAGEREF _Toc12598 \h </w:instrText>
        </w:r>
        <w:r>
          <w:fldChar w:fldCharType="separate"/>
        </w:r>
        <w:r>
          <w:t>42</w:t>
        </w:r>
        <w:r>
          <w:fldChar w:fldCharType="end"/>
        </w:r>
      </w:hyperlink>
    </w:p>
    <w:p>
      <w:pPr>
        <w:pStyle w:val="TOC2"/>
        <w:tabs>
          <w:tab w:val="right" w:leader="dot" w:pos="8306"/>
        </w:tabs>
      </w:pPr>
      <w:hyperlink w:anchor="_Toc22525" w:history="1">
        <w:r>
          <w:rPr>
            <w:rFonts w:ascii="仿宋" w:eastAsia="仿宋" w:hAnsi="仿宋" w:cs="仿宋" w:hint="eastAsia"/>
            <w:lang w:eastAsia="zh-CN"/>
          </w:rPr>
          <w:t>(二)、机动三轮车项目法律合规要求</w:t>
        </w:r>
        <w:r>
          <w:tab/>
        </w:r>
        <w:r>
          <w:fldChar w:fldCharType="begin"/>
        </w:r>
        <w:r>
          <w:instrText xml:space="preserve"> PAGEREF _Toc22525 \h </w:instrText>
        </w:r>
        <w:r>
          <w:fldChar w:fldCharType="separate"/>
        </w:r>
        <w:r>
          <w:t>46</w:t>
        </w:r>
        <w:r>
          <w:fldChar w:fldCharType="end"/>
        </w:r>
      </w:hyperlink>
    </w:p>
    <w:p>
      <w:pPr>
        <w:pStyle w:val="TOC2"/>
        <w:tabs>
          <w:tab w:val="right" w:leader="dot" w:pos="8306"/>
        </w:tabs>
      </w:pPr>
      <w:hyperlink w:anchor="_Toc49" w:history="1">
        <w:r>
          <w:rPr>
            <w:rFonts w:ascii="仿宋" w:eastAsia="仿宋" w:hAnsi="仿宋" w:cs="仿宋" w:hint="eastAsia"/>
            <w:lang w:eastAsia="zh-CN"/>
          </w:rPr>
          <w:t>(三)、机动三轮车项目合同管理与法律事务</w:t>
        </w:r>
        <w:r>
          <w:tab/>
        </w:r>
        <w:r>
          <w:fldChar w:fldCharType="begin"/>
        </w:r>
        <w:r>
          <w:instrText xml:space="preserve"> PAGEREF _Toc49 \h </w:instrText>
        </w:r>
        <w:r>
          <w:fldChar w:fldCharType="separate"/>
        </w:r>
        <w:r>
          <w:t>50</w:t>
        </w:r>
        <w:r>
          <w:fldChar w:fldCharType="end"/>
        </w:r>
      </w:hyperlink>
    </w:p>
    <w:p>
      <w:pPr>
        <w:pStyle w:val="TOC2"/>
        <w:tabs>
          <w:tab w:val="right" w:leader="dot" w:pos="8306"/>
        </w:tabs>
      </w:pPr>
      <w:hyperlink w:anchor="_Toc27692" w:history="1">
        <w:r>
          <w:rPr>
            <w:rFonts w:ascii="仿宋" w:eastAsia="仿宋" w:hAnsi="仿宋" w:cs="仿宋" w:hint="eastAsia"/>
            <w:lang w:eastAsia="zh-CN"/>
          </w:rPr>
          <w:t>(四)、机动三轮车项目知识产权保护策略</w:t>
        </w:r>
        <w:r>
          <w:tab/>
        </w:r>
        <w:r>
          <w:fldChar w:fldCharType="begin"/>
        </w:r>
        <w:r>
          <w:instrText xml:space="preserve"> PAGEREF _Toc27692 \h </w:instrText>
        </w:r>
        <w:r>
          <w:fldChar w:fldCharType="separate"/>
        </w:r>
        <w:r>
          <w:t>56</w:t>
        </w:r>
        <w:r>
          <w:fldChar w:fldCharType="end"/>
        </w:r>
      </w:hyperlink>
    </w:p>
    <w:p>
      <w:pPr>
        <w:pStyle w:val="TOC1"/>
        <w:tabs>
          <w:tab w:val="right" w:leader="dot" w:pos="8306"/>
        </w:tabs>
      </w:pPr>
      <w:hyperlink w:anchor="_Toc3050" w:history="1">
        <w:r>
          <w:rPr>
            <w:rFonts w:ascii="仿宋" w:eastAsia="仿宋" w:hAnsi="仿宋" w:cs="仿宋" w:hint="eastAsia"/>
            <w:lang w:eastAsia="zh-CN"/>
          </w:rPr>
          <w:t>十四、供应链管理</w:t>
        </w:r>
        <w:r>
          <w:tab/>
        </w:r>
        <w:r>
          <w:fldChar w:fldCharType="begin"/>
        </w:r>
        <w:r>
          <w:instrText xml:space="preserve"> PAGEREF _Toc3050 \h </w:instrText>
        </w:r>
        <w:r>
          <w:fldChar w:fldCharType="separate"/>
        </w:r>
        <w:r>
          <w:t>59</w:t>
        </w:r>
        <w:r>
          <w:fldChar w:fldCharType="end"/>
        </w:r>
      </w:hyperlink>
    </w:p>
    <w:p>
      <w:pPr>
        <w:pStyle w:val="TOC2"/>
        <w:tabs>
          <w:tab w:val="right" w:leader="dot" w:pos="8306"/>
        </w:tabs>
      </w:pPr>
      <w:hyperlink w:anchor="_Toc3409" w:history="1">
        <w:r>
          <w:rPr>
            <w:rFonts w:ascii="仿宋" w:eastAsia="仿宋" w:hAnsi="仿宋" w:cs="仿宋" w:hint="eastAsia"/>
            <w:lang w:eastAsia="zh-CN"/>
          </w:rPr>
          <w:t>(一)、供应链战略规划</w:t>
        </w:r>
        <w:r>
          <w:tab/>
        </w:r>
        <w:r>
          <w:fldChar w:fldCharType="begin"/>
        </w:r>
        <w:r>
          <w:instrText xml:space="preserve"> PAGEREF _Toc3409 \h </w:instrText>
        </w:r>
        <w:r>
          <w:fldChar w:fldCharType="separate"/>
        </w:r>
        <w:r>
          <w:t>59</w:t>
        </w:r>
        <w:r>
          <w:fldChar w:fldCharType="end"/>
        </w:r>
      </w:hyperlink>
    </w:p>
    <w:p>
      <w:pPr>
        <w:pStyle w:val="TOC2"/>
        <w:tabs>
          <w:tab w:val="right" w:leader="dot" w:pos="8306"/>
        </w:tabs>
      </w:pPr>
      <w:hyperlink w:anchor="_Toc1060" w:history="1">
        <w:r>
          <w:rPr>
            <w:rFonts w:ascii="仿宋" w:eastAsia="仿宋" w:hAnsi="仿宋" w:cs="仿宋" w:hint="eastAsia"/>
            <w:lang w:eastAsia="zh-CN"/>
          </w:rPr>
          <w:t>(二)、供应商选择与合作</w:t>
        </w:r>
        <w:r>
          <w:tab/>
        </w:r>
        <w:r>
          <w:fldChar w:fldCharType="begin"/>
        </w:r>
        <w:r>
          <w:instrText xml:space="preserve"> PAGEREF _Toc1060 \h </w:instrText>
        </w:r>
        <w:r>
          <w:fldChar w:fldCharType="separate"/>
        </w:r>
        <w:r>
          <w:t>60</w:t>
        </w:r>
        <w:r>
          <w:fldChar w:fldCharType="end"/>
        </w:r>
      </w:hyperlink>
    </w:p>
    <w:p>
      <w:pPr>
        <w:pStyle w:val="TOC2"/>
        <w:tabs>
          <w:tab w:val="right" w:leader="dot" w:pos="8306"/>
        </w:tabs>
      </w:pPr>
      <w:hyperlink w:anchor="_Toc6082" w:history="1">
        <w:r>
          <w:rPr>
            <w:rFonts w:ascii="仿宋" w:eastAsia="仿宋" w:hAnsi="仿宋" w:cs="仿宋" w:hint="eastAsia"/>
            <w:lang w:eastAsia="zh-CN"/>
          </w:rPr>
          <w:t>(三)、物流与库存管理</w:t>
        </w:r>
        <w:r>
          <w:tab/>
        </w:r>
        <w:r>
          <w:fldChar w:fldCharType="begin"/>
        </w:r>
        <w:r>
          <w:instrText xml:space="preserve"> PAGEREF _Toc6082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3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291"/>
      <w:r>
        <w:rPr>
          <w:rFonts w:ascii="仿宋" w:eastAsia="仿宋" w:hAnsi="仿宋" w:cs="仿宋" w:hint="eastAsia"/>
          <w:sz w:val="28"/>
          <w:lang w:eastAsia="zh-CN"/>
        </w:rPr>
        <w:t>一、机动三轮车项目绩效评估</w:t>
      </w:r>
      <w:bookmarkEnd w:id="2"/>
    </w:p>
    <w:p>
      <w:pPr>
        <w:pStyle w:val="Heading2"/>
        <w:rPr>
          <w:rFonts w:ascii="仿宋" w:eastAsia="仿宋" w:hAnsi="仿宋" w:cs="仿宋" w:hint="eastAsia"/>
          <w:lang w:eastAsia="zh-CN"/>
        </w:rPr>
      </w:pPr>
      <w:bookmarkStart w:id="3" w:name="_Toc2496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机动三轮车项目中，我们设计了一套全面的绩效评估指标，以确保机动三轮车项目的可控和成功交付。这些指标跨足机动三轮车项目目标、成本、进度和质量等多个维度，为我们提供了全面洞察机动三轮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机动三轮车项目目标达成率是我们关注的首要指标。我们设定了明确的目标，并通过定期监测和评估，迅速发现并应对潜在的目标偏差。这为机动三轮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成本绩效是另一个核心关注点。通过实际成本与预算成本的对比分析，我们深入了解成本差异的原因，及时调整资源分配，保持机动三轮车项目在经济效益方面的合理水平。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动三轮车项目进度作为关键的绩效指标之一，得到了精心的关注。我们制定了详细的机动三轮车项目进度计划，并设立了进度符合度指标，确保实际进度与计划进度保持一致。这使我们能够快速发现和解决潜在的进度问题，保持机动三轮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机动三轮车项目绩效的不可或缺的一环。我们引入了一系列的质量标准和客户满意度指标，以确保机动三轮车项目交付的成果在质量上达到或超越预期水平。通过持续监测这些指标，我们努力提升机动三轮车项目整体质量水平，为机动三轮车项目的成功交付提供有力保障。通过这些科学且全面的绩效评估，我们能够更好地引导机动三轮车项目的持续改进，确保机动三轮车项目目标的顺利达成。</w:t>
      </w:r>
    </w:p>
    <w:p>
      <w:pPr>
        <w:pStyle w:val="Heading2"/>
        <w:ind w:firstLine="560" w:firstLineChars="200"/>
        <w:rPr>
          <w:rFonts w:ascii="仿宋" w:eastAsia="仿宋" w:hAnsi="仿宋" w:cs="仿宋" w:hint="eastAsia"/>
          <w:sz w:val="28"/>
          <w:lang w:eastAsia="zh-CN"/>
        </w:rPr>
      </w:pPr>
      <w:bookmarkStart w:id="4" w:name="_Toc994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绩效评估是机动三轮车项目中的关键环节，为确保机动三轮车项目达到预期目标，我们采用了多层次、多维度的绩效评估方法。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机动三轮车项目的战略目标对齐，确保每个决策和行动都与机动三轮车项目整体目标保持一致。团队会定期召开战略对齐会议，审视当前工作与机动三轮车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机动三轮车项目进度、质量、成本和风险等方面。这些指标通过数据收集和分析，为机动三轮车项目管理团队提供了客观的评估依据。例如，我们通过机动三轮车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绩效评估不仅仅停留在机动三轮车项目内部，还考虑了机动三轮车项目对外部环境的影响。我们定期进行干系人满意度调查，以了解各利益相关方对机动三轮车项目的期望和满意度，并及时做出调整。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这种多层次、多角度的绩效评估方法，使得我们能够全面了解机动三轮车项目的运行状态，及时做出调整，确保机动三轮车项目在不断变化的环境中保持稳健前行。</w:t>
      </w:r>
    </w:p>
    <w:p>
      <w:pPr>
        <w:pStyle w:val="Heading2"/>
        <w:ind w:firstLine="560" w:firstLineChars="200"/>
        <w:rPr>
          <w:rFonts w:ascii="仿宋" w:eastAsia="仿宋" w:hAnsi="仿宋" w:cs="仿宋" w:hint="eastAsia"/>
          <w:sz w:val="28"/>
          <w:lang w:eastAsia="zh-CN"/>
        </w:rPr>
      </w:pPr>
      <w:bookmarkStart w:id="5" w:name="_Toc329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为了确保机动三轮车项目的有效管理和不断优化，我们采用了精心设计的绩效评估周期。这个周期旨在实现灵活、实时和全面的评估，以适应机动三轮车项目执行中的各种挑战。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机动三轮车项目的不同需求，分为短期、中期和长期。短期评估关注每个迭代或工作周期，以及时发现和解决当前任务中的问题。中期评估涵盖几个迭代，深入了解整体机动三轮车项目的趋势和性能。长期评估则着眼于整个机动三轮车项目阶段，确保机动三轮车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机动三轮车项目管理工具和协作平台，团队成员能够随时更新和分享机动三轮车项目数据。这种实时性的反馈机制使我们能够及时察觉潜在问题，快速调整，保持机动三轮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机动三轮车项目的决策制定密不可分。每个周期的机动三轮车项目回顾会议成为集体总结经验、识别问题深层次原因并找到创新解决方案的平台。这种定期的反思与调整机制使机动三轮车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4246"/>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7388"/>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机动三轮车项目的主要产品是XXXX，预计年产值为XXX万元。这一产品在市场中占据着重要的地位，其广泛的应用范围使得该机动三轮车项目的市场前景非常广阔。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机动三轮车项目的xxx产品作为重要的原材料之一，将在多个领域发挥关键作用。其在建筑、交通、能源等方面的广泛应用将为整个产业链提供强大的支持，形成产业协同效应。机动三轮车项目的年产值XXX万XXX万XXX万万元不仅反映了其在市场上的巨大潜力，更预示着它对国民经济的积极贡献。这种关联度高、涉及面广的产业关系，使得该机动三轮车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8191"/>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机动三轮车项目总征地面积为XXXX平方米，相当于约XX.XX亩，其中净用地面积为XXXX平方米，红线范围内相当于约XX.XX亩。这一用地规模充分考虑了机动三轮车项目的建设需求，保障了机动三轮车项目在合适的空间内得以充分发展。机动三轮车项目规划的总建筑面积为XXXX平方米，其中主体工程建设占XXXX平方米，计容建筑面积达XXXX平方米。预计建筑工程的投资将达到XXXX万元，为机动三轮车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机动三轮车项目计划购置的设备共计XXXX台（套），设备购置费用为XXXX万元。这一设备购置计划充分考虑到机动三轮车项目的生产需求和技术要求，确保了机动三轮车项目在生产运营中具备先进的技术装备和高效的生产能力。设备的合理配置将为机动三轮车项目的正常运作和未来的产能提升奠定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机动三轮车项目计划总投资为XXXX万元，预计年实现营业收入为XXXX万元。这一产能规模的设定旨在确保机动三轮车项目能够在投资与回报之间取得平衡，实现长期可持续的发展。机动三轮车项目的总投资充分考虑到各个方面的需求，包括用地建设、设备购置等多个环节，以确保机动三轮车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3508"/>
      <w:r>
        <w:rPr>
          <w:rFonts w:ascii="仿宋" w:eastAsia="仿宋" w:hAnsi="仿宋" w:cs="仿宋" w:hint="eastAsia"/>
          <w:sz w:val="28"/>
          <w:lang w:eastAsia="zh-CN"/>
        </w:rPr>
        <w:t>三、机动三轮车项目文档管理</w:t>
      </w:r>
      <w:bookmarkEnd w:id="9"/>
    </w:p>
    <w:p>
      <w:pPr>
        <w:pStyle w:val="Heading2"/>
        <w:rPr>
          <w:rFonts w:ascii="仿宋" w:eastAsia="仿宋" w:hAnsi="仿宋" w:cs="仿宋" w:hint="eastAsia"/>
          <w:lang w:eastAsia="zh-CN"/>
        </w:rPr>
      </w:pPr>
      <w:bookmarkStart w:id="10" w:name="_Toc8725"/>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机动三轮车项目高度重视文档的质量和准确性，以支持机动三轮车项目的各项活动和决策。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机动三轮车项目文档的编制始于机动三轮车项目计划的初期，我们制定了详细的文档编制计划，明确了每个文档的内容、格式和编写责任人。在机动三轮车项目启动阶段，我们首先编制了机动三轮车项目章程，明确定义了机动三轮车项目的目标、范围、风险等关键要素。随后，机动三轮车项目团队根据计划陆续编制了需求文档、设计文档、测试文档等各类文档，确保机动三轮车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机动三轮车项目管理中的重要环节，旨在确保机动三轮车项目文档符合质量标准和机动三轮车项目需求。在机动三轮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机动三轮车项目相关利益方和专业领域的专家对文档进行独立审查。这有助于获取更全面、客观的反馈，确保机动三轮车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机动三轮车项目在文档编制与审查方面建立了严格的管理机制，通过规范的流程和多维度的审查，确保机动三轮车项目文档的质量、准确性和可靠性，为机动三轮车项目的顺利推进提供了有力支持。</w:t>
      </w:r>
    </w:p>
    <w:p>
      <w:pPr>
        <w:pStyle w:val="Heading2"/>
        <w:ind w:firstLine="560" w:firstLineChars="200"/>
        <w:rPr>
          <w:rFonts w:ascii="仿宋" w:eastAsia="仿宋" w:hAnsi="仿宋" w:cs="仿宋" w:hint="eastAsia"/>
          <w:sz w:val="28"/>
          <w:lang w:eastAsia="zh-CN"/>
        </w:rPr>
      </w:pPr>
      <w:bookmarkStart w:id="11" w:name="_Toc17809"/>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在机动三轮车项目中，我们致力于优化文档发布与分发过程，以确保信息的高效传递和团队间协作的顺畅进行。以下是我们采取的关键优化策略：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我们通过多渠道发布文档，包括电子邮件、机动三轮车项目管理平台、内部网站等，以满足不同团队成员的偏好和需求。多渠道发布确保了信息的全面覆盖。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我们采用了精细的权限控制，确保只有授权人员可以访问敏感信息。这种安全措施保护了机动三轮车项目文档的机密性，防止了未经授权的信息泄露。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1407"/>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文档存档与归档是机动三轮车项目生命周期中一个至关重要的环节，直接关系到机动三轮车项目信息的长期保存和历史记录的完整性。在机动三轮车项目中，我们实施了一系列有效的文档存档与归档管理策略：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9904"/>
      <w:r>
        <w:rPr>
          <w:rFonts w:ascii="仿宋" w:eastAsia="仿宋" w:hAnsi="仿宋" w:cs="仿宋" w:hint="eastAsia"/>
          <w:sz w:val="28"/>
          <w:lang w:eastAsia="zh-CN"/>
        </w:rPr>
        <w:t>四、机动三轮车项目危机管理</w:t>
      </w:r>
      <w:bookmarkEnd w:id="13"/>
    </w:p>
    <w:p>
      <w:pPr>
        <w:pStyle w:val="Heading2"/>
        <w:rPr>
          <w:rFonts w:ascii="仿宋" w:eastAsia="仿宋" w:hAnsi="仿宋" w:cs="仿宋" w:hint="eastAsia"/>
          <w:lang w:eastAsia="zh-CN"/>
        </w:rPr>
      </w:pPr>
      <w:bookmarkStart w:id="14" w:name="_Toc177"/>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机动三轮车项目危机管理中，危机预警与识别是确保机动三轮车项目稳健运行的核心步骤。通过建立全面的监测机制，机动三轮车项目团队旨在及时发现和理解潜在的风险和危机因素，以便采取及时的预防和应对措施，确保机动三轮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首先，通过深入的风险评估，机动三轮车项目团队全面分析了整个机动三轮车项目和各个阶段可能存在的威胁。这包括准确评估每个潜在风险的发生概率和可能影响的程度，为后续危机预警提供了有力支持。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机动三轮车项目团队着重于明确定义机动三轮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机动三轮车项目进展的持续监控，团队能够及时发现潜在问题并作出迅速反应。机动三轮车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在这一阶段，团队的专业素养和反应速度将发挥至关重要的作用，以确保潜在危机能够在初期得到有效的处理，最大程度地减轻负面影响。通过危机预警与识别，机动三轮车项目得以更有序、可控地推进。</w:t>
      </w:r>
    </w:p>
    <w:p>
      <w:pPr>
        <w:pStyle w:val="Heading2"/>
        <w:ind w:firstLine="560" w:firstLineChars="200"/>
        <w:rPr>
          <w:rFonts w:ascii="仿宋" w:eastAsia="仿宋" w:hAnsi="仿宋" w:cs="仿宋" w:hint="eastAsia"/>
          <w:sz w:val="28"/>
          <w:lang w:eastAsia="zh-CN"/>
        </w:rPr>
      </w:pPr>
      <w:bookmarkStart w:id="15" w:name="_Toc22643"/>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在危机发生时，机动三轮车项目团队立即行动，成立了应急小组。该小组的任务是迅速制定并实施紧急应对措施，以最小化潜在损失。以下是采取的主要措施：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暂停机动三轮车项目进度：为遏制危机蔓延，机动三轮车项目暂时停止进行，以便全面评估当前状况。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资源重新分配：重新评估机动三轮车项目资源的分配，确保最大限度地减小损失。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实时沟通：与关键利益相关者建立实时沟通机制，向他们传递机动三轮车项目危机的实际状况，保障机动三轮车项目核心利益。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在紧急应对的同时，机动三轮车项目团队强调了团队协作和有效沟通的重要性。以下是团队协作的关键举措：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信息共享机制：建立了信息共享平台，确保团队成员能够及时获取机动三轮车项目危机的实时信息。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领导者沟通：机动三轮车项目领导者通过定期会议和即时沟通工具，指导团队应对危机，保持团队稳定运行。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随着危机得到初步控制，机动三轮车项目团队转向制定恢复计划，以确保机动三轮车项目能够从中迅速恢复。主要恢复计划包括：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修复受损的进度计划：重新评估机动三轮车项目进度，制定修复计划，确保机动三轮车项目尽快回归正常进程。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重新调整资源分配：优化资源分配，确保机动三轮车项目在有限资源下高效运转。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风险管理机制加强：对机动三轮车项目风险进行全面评估，制定更强化的风险管理策略，以预防未来可能的危机。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8969"/>
      <w:r>
        <w:rPr>
          <w:rFonts w:ascii="仿宋" w:eastAsia="仿宋" w:hAnsi="仿宋" w:cs="仿宋" w:hint="eastAsia"/>
          <w:sz w:val="28"/>
          <w:lang w:eastAsia="zh-CN"/>
        </w:rPr>
        <w:t>五、机动三轮车项目可持续发展</w:t>
      </w:r>
      <w:bookmarkEnd w:id="16"/>
    </w:p>
    <w:p>
      <w:pPr>
        <w:pStyle w:val="Heading2"/>
        <w:rPr>
          <w:rFonts w:ascii="仿宋" w:eastAsia="仿宋" w:hAnsi="仿宋" w:cs="仿宋" w:hint="eastAsia"/>
          <w:lang w:eastAsia="zh-CN"/>
        </w:rPr>
      </w:pPr>
      <w:bookmarkStart w:id="17" w:name="_Toc1062"/>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动三轮车项目中，机动三轮车项目团队着眼于未来，明确了可持续发展的战略方向。制定的具体可持续发展目标包括降低资源使用、采用环保技术、最大化社会效益等。这一步骤不仅有助于机动三轮车项目在环保和社会责任方面达到最高标准，也为未来提供了明确的指引，确保机动三轮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可持续实践的融入机动三轮车项目管理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机动三轮车项目管理周期。从机动三轮车项目规划开始，机动三轮车项目团队就考虑了环境和社会的因素。在执行阶段，机动三轮车项目团队积极推动绿色技术的应用，优化资源利用。此外，关注员工的社会责任，通过培训和沟通活动提高员工对可持续发展的认知，使他们能够在日常工作中践行可持续实践。这些举措不仅为机动三轮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5072"/>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扎根于机动三轮车项目的可持续发展理念，我们深信环保与社会责任是机动三轮车项目成功的关键支柱。在机动三轮车项目的每一步，我们都致力于通过创新和实践，履行对环境和社会的坚定责任。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机动三轮车项目团队通过引入先进的环保技术、建立高效的废物处理系统以及推动能源节约措施，积极履行环保责任。定期的环保监测和评估确保机动三轮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机动三轮车项目不仅致力于自身可持续发展，还注重对社会的回馈。通过支持社区机动三轮车项目、参与慈善事业、提供培训机会等方式，机动三轮车项目积极履行社会责任。与当地社区建立积极互动，关注员工的工作与生活平衡，以及员工的身心健康，是机动三轮车项目在社会责任层面的关键举措。这样的实践不仅增强了机动三轮车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29295"/>
      <w:r>
        <w:rPr>
          <w:rFonts w:ascii="仿宋" w:eastAsia="仿宋" w:hAnsi="仿宋" w:cs="仿宋" w:hint="eastAsia"/>
          <w:sz w:val="28"/>
          <w:lang w:eastAsia="zh-CN"/>
        </w:rPr>
        <w:t>六、市场分析、调研</w:t>
      </w:r>
      <w:bookmarkEnd w:id="19"/>
    </w:p>
    <w:p>
      <w:pPr>
        <w:pStyle w:val="Heading2"/>
        <w:rPr>
          <w:rFonts w:ascii="仿宋" w:eastAsia="仿宋" w:hAnsi="仿宋" w:cs="仿宋" w:hint="eastAsia"/>
          <w:lang w:eastAsia="zh-CN"/>
        </w:rPr>
      </w:pPr>
      <w:bookmarkStart w:id="20" w:name="_Toc15041"/>
      <w:r>
        <w:rPr>
          <w:rFonts w:ascii="仿宋" w:eastAsia="仿宋" w:hAnsi="仿宋" w:cs="仿宋" w:hint="eastAsia"/>
          <w:lang w:eastAsia="zh-CN"/>
        </w:rPr>
        <w:t>(一)、机动三轮车行业分析</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动三轮车行业一直以来都是市场的关注焦点。行业内的发展趋势、竞争态势以及潜在机会都对机动三轮车项目的推进产生深远的影响。通过深入研究行业的整体概貌，我们将更好地理解行业的核心特征，为机动三轮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动三轮车行业，技术一直是推动创新和发展的关键因素。我们将对当前技术趋势进行详尽分析，包括但不限于人工智能、大数据应用、先进制造技术等。这有助于机动三轮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机动三轮车项目成功的基础。我们将对主要竞争对手进行深入研究，包括其市场份额、产品特点、市场定位等。通过全面了解竞争对手的优势和劣势，机动三轮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1" w:name="_Toc20028"/>
      <w:r>
        <w:rPr>
          <w:rFonts w:ascii="仿宋" w:eastAsia="仿宋" w:hAnsi="仿宋" w:cs="仿宋" w:hint="eastAsia"/>
          <w:sz w:val="28"/>
          <w:lang w:eastAsia="zh-CN"/>
        </w:rPr>
        <w:t>(二)、机动三轮车市场分析预测</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机动三轮车市场未来的增长趋势。这包括市场的整体规模、各细分领域的发展趋势等。机动三轮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https://d.book118.com/097100162133006053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机动三轮车项目规划设计蓝图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7435FD"/>
    <w:rsid w:val="0B7435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710016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2024-03-06T15:24:00Z</dcterms:created>
  <dcterms:modified xsi:type="dcterms:W3CDTF">2024-03-06T15:24:21Z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A81130AACBA741B5920F4F7DA14C825D_11</vt:lpwstr>
  </property>
  <property fmtid="{D5CDD505-2E9C-101B-9397-08002B2CF9AE}" pid="3" name="KSOProductBuildVer">
    <vt:lpwstr>2052-12.1.0.16388</vt:lpwstr>
  </property>
</Properties>
</file>