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2.bin" ContentType="application/vnd.openxmlformats-officedocument.oleObject"/>
  <Override PartName="/word/embeddings/oleObject3.bin" ContentType="application/vnd.openxmlformats-officedocument.oleObject"/>
  <Override PartName="/word/embeddings/oleObject4.bin" ContentType="application/vnd.openxmlformats-officedocument.oleObject"/>
  <Override PartName="/word/embeddings/oleObject5.bin" ContentType="application/vnd.openxmlformats-officedocument.oleObject"/>
  <Override PartName="/word/embeddings/oleObject6.bin" ContentType="application/vnd.openxmlformats-officedocument.oleObject"/>
  <Override PartName="/word/embeddings/oleObject7.bin" ContentType="application/vnd.openxmlformats-officedocument.oleObject"/>
  <Override PartName="/word/embeddings/oleObject8.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line="300" w:lineRule="auto"/>
        <w:jc w:val="center"/>
        <w:rPr>
          <w:rFonts w:ascii="宋体" w:eastAsia="宋体" w:hAnsi="宋体" w:cs="宋体" w:hint="eastAsia"/>
          <w:b/>
          <w:sz w:val="32"/>
        </w:rPr>
      </w:pPr>
      <w:r>
        <w:rPr>
          <w:rFonts w:ascii="宋体" w:eastAsia="宋体" w:hAnsi="宋体" w:cs="宋体" w:hint="eastAsia"/>
          <w:b/>
          <w:sz w:val="32"/>
          <w:lang w:eastAsia="zh-CN"/>
        </w:rPr>
        <w:t>安徽无为县襄安中学物理八年级下册期末考试同步训练</w:t>
      </w:r>
    </w:p>
    <w:p>
      <w:pPr>
        <w:spacing w:line="300" w:lineRule="auto"/>
        <w:jc w:val="center"/>
        <w:rPr>
          <w:rFonts w:ascii="宋体" w:eastAsia="宋体" w:hAnsi="宋体" w:cs="宋体" w:hint="eastAsia"/>
          <w:sz w:val="23"/>
        </w:rPr>
      </w:pPr>
      <w:r>
        <w:rPr>
          <w:rFonts w:ascii="宋体" w:eastAsia="宋体" w:hAnsi="宋体" w:cs="宋体" w:hint="eastAsia"/>
          <w:sz w:val="23"/>
          <w:lang w:eastAsia="zh-CN"/>
        </w:rPr>
        <w:t xml:space="preserve"> 考试时间：90分钟；命题人：教研组</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考生注意：</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1、本卷分第I卷（选择题）和第Ⅱ卷（非选择题）两部分，满分100分，考试时间90分钟</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2、答卷前，考生务必用0.5毫米黑色签字笔将自己的姓名、班级填写在试卷规定位置上</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3、答案必须写在试卷各个题目指定区域内相应的位置，如需改动，先划掉原来的答案，然后再写上新的答案；不准使用涂改液、胶带纸、修正带，不按以上要求作答的答案无效。</w:t>
      </w:r>
    </w:p>
    <w:p>
      <w:pPr>
        <w:spacing w:before="240" w:line="300" w:lineRule="auto"/>
        <w:jc w:val="center"/>
        <w:rPr>
          <w:rFonts w:ascii="宋体" w:eastAsia="宋体" w:hAnsi="宋体" w:cs="宋体" w:hint="eastAsia"/>
          <w:b/>
          <w:sz w:val="28"/>
        </w:rPr>
      </w:pPr>
      <w:r>
        <w:rPr>
          <w:rFonts w:ascii="宋体" w:eastAsia="宋体" w:hAnsi="宋体" w:cs="宋体" w:hint="eastAsia"/>
          <w:b/>
          <w:sz w:val="28"/>
          <w:lang w:eastAsia="zh-CN"/>
        </w:rPr>
        <w:t>第I卷（选择题  20分）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一、单选题（10小题，每小题2分，共计20分）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如图所示，物体A重120N，在重力为G</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 xml:space="preserve">的物体B的作用下在水平桌面上做匀速直线运动，A与桌面之间的摩擦力为f．如果在A上加一个水平向左大小为180N的拉力F（注：图中未画出），当物体B匀速上升时（不计摩擦、绳重及滑轮重），则下列选项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676400" cy="1591310"/>
            <wp:effectExtent l="0" t="0" r="0" b="8890"/>
            <wp:docPr id="99" name="图片 99" descr="图片_x0020_10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 name="图片 99" descr="图片_x0020_1096"/>
                    <pic:cNvPicPr>
                      <a:picLocks noChangeAspect="1"/>
                    </pic:cNvPicPr>
                  </pic:nvPicPr>
                  <pic:blipFill>
                    <a:blip xmlns:r="http://schemas.openxmlformats.org/officeDocument/2006/relationships" r:embed="rId4"/>
                    <a:stretch>
                      <a:fillRect/>
                    </a:stretch>
                  </pic:blipFill>
                  <pic:spPr>
                    <a:xfrm>
                      <a:off x="0" y="0"/>
                      <a:ext cx="1676400" cy="1591733"/>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A．G</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＝30N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B．G</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＝90N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C．f＝90N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D．f＝180N</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 xml:space="preserve">如图所示，用轻质杠杆提升物体，O点为杠杆的支点,杠杆在水平位置处于静止状态，下列说法中正确的是（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337310" cy="660400"/>
            <wp:effectExtent l="0" t="0" r="15240" b="6350"/>
            <wp:docPr id="87" name="图片 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 name="图片 87"/>
                    <pic:cNvPicPr>
                      <a:picLocks noChangeAspect="1"/>
                    </pic:cNvPicPr>
                  </pic:nvPicPr>
                  <pic:blipFill>
                    <a:blip xmlns:r="http://schemas.openxmlformats.org/officeDocument/2006/relationships" r:embed="rId5"/>
                    <a:stretch>
                      <a:fillRect/>
                    </a:stretch>
                  </pic:blipFill>
                  <pic:spPr>
                    <a:xfrm>
                      <a:off x="0" y="0"/>
                      <a:ext cx="1337733" cy="6604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pgSz w:w="11906" w:h="16838"/>
          <w:pgMar w:top="1440" w:right="800" w:bottom="1440" w:left="1400" w:header="851" w:footer="992" w:gutter="0"/>
          <w:cols w:num="1" w:space="425"/>
          <w:docGrid w:type="lines" w:linePitch="312" w:charSpace="0"/>
        </w:sectPr>
      </w:pPr>
      <w:r>
        <w:rPr>
          <w:rFonts w:ascii="宋体" w:eastAsia="宋体" w:hAnsi="宋体" w:cs="宋体" w:hint="eastAsia"/>
          <w:color w:val="000000" w:themeColor="text1"/>
          <w:sz w:val="22"/>
          <w14:textFill>
            <w14:solidFill>
              <w14:schemeClr w14:val="tx1"/>
            </w14:solidFill>
          </w14:textFill>
        </w:rPr>
        <w:t>A．当物体悬挂在A点时，动力作用在C点，该杠杆一定是省力杠杆</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B．当物体悬挂在B点时，动力作用在C点，动力的方向可以竖直向下</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C．当物体悬挂在C点时，动力作用在A点一定比作用在B点要费力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D．当物体悬挂在C点时，无论动力作用在A点还是B点该杠杆一定是费力杠杆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 xml:space="preserve">如图所示，水平桌面上有甲、乙两个相同的烧杯，分别装有两种不同的液体，将两个相 同的物块分别放在两烧杯中，物块静止时，两烧杯液面相平，下列判断正确的是（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184400" cy="1168400"/>
            <wp:effectExtent l="0" t="0" r="6350" b="12700"/>
            <wp:docPr id="26" name="图片 26" descr="图片_x0020_7210521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26" descr="图片_x0020_721052138"/>
                    <pic:cNvPicPr>
                      <a:picLocks noChangeAspect="1"/>
                    </pic:cNvPicPr>
                  </pic:nvPicPr>
                  <pic:blipFill>
                    <a:blip xmlns:r="http://schemas.openxmlformats.org/officeDocument/2006/relationships" r:embed="rId6"/>
                    <a:stretch>
                      <a:fillRect/>
                    </a:stretch>
                  </pic:blipFill>
                  <pic:spPr>
                    <a:xfrm>
                      <a:off x="0" y="0"/>
                      <a:ext cx="2184400" cy="11684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A．甲烧杯中液体的密度小于乙烧杯中液体的密度</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B．甲烧杯中物块受到的浮力大于乙烧杯中小球受到的浮力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C．甲、乙两烧杯底受到液体的压强相等</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D．甲烧杯对水平桌面的压强大于乙烧杯对水平桌面的压强</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一个盛有足够多水的溢水杯放在水平桌面上，先往溢水杯中投入一个质量为m的小球A，从溢水杯中溢出的水的质量为20 g，再往溢水杯中投入一个质量为2 m的小球B，从溢水杯中再次溢出的水的质量为80 g，此时A、B小球受到的总浮力为F</w:t>
      </w:r>
      <w:r>
        <w:rPr>
          <w:rFonts w:ascii="宋体" w:eastAsia="宋体" w:hAnsi="宋体" w:cs="宋体" w:hint="eastAsia"/>
          <w:color w:val="000000" w:themeColor="text1"/>
          <w:sz w:val="22"/>
          <w:vertAlign w:val="subscript"/>
          <w14:textFill>
            <w14:solidFill>
              <w14:schemeClr w14:val="tx1"/>
            </w14:solidFill>
          </w14:textFill>
        </w:rPr>
        <w:t>浮</w:t>
      </w:r>
      <w:r>
        <w:rPr>
          <w:rFonts w:ascii="宋体" w:eastAsia="宋体" w:hAnsi="宋体" w:cs="宋体" w:hint="eastAsia"/>
          <w:color w:val="000000" w:themeColor="text1"/>
          <w:sz w:val="22"/>
          <w14:textFill>
            <w14:solidFill>
              <w14:schemeClr w14:val="tx1"/>
            </w14:solidFill>
          </w14:textFill>
        </w:rPr>
        <w:t xml:space="preserve">，水对溢水杯底部产生的压力比两小球投入溢水杯前增加了 </w:t>
      </w:r>
      <w:r>
        <w:rPr>
          <w:rFonts w:ascii="宋体" w:eastAsia="宋体" w:hAnsi="宋体" w:cs="宋体" w:hint="eastAsia"/>
          <w:color w:val="000000" w:themeColor="text1"/>
          <w:sz w:val="22"/>
          <w14:textFill>
            <w14:solidFill>
              <w14:schemeClr w14:val="tx1"/>
            </w14:solidFill>
          </w14:textFill>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9pt;height:19pt" o:ole="" coordsize="21600,21600" o:preferrelative="t" filled="f" stroked="f">
            <v:stroke joinstyle="miter"/>
            <v:imagedata r:id="rId7" o:title=""/>
            <o:lock v:ext="edit" aspectratio="f"/>
            <w10:anchorlock/>
          </v:shape>
          <o:OLEObject Type="Embed" ProgID="Equation.DSMT4" ShapeID="_x0000_i1025" DrawAspect="Content" ObjectID="_1468075725" r:id="rId8"/>
        </w:object>
      </w:r>
      <w:r>
        <w:rPr>
          <w:rFonts w:ascii="宋体" w:eastAsia="宋体" w:hAnsi="宋体" w:cs="宋体" w:hint="eastAsia"/>
          <w:color w:val="000000" w:themeColor="text1"/>
          <w:sz w:val="22"/>
          <w14:textFill>
            <w14:solidFill>
              <w14:schemeClr w14:val="tx1"/>
            </w14:solidFill>
          </w14:textFill>
        </w:rPr>
        <w:t xml:space="preserve"> ，已知小球A、B的密度均小于水的密度，则（　　）   </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A．F</w:t>
      </w:r>
      <w:r>
        <w:rPr>
          <w:rFonts w:ascii="宋体" w:eastAsia="宋体" w:hAnsi="宋体" w:cs="宋体" w:hint="eastAsia"/>
          <w:color w:val="000000" w:themeColor="text1"/>
          <w:sz w:val="22"/>
          <w:vertAlign w:val="subscript"/>
          <w14:textFill>
            <w14:solidFill>
              <w14:schemeClr w14:val="tx1"/>
            </w14:solidFill>
          </w14:textFill>
        </w:rPr>
        <w:t xml:space="preserve">浮 </w:t>
      </w:r>
      <w:r>
        <w:rPr>
          <w:rFonts w:ascii="宋体" w:eastAsia="宋体" w:hAnsi="宋体" w:cs="宋体" w:hint="eastAsia"/>
          <w:color w:val="000000" w:themeColor="text1"/>
          <w:sz w:val="22"/>
          <w14:textFill>
            <w14:solidFill>
              <w14:schemeClr w14:val="tx1"/>
            </w14:solidFill>
          </w14:textFill>
        </w:rPr>
        <w:t xml:space="preserve">= 1.2 N， </w:t>
      </w:r>
      <w:r>
        <w:rPr>
          <w:rFonts w:ascii="宋体" w:eastAsia="宋体" w:hAnsi="宋体" w:cs="宋体" w:hint="eastAsia"/>
          <w:color w:val="000000" w:themeColor="text1"/>
          <w:sz w:val="22"/>
          <w14:textFill>
            <w14:solidFill>
              <w14:schemeClr w14:val="tx1"/>
            </w14:solidFill>
          </w14:textFill>
        </w:rPr>
        <w:object>
          <v:shape id="_x0000_i1026" type="#_x0000_t75" style="width:19pt;height:19pt" o:ole="" coordsize="21600,21600" o:preferrelative="t" filled="f" stroked="f">
            <v:stroke joinstyle="miter"/>
            <v:imagedata r:id="rId7" o:title=""/>
            <o:lock v:ext="edit" aspectratio="f"/>
            <w10:anchorlock/>
          </v:shape>
          <o:OLEObject Type="Embed" ProgID="Equation.DSMT4" ShapeID="_x0000_i1026" DrawAspect="Content" ObjectID="_1468075726" r:id="rId9"/>
        </w:object>
      </w:r>
      <w:r>
        <w:rPr>
          <w:rFonts w:ascii="宋体" w:eastAsia="宋体" w:hAnsi="宋体" w:cs="宋体" w:hint="eastAsia"/>
          <w:color w:val="000000" w:themeColor="text1"/>
          <w:sz w:val="22"/>
          <w14:textFill>
            <w14:solidFill>
              <w14:schemeClr w14:val="tx1"/>
            </w14:solidFill>
          </w14:textFill>
        </w:rPr>
        <w:t xml:space="preserve">  = 0.2 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B．F</w:t>
      </w:r>
      <w:r>
        <w:rPr>
          <w:rFonts w:ascii="宋体" w:eastAsia="宋体" w:hAnsi="宋体" w:cs="宋体" w:hint="eastAsia"/>
          <w:color w:val="000000" w:themeColor="text1"/>
          <w:sz w:val="22"/>
          <w:vertAlign w:val="subscript"/>
          <w14:textFill>
            <w14:solidFill>
              <w14:schemeClr w14:val="tx1"/>
            </w14:solidFill>
          </w14:textFill>
        </w:rPr>
        <w:t xml:space="preserve">浮 </w:t>
      </w:r>
      <w:r>
        <w:rPr>
          <w:rFonts w:ascii="宋体" w:eastAsia="宋体" w:hAnsi="宋体" w:cs="宋体" w:hint="eastAsia"/>
          <w:color w:val="000000" w:themeColor="text1"/>
          <w:sz w:val="22"/>
          <w14:textFill>
            <w14:solidFill>
              <w14:schemeClr w14:val="tx1"/>
            </w14:solidFill>
          </w14:textFill>
        </w:rPr>
        <w:t xml:space="preserve">= 1.2 N， </w:t>
      </w:r>
      <w:r>
        <w:rPr>
          <w:rFonts w:ascii="宋体" w:eastAsia="宋体" w:hAnsi="宋体" w:cs="宋体" w:hint="eastAsia"/>
          <w:color w:val="000000" w:themeColor="text1"/>
          <w:sz w:val="22"/>
          <w14:textFill>
            <w14:solidFill>
              <w14:schemeClr w14:val="tx1"/>
            </w14:solidFill>
          </w14:textFill>
        </w:rPr>
        <w:object>
          <v:shape id="_x0000_i1027" type="#_x0000_t75" style="width:19pt;height:19pt" o:ole="" coordsize="21600,21600" o:preferrelative="t" filled="f" stroked="f">
            <v:stroke joinstyle="miter"/>
            <v:imagedata r:id="rId7" o:title=""/>
            <o:lock v:ext="edit" aspectratio="f"/>
            <w10:anchorlock/>
          </v:shape>
          <o:OLEObject Type="Embed" ProgID="Equation.DSMT4" ShapeID="_x0000_i1027" DrawAspect="Content" ObjectID="_1468075727" r:id="rId10"/>
        </w:object>
      </w:r>
      <w:r>
        <w:rPr>
          <w:rFonts w:ascii="宋体" w:eastAsia="宋体" w:hAnsi="宋体" w:cs="宋体" w:hint="eastAsia"/>
          <w:color w:val="000000" w:themeColor="text1"/>
          <w:sz w:val="22"/>
          <w14:textFill>
            <w14:solidFill>
              <w14:schemeClr w14:val="tx1"/>
            </w14:solidFill>
          </w14:textFill>
        </w:rPr>
        <w:t xml:space="preserve">  = 1.2 N</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C．F</w:t>
      </w:r>
      <w:r>
        <w:rPr>
          <w:rFonts w:ascii="宋体" w:eastAsia="宋体" w:hAnsi="宋体" w:cs="宋体" w:hint="eastAsia"/>
          <w:color w:val="000000" w:themeColor="text1"/>
          <w:sz w:val="22"/>
          <w:vertAlign w:val="subscript"/>
          <w14:textFill>
            <w14:solidFill>
              <w14:schemeClr w14:val="tx1"/>
            </w14:solidFill>
          </w14:textFill>
        </w:rPr>
        <w:t xml:space="preserve">浮 </w:t>
      </w:r>
      <w:r>
        <w:rPr>
          <w:rFonts w:ascii="宋体" w:eastAsia="宋体" w:hAnsi="宋体" w:cs="宋体" w:hint="eastAsia"/>
          <w:color w:val="000000" w:themeColor="text1"/>
          <w:sz w:val="22"/>
          <w14:textFill>
            <w14:solidFill>
              <w14:schemeClr w14:val="tx1"/>
            </w14:solidFill>
          </w14:textFill>
        </w:rPr>
        <w:t xml:space="preserve">= 1.0 N， </w:t>
      </w:r>
      <w:r>
        <w:rPr>
          <w:rFonts w:ascii="宋体" w:eastAsia="宋体" w:hAnsi="宋体" w:cs="宋体" w:hint="eastAsia"/>
          <w:color w:val="000000" w:themeColor="text1"/>
          <w:sz w:val="22"/>
          <w14:textFill>
            <w14:solidFill>
              <w14:schemeClr w14:val="tx1"/>
            </w14:solidFill>
          </w14:textFill>
        </w:rPr>
        <w:object>
          <v:shape id="_x0000_i1028" type="#_x0000_t75" style="width:19pt;height:19pt" o:ole="" coordsize="21600,21600" o:preferrelative="t" filled="f" stroked="f">
            <v:stroke joinstyle="miter"/>
            <v:imagedata r:id="rId7" o:title=""/>
            <o:lock v:ext="edit" aspectratio="f"/>
            <w10:anchorlock/>
          </v:shape>
          <o:OLEObject Type="Embed" ProgID="Equation.DSMT4" ShapeID="_x0000_i1028" DrawAspect="Content" ObjectID="_1468075728" r:id="rId11"/>
        </w:object>
      </w:r>
      <w:r>
        <w:rPr>
          <w:rFonts w:ascii="宋体" w:eastAsia="宋体" w:hAnsi="宋体" w:cs="宋体" w:hint="eastAsia"/>
          <w:color w:val="000000" w:themeColor="text1"/>
          <w:sz w:val="22"/>
          <w14:textFill>
            <w14:solidFill>
              <w14:schemeClr w14:val="tx1"/>
            </w14:solidFill>
          </w14:textFill>
        </w:rPr>
        <w:t xml:space="preserve">  = 1.0 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D．F</w:t>
      </w:r>
      <w:r>
        <w:rPr>
          <w:rFonts w:ascii="宋体" w:eastAsia="宋体" w:hAnsi="宋体" w:cs="宋体" w:hint="eastAsia"/>
          <w:color w:val="000000" w:themeColor="text1"/>
          <w:sz w:val="22"/>
          <w:vertAlign w:val="subscript"/>
          <w14:textFill>
            <w14:solidFill>
              <w14:schemeClr w14:val="tx1"/>
            </w14:solidFill>
          </w14:textFill>
        </w:rPr>
        <w:t xml:space="preserve">浮 </w:t>
      </w:r>
      <w:r>
        <w:rPr>
          <w:rFonts w:ascii="宋体" w:eastAsia="宋体" w:hAnsi="宋体" w:cs="宋体" w:hint="eastAsia"/>
          <w:color w:val="000000" w:themeColor="text1"/>
          <w:sz w:val="22"/>
          <w14:textFill>
            <w14:solidFill>
              <w14:schemeClr w14:val="tx1"/>
            </w14:solidFill>
          </w14:textFill>
        </w:rPr>
        <w:t xml:space="preserve">= 1.0 N， </w:t>
      </w:r>
      <w:r>
        <w:rPr>
          <w:rFonts w:ascii="宋体" w:eastAsia="宋体" w:hAnsi="宋体" w:cs="宋体" w:hint="eastAsia"/>
          <w:color w:val="000000" w:themeColor="text1"/>
          <w:sz w:val="22"/>
          <w14:textFill>
            <w14:solidFill>
              <w14:schemeClr w14:val="tx1"/>
            </w14:solidFill>
          </w14:textFill>
        </w:rPr>
        <w:object>
          <v:shape id="_x0000_i1029" type="#_x0000_t75" style="width:19pt;height:19pt" o:ole="" coordsize="21600,21600" o:preferrelative="t" filled="f" stroked="f">
            <v:stroke joinstyle="miter"/>
            <v:imagedata r:id="rId7" o:title=""/>
            <o:lock v:ext="edit" aspectratio="f"/>
            <w10:anchorlock/>
          </v:shape>
          <o:OLEObject Type="Embed" ProgID="Equation.DSMT4" ShapeID="_x0000_i1029" DrawAspect="Content" ObjectID="_1468075729" r:id="rId12"/>
        </w:object>
      </w:r>
      <w:r>
        <w:rPr>
          <w:rFonts w:ascii="宋体" w:eastAsia="宋体" w:hAnsi="宋体" w:cs="宋体" w:hint="eastAsia"/>
          <w:color w:val="000000" w:themeColor="text1"/>
          <w:sz w:val="22"/>
          <w14:textFill>
            <w14:solidFill>
              <w14:schemeClr w14:val="tx1"/>
            </w14:solidFill>
          </w14:textFill>
        </w:rPr>
        <w:t xml:space="preserve">  = 0 N</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2"/>
          <w:cols w:num="1" w:space="425"/>
          <w:titlePg w:val="0"/>
          <w:docGrid w:type="lines" w:linePitch="312" w:charSpace="0"/>
        </w:sect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 xml:space="preserve">如图1所示，从P点发出的三条特殊光线经过凸透镜后会聚于P’点。现有一条光线也从P点发出，经过凸透镜后的传播路径，在图2的四种表示中，正确的是（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879600" cy="1286510"/>
            <wp:effectExtent l="0" t="0" r="6350" b="8890"/>
            <wp:docPr id="19" name="图片 19" descr="图片_x0020_1000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9" descr="图片_x0020_100002"/>
                    <pic:cNvPicPr>
                      <a:picLocks noChangeAspect="1"/>
                    </pic:cNvPicPr>
                  </pic:nvPicPr>
                  <pic:blipFill>
                    <a:blip xmlns:r="http://schemas.openxmlformats.org/officeDocument/2006/relationships" r:embed="rId13"/>
                    <a:stretch>
                      <a:fillRect/>
                    </a:stretch>
                  </pic:blipFill>
                  <pic:spPr>
                    <a:xfrm>
                      <a:off x="0" y="0"/>
                      <a:ext cx="1879600" cy="12869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013200" cy="2438400"/>
            <wp:effectExtent l="0" t="0" r="6350" b="0"/>
            <wp:docPr id="20" name="图片 20" descr="图片_x0020_1000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20" descr="图片_x0020_100003"/>
                    <pic:cNvPicPr>
                      <a:picLocks noChangeAspect="1"/>
                    </pic:cNvPicPr>
                  </pic:nvPicPr>
                  <pic:blipFill>
                    <a:blip xmlns:r="http://schemas.openxmlformats.org/officeDocument/2006/relationships" r:embed="rId14"/>
                    <a:stretch>
                      <a:fillRect/>
                    </a:stretch>
                  </pic:blipFill>
                  <pic:spPr>
                    <a:xfrm>
                      <a:off x="0" y="0"/>
                      <a:ext cx="4013200" cy="2438400"/>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A．甲</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D．丁</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 xml:space="preserve">如图所示，手用力F=10N把重量为5N的一木块压在竖直墙面上静止，以下分析（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48055" cy="1032510"/>
            <wp:effectExtent l="0" t="0" r="4445" b="15240"/>
            <wp:docPr id="72" name="图片 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 name="图片 72"/>
                    <pic:cNvPicPr>
                      <a:picLocks noChangeAspect="1"/>
                    </pic:cNvPicPr>
                  </pic:nvPicPr>
                  <pic:blipFill>
                    <a:blip xmlns:r="http://schemas.openxmlformats.org/officeDocument/2006/relationships" r:embed="rId15"/>
                    <a:stretch>
                      <a:fillRect/>
                    </a:stretch>
                  </pic:blipFill>
                  <pic:spPr>
                    <a:xfrm>
                      <a:off x="0" y="0"/>
                      <a:ext cx="948267" cy="10329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手对木块的压力和木块对手的弹力是一对平衡力</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14:textFill>
            <w14:solidFill>
              <w14:schemeClr w14:val="tx1"/>
            </w14:solidFill>
          </w14:textFill>
        </w:rPr>
        <w:t>手对木块的压力和墙对木块的弹力是一对平衡力</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③</w:t>
      </w:r>
      <w:r>
        <w:rPr>
          <w:rFonts w:ascii="宋体" w:eastAsia="宋体" w:hAnsi="宋体" w:cs="宋体" w:hint="eastAsia"/>
          <w:color w:val="000000" w:themeColor="text1"/>
          <w:sz w:val="22"/>
          <w14:textFill>
            <w14:solidFill>
              <w14:schemeClr w14:val="tx1"/>
            </w14:solidFill>
          </w14:textFill>
        </w:rPr>
        <w:t>墙面对木块的摩擦力是5N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④</w:t>
      </w:r>
      <w:r>
        <w:rPr>
          <w:rFonts w:ascii="宋体" w:eastAsia="宋体" w:hAnsi="宋体" w:cs="宋体" w:hint="eastAsia"/>
          <w:color w:val="000000" w:themeColor="text1"/>
          <w:sz w:val="22"/>
          <w14:textFill>
            <w14:solidFill>
              <w14:schemeClr w14:val="tx1"/>
            </w14:solidFill>
          </w14:textFill>
        </w:rPr>
        <w:t>增大压力F，木块受到的摩擦力随之增加</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A．只有</w:t>
      </w: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正确</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B．只有</w:t>
      </w:r>
      <w:r>
        <w:rPr>
          <w:rFonts w:ascii="宋体" w:eastAsia="宋体" w:hAnsi="宋体" w:cs="宋体" w:hint="eastAsia"/>
          <w:color w:val="000000" w:themeColor="text1"/>
          <w:sz w:val="22"/>
          <w14:textFill>
            <w14:solidFill>
              <w14:schemeClr w14:val="tx1"/>
            </w14:solidFill>
          </w14:textFill>
        </w:rPr>
        <w:t>④</w:t>
      </w:r>
      <w:r>
        <w:rPr>
          <w:rFonts w:ascii="宋体" w:eastAsia="宋体" w:hAnsi="宋体" w:cs="宋体" w:hint="eastAsia"/>
          <w:color w:val="000000" w:themeColor="text1"/>
          <w:sz w:val="22"/>
          <w14:textFill>
            <w14:solidFill>
              <w14:schemeClr w14:val="tx1"/>
            </w14:solidFill>
          </w14:textFill>
        </w:rPr>
        <w:t>正确</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3"/>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C．只有</w:t>
      </w:r>
      <w:r>
        <w:rPr>
          <w:rFonts w:ascii="宋体" w:eastAsia="宋体" w:hAnsi="宋体" w:cs="宋体" w:hint="eastAsia"/>
          <w:color w:val="000000" w:themeColor="text1"/>
          <w:sz w:val="22"/>
          <w14:textFill>
            <w14:solidFill>
              <w14:schemeClr w14:val="tx1"/>
            </w14:solidFill>
          </w14:textFill>
        </w:rPr>
        <w:t>②③</w:t>
      </w:r>
      <w:r>
        <w:rPr>
          <w:rFonts w:ascii="宋体" w:eastAsia="宋体" w:hAnsi="宋体" w:cs="宋体" w:hint="eastAsia"/>
          <w:color w:val="000000" w:themeColor="text1"/>
          <w:sz w:val="22"/>
          <w14:textFill>
            <w14:solidFill>
              <w14:schemeClr w14:val="tx1"/>
            </w14:solidFill>
          </w14:textFill>
        </w:rPr>
        <w:t>正确</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D．只有</w:t>
      </w:r>
      <w:r>
        <w:rPr>
          <w:rFonts w:ascii="宋体" w:eastAsia="宋体" w:hAnsi="宋体" w:cs="宋体" w:hint="eastAsia"/>
          <w:color w:val="000000" w:themeColor="text1"/>
          <w:sz w:val="22"/>
          <w14:textFill>
            <w14:solidFill>
              <w14:schemeClr w14:val="tx1"/>
            </w14:solidFill>
          </w14:textFill>
        </w:rPr>
        <w:t>③④</w:t>
      </w:r>
      <w:r>
        <w:rPr>
          <w:rFonts w:ascii="宋体" w:eastAsia="宋体" w:hAnsi="宋体" w:cs="宋体" w:hint="eastAsia"/>
          <w:color w:val="000000" w:themeColor="text1"/>
          <w:sz w:val="22"/>
          <w14:textFill>
            <w14:solidFill>
              <w14:schemeClr w14:val="tx1"/>
            </w14:solidFill>
          </w14:textFill>
        </w:rPr>
        <w:t>正确</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根据实验事实和合理理的理论推理来揭示自然规律是科学研究的重要方法．如图所示,从斜面上同一高度释放一个小车,观察小车在水平面上的运动情况,并做出合理的推理,小明同学给出了如下的一些表述:</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 xml:space="preserve"> 在木板表面的水平面上,小车运动路程较长</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14:textFill>
            <w14:solidFill>
              <w14:schemeClr w14:val="tx1"/>
            </w14:solidFill>
          </w14:textFill>
        </w:rPr>
        <w:t xml:space="preserve"> 如果在没有摩擦的水乎面上,小车将做匀速直线运动</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③</w:t>
      </w:r>
      <w:r>
        <w:rPr>
          <w:rFonts w:ascii="宋体" w:eastAsia="宋体" w:hAnsi="宋体" w:cs="宋体" w:hint="eastAsia"/>
          <w:color w:val="000000" w:themeColor="text1"/>
          <w:sz w:val="22"/>
          <w14:textFill>
            <w14:solidFill>
              <w14:schemeClr w14:val="tx1"/>
            </w14:solidFill>
          </w14:textFill>
        </w:rPr>
        <w:t xml:space="preserve"> 如果在较光滑的水平面上,小车运动路程很长</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④</w:t>
      </w:r>
      <w:r>
        <w:rPr>
          <w:rFonts w:ascii="宋体" w:eastAsia="宋体" w:hAnsi="宋体" w:cs="宋体" w:hint="eastAsia"/>
          <w:color w:val="000000" w:themeColor="text1"/>
          <w:sz w:val="22"/>
          <w14:textFill>
            <w14:solidFill>
              <w14:schemeClr w14:val="tx1"/>
            </w14:solidFill>
          </w14:textFill>
        </w:rPr>
        <w:t xml:space="preserve"> 在铺有棉布的水平面上,小车运动路程较短</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⑤</w:t>
      </w:r>
      <w:r>
        <w:rPr>
          <w:rFonts w:ascii="宋体" w:eastAsia="宋体" w:hAnsi="宋体" w:cs="宋体" w:hint="eastAsia"/>
          <w:color w:val="000000" w:themeColor="text1"/>
          <w:sz w:val="22"/>
          <w14:textFill>
            <w14:solidFill>
              <w14:schemeClr w14:val="tx1"/>
            </w14:solidFill>
          </w14:textFill>
        </w:rPr>
        <w:t xml:space="preserve"> 在铺有毛巾的水平面上,小车运动路程很短</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454910" cy="1625600"/>
            <wp:effectExtent l="0" t="0" r="2540" b="12700"/>
            <wp:docPr id="78" name="图片 78" descr="图片_x0020_17588221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 name="图片 78" descr="图片_x0020_1758822195"/>
                    <pic:cNvPicPr>
                      <a:picLocks noChangeAspect="1"/>
                    </pic:cNvPicPr>
                  </pic:nvPicPr>
                  <pic:blipFill>
                    <a:blip xmlns:r="http://schemas.openxmlformats.org/officeDocument/2006/relationships" r:embed="rId16"/>
                    <a:stretch>
                      <a:fillRect/>
                    </a:stretch>
                  </pic:blipFill>
                  <pic:spPr>
                    <a:xfrm>
                      <a:off x="0" y="0"/>
                      <a:ext cx="2455333" cy="16256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为揭示小车以一定的速度在水平面滑行的规律,下面的判断和排列次序正确的是_________</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A．事实</w:t>
      </w:r>
      <w:r>
        <w:rPr>
          <w:rFonts w:ascii="宋体" w:eastAsia="宋体" w:hAnsi="宋体" w:cs="宋体" w:hint="eastAsia"/>
          <w:color w:val="000000" w:themeColor="text1"/>
          <w:sz w:val="22"/>
          <w14:textFill>
            <w14:solidFill>
              <w14:schemeClr w14:val="tx1"/>
            </w14:solidFill>
          </w14:textFill>
        </w:rPr>
        <w:t>①④⑤</w:t>
      </w:r>
      <w:r>
        <w:rPr>
          <w:rFonts w:ascii="宋体" w:eastAsia="宋体" w:hAnsi="宋体" w:cs="宋体" w:hint="eastAsia"/>
          <w:color w:val="000000" w:themeColor="text1"/>
          <w:sz w:val="22"/>
          <w14:textFill>
            <w14:solidFill>
              <w14:schemeClr w14:val="tx1"/>
            </w14:solidFill>
          </w14:textFill>
        </w:rPr>
        <w:t>,推论</w:t>
      </w:r>
      <w:r>
        <w:rPr>
          <w:rFonts w:ascii="宋体" w:eastAsia="宋体" w:hAnsi="宋体" w:cs="宋体" w:hint="eastAsia"/>
          <w:color w:val="000000" w:themeColor="text1"/>
          <w:sz w:val="22"/>
          <w14:textFill>
            <w14:solidFill>
              <w14:schemeClr w14:val="tx1"/>
            </w14:solidFill>
          </w14:textFill>
        </w:rPr>
        <w:t>②③</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B．事实</w:t>
      </w:r>
      <w:r>
        <w:rPr>
          <w:rFonts w:ascii="宋体" w:eastAsia="宋体" w:hAnsi="宋体" w:cs="宋体" w:hint="eastAsia"/>
          <w:color w:val="000000" w:themeColor="text1"/>
          <w:sz w:val="22"/>
          <w14:textFill>
            <w14:solidFill>
              <w14:schemeClr w14:val="tx1"/>
            </w14:solidFill>
          </w14:textFill>
        </w:rPr>
        <w:t>⑤④①</w:t>
      </w:r>
      <w:r>
        <w:rPr>
          <w:rFonts w:ascii="宋体" w:eastAsia="宋体" w:hAnsi="宋体" w:cs="宋体" w:hint="eastAsia"/>
          <w:color w:val="000000" w:themeColor="text1"/>
          <w:sz w:val="22"/>
          <w14:textFill>
            <w14:solidFill>
              <w14:schemeClr w14:val="tx1"/>
            </w14:solidFill>
          </w14:textFill>
        </w:rPr>
        <w:t>,推论</w:t>
      </w:r>
      <w:r>
        <w:rPr>
          <w:rFonts w:ascii="宋体" w:eastAsia="宋体" w:hAnsi="宋体" w:cs="宋体" w:hint="eastAsia"/>
          <w:color w:val="000000" w:themeColor="text1"/>
          <w:sz w:val="22"/>
          <w14:textFill>
            <w14:solidFill>
              <w14:schemeClr w14:val="tx1"/>
            </w14:solidFill>
          </w14:textFill>
        </w:rPr>
        <w:t>③②</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C．事实</w:t>
      </w:r>
      <w:r>
        <w:rPr>
          <w:rFonts w:ascii="宋体" w:eastAsia="宋体" w:hAnsi="宋体" w:cs="宋体" w:hint="eastAsia"/>
          <w:color w:val="000000" w:themeColor="text1"/>
          <w:sz w:val="22"/>
          <w14:textFill>
            <w14:solidFill>
              <w14:schemeClr w14:val="tx1"/>
            </w14:solidFill>
          </w14:textFill>
        </w:rPr>
        <w:t>①②</w:t>
      </w:r>
      <w:r>
        <w:rPr>
          <w:rFonts w:ascii="宋体" w:eastAsia="宋体" w:hAnsi="宋体" w:cs="宋体" w:hint="eastAsia"/>
          <w:color w:val="000000" w:themeColor="text1"/>
          <w:sz w:val="22"/>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③</w:t>
      </w:r>
      <w:r>
        <w:rPr>
          <w:rFonts w:ascii="宋体" w:eastAsia="宋体" w:hAnsi="宋体" w:cs="宋体" w:hint="eastAsia"/>
          <w:color w:val="000000" w:themeColor="text1"/>
          <w:sz w:val="22"/>
          <w14:textFill>
            <w14:solidFill>
              <w14:schemeClr w14:val="tx1"/>
            </w14:solidFill>
          </w14:textFill>
        </w:rPr>
        <w:t>,推论</w:t>
      </w:r>
      <w:r>
        <w:rPr>
          <w:rFonts w:ascii="宋体" w:eastAsia="宋体" w:hAnsi="宋体" w:cs="宋体" w:hint="eastAsia"/>
          <w:color w:val="000000" w:themeColor="text1"/>
          <w:sz w:val="22"/>
          <w14:textFill>
            <w14:solidFill>
              <w14:schemeClr w14:val="tx1"/>
            </w14:solidFill>
          </w14:textFill>
        </w:rPr>
        <w:t>④⑤</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D．事实</w:t>
      </w:r>
      <w:r>
        <w:rPr>
          <w:rFonts w:ascii="宋体" w:eastAsia="宋体" w:hAnsi="宋体" w:cs="宋体" w:hint="eastAsia"/>
          <w:color w:val="000000" w:themeColor="text1"/>
          <w:sz w:val="22"/>
          <w14:textFill>
            <w14:solidFill>
              <w14:schemeClr w14:val="tx1"/>
            </w14:solidFill>
          </w14:textFill>
        </w:rPr>
        <w:t>①③②</w:t>
      </w:r>
      <w:r>
        <w:rPr>
          <w:rFonts w:ascii="宋体" w:eastAsia="宋体" w:hAnsi="宋体" w:cs="宋体" w:hint="eastAsia"/>
          <w:color w:val="000000" w:themeColor="text1"/>
          <w:sz w:val="22"/>
          <w14:textFill>
            <w14:solidFill>
              <w14:schemeClr w14:val="tx1"/>
            </w14:solidFill>
          </w14:textFill>
        </w:rPr>
        <w:t>,推论</w:t>
      </w:r>
      <w:r>
        <w:rPr>
          <w:rFonts w:ascii="宋体" w:eastAsia="宋体" w:hAnsi="宋体" w:cs="宋体" w:hint="eastAsia"/>
          <w:color w:val="000000" w:themeColor="text1"/>
          <w:sz w:val="22"/>
          <w14:textFill>
            <w14:solidFill>
              <w14:schemeClr w14:val="tx1"/>
            </w14:solidFill>
          </w14:textFill>
        </w:rPr>
        <w:t>⑤④</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对于如图所涉及的物理知识，分析不正确的是（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4"/>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1320800" cy="1100455"/>
            <wp:effectExtent l="0" t="0" r="12700" b="4445"/>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a:picLocks noChangeAspect="1"/>
                    </pic:cNvPicPr>
                  </pic:nvPicPr>
                  <pic:blipFill>
                    <a:blip xmlns:r="http://schemas.openxmlformats.org/officeDocument/2006/relationships" r:embed="rId17"/>
                    <a:stretch>
                      <a:fillRect/>
                    </a:stretch>
                  </pic:blipFill>
                  <pic:spPr>
                    <a:xfrm>
                      <a:off x="0" y="0"/>
                      <a:ext cx="1320800" cy="11006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某卫生间的地漏结构，存水杯中存的是同种液体，当液体不流动时，两部分的液面高度相同，设计采用了连通器原理</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1320800" cy="965200"/>
            <wp:effectExtent l="0" t="0" r="12700" b="635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a:picLocks noChangeAspect="1"/>
                    </pic:cNvPicPr>
                  </pic:nvPicPr>
                  <pic:blipFill>
                    <a:blip xmlns:r="http://schemas.openxmlformats.org/officeDocument/2006/relationships" r:embed="rId18"/>
                    <a:stretch>
                      <a:fillRect/>
                    </a:stretch>
                  </pic:blipFill>
                  <pic:spPr>
                    <a:xfrm>
                      <a:off x="0" y="0"/>
                      <a:ext cx="1320800" cy="9652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高压锅煮食物熟得快是因为锅内气压越高液体沸点越低</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1168400" cy="1049655"/>
            <wp:effectExtent l="0" t="0" r="12700" b="17145"/>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pic:cNvPicPr>
                      <a:picLocks noChangeAspect="1"/>
                    </pic:cNvPicPr>
                  </pic:nvPicPr>
                  <pic:blipFill>
                    <a:blip xmlns:r="http://schemas.openxmlformats.org/officeDocument/2006/relationships" r:embed="rId19"/>
                    <a:stretch>
                      <a:fillRect/>
                    </a:stretch>
                  </pic:blipFill>
                  <pic:spPr>
                    <a:xfrm>
                      <a:off x="0" y="0"/>
                      <a:ext cx="1168400" cy="10498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纸条上方水平吹气，纸条向上飘起，纸条上方空气流速大，压强小</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1117600" cy="660400"/>
            <wp:effectExtent l="0" t="0" r="6350" b="635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pic:cNvPicPr>
                      <a:picLocks noChangeAspect="1"/>
                    </pic:cNvPicPr>
                  </pic:nvPicPr>
                  <pic:blipFill>
                    <a:blip xmlns:r="http://schemas.openxmlformats.org/officeDocument/2006/relationships" r:embed="rId20"/>
                    <a:stretch>
                      <a:fillRect/>
                    </a:stretch>
                  </pic:blipFill>
                  <pic:spPr>
                    <a:xfrm>
                      <a:off x="0" y="0"/>
                      <a:ext cx="1117600" cy="6604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蚊子能吸食人血，是因为蚊子的口器尖，即受力面积小，对皮肤的压强大</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 xml:space="preserve">积极承担家务劳动是中学生应具有的品德。小明同学从超市购买了一箱质量为5kg的鸡蛋，并进行了下列估测，其中最符合事实的是（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676400" cy="1642110"/>
            <wp:effectExtent l="0" t="0" r="0" b="15240"/>
            <wp:docPr id="16" name="图片 16" descr="图片_x0020_12585773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descr="图片_x0020_1258577389"/>
                    <pic:cNvPicPr>
                      <a:picLocks noChangeAspect="1"/>
                    </pic:cNvPicPr>
                  </pic:nvPicPr>
                  <pic:blipFill>
                    <a:blip xmlns:r="http://schemas.openxmlformats.org/officeDocument/2006/relationships" r:embed="rId21"/>
                    <a:stretch>
                      <a:fillRect/>
                    </a:stretch>
                  </pic:blipFill>
                  <pic:spPr>
                    <a:xfrm>
                      <a:off x="0" y="0"/>
                      <a:ext cx="1676400" cy="16425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A．箱内约有80个鸡蛋</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B．一个鸡蛋的直径约为6dm</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C．一个鸡蛋重约为5N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D．鸡蛋的密度约为2g/cm</w:t>
      </w:r>
      <w:r>
        <w:rPr>
          <w:rFonts w:ascii="宋体" w:eastAsia="宋体" w:hAnsi="宋体" w:cs="宋体" w:hint="eastAsia"/>
          <w:color w:val="000000" w:themeColor="text1"/>
          <w:sz w:val="22"/>
          <w:vertAlign w:val="superscript"/>
          <w14:textFill>
            <w14:solidFill>
              <w14:schemeClr w14:val="tx1"/>
            </w14:solidFill>
          </w14:textFill>
        </w:rPr>
        <w:t>3</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 xml:space="preserve">下列一些关于生活中的热现象，正确的是（　　）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A．干冰给食品保鲜，利用了干冰熔化吸热</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B．使用高压锅，食物容易被煮熟，是锅内气压增大，液体沸点升高</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C．夏天开空调时，空调口有时会有雾气出现，是汽化现象</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5"/>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D．冰块熔化时，吸收热量，温度升高</w:t>
      </w:r>
    </w:p>
    <w:p>
      <w:pPr>
        <w:spacing w:before="240" w:line="300" w:lineRule="auto"/>
        <w:jc w:val="center"/>
        <w:rPr>
          <w:rFonts w:ascii="宋体" w:eastAsia="宋体" w:hAnsi="宋体" w:cs="宋体" w:hint="eastAsia"/>
          <w:b/>
          <w:sz w:val="22"/>
        </w:rPr>
      </w:pPr>
      <w:r>
        <w:rPr>
          <w:rFonts w:ascii="宋体" w:eastAsia="宋体" w:hAnsi="宋体" w:cs="宋体" w:hint="eastAsia"/>
          <w:b/>
          <w:sz w:val="28"/>
          <w:lang w:eastAsia="zh-CN"/>
        </w:rPr>
        <w:t>第Ⅱ卷（非选择题  80分）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二、填空题（10小题，每小题3分，共计30分）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 xml:space="preserve">如图所示，壶身与壶嘴中的水面之所以保持相平是因为 </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原理；活塞A、B面积如图所示，当100N的力作用在活塞A上，活塞B能举起 </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N物体。</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658110" cy="863600"/>
            <wp:effectExtent l="0" t="0" r="8890" b="12700"/>
            <wp:docPr id="52" name="图片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 name="图片 52"/>
                    <pic:cNvPicPr>
                      <a:picLocks noChangeAspect="1"/>
                    </pic:cNvPicPr>
                  </pic:nvPicPr>
                  <pic:blipFill>
                    <a:blip xmlns:r="http://schemas.openxmlformats.org/officeDocument/2006/relationships" r:embed="rId22"/>
                    <a:stretch>
                      <a:fillRect/>
                    </a:stretch>
                  </pic:blipFill>
                  <pic:spPr>
                    <a:xfrm>
                      <a:off x="0" y="0"/>
                      <a:ext cx="2658533" cy="8636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2021年5月15日，我国首次火星探测任务天问一号探测器在火星乌托邦平原南部预选着陆区着陆，在火星上首次留下中国印迹，迈出了我国星际探测征程的重要一步。5月22日，天问一号着陆器打开，我国火星探洲车 “祝融号”（如图所示）展开太阳能翼板，驶离着陆器开始了火星漫步之旅。火星车有六个宽大的车轮，这是为了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压强；车轮表面有凹凸不平的纹路，这是为了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摩擦。</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489710" cy="1151255"/>
            <wp:effectExtent l="0" t="0" r="15240" b="10795"/>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xmlns:r="http://schemas.openxmlformats.org/officeDocument/2006/relationships" r:embed="rId23"/>
                    <a:stretch>
                      <a:fillRect/>
                    </a:stretch>
                  </pic:blipFill>
                  <pic:spPr>
                    <a:xfrm>
                      <a:off x="0" y="0"/>
                      <a:ext cx="1490133" cy="11514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中山舰是“浓缩了中国现代史“的一代名舰，其排水量780t,长64.48m,宽8.99m,它在安全航行中受到的最大浮力为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N.1938年中山舰在长江被日军击中，沉入19m深的江底，则沉没后的中山舰舰底受到水的压强是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Pa(g取10N/kg)</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6"/>
          <w:cols w:num="1" w:space="425"/>
          <w:titlePg w:val="0"/>
          <w:docGrid w:type="lines" w:linePitch="312" w:charSpace="0"/>
        </w:sect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如图所示，一艘轮船在甲海洋中航行，水面在轮船上的A位置。当该轮船驶入乙海洋中时，水面在轮船上的B位置。设轮船的总质量不变，轮船在甲、乙两海洋中所受浮力分别为F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和F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，甲、乙两海洋的海水密度分别为ρ</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和ρ</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。则F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。（都选填“＞”、“＜”或“＝”）</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116455" cy="1811655"/>
            <wp:effectExtent l="0" t="0" r="17145" b="17145"/>
            <wp:docPr id="31" name="图片 31" descr="图片_x0020_54619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31" descr="图片_x0020_54619014"/>
                    <pic:cNvPicPr>
                      <a:picLocks noChangeAspect="1"/>
                    </pic:cNvPicPr>
                  </pic:nvPicPr>
                  <pic:blipFill>
                    <a:blip xmlns:r="http://schemas.openxmlformats.org/officeDocument/2006/relationships" r:embed="rId24"/>
                    <a:stretch>
                      <a:fillRect/>
                    </a:stretch>
                  </pic:blipFill>
                  <pic:spPr>
                    <a:xfrm>
                      <a:off x="0" y="0"/>
                      <a:ext cx="2116667" cy="18118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图所示，一均匀正方体合金块重为G，边长为a，将其浸没在密度为ρ的液体中，上表面所处深度为h</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，下表面所处深度为h</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，则正方体下表面受到液体压力为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，所受浮力为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，弹簧测力计的示数为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。（用给出的物理量表示）</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02055" cy="3149600"/>
            <wp:effectExtent l="0" t="0" r="17145" b="12700"/>
            <wp:docPr id="33" name="图片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图片 33"/>
                    <pic:cNvPicPr>
                      <a:picLocks noChangeAspect="1"/>
                    </pic:cNvPicPr>
                  </pic:nvPicPr>
                  <pic:blipFill>
                    <a:blip xmlns:r="http://schemas.openxmlformats.org/officeDocument/2006/relationships" r:embed="rId25"/>
                    <a:stretch>
                      <a:fillRect/>
                    </a:stretch>
                  </pic:blipFill>
                  <pic:spPr>
                    <a:xfrm>
                      <a:off x="0" y="0"/>
                      <a:ext cx="1202267" cy="31496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7"/>
          <w:cols w:num="1" w:space="425"/>
          <w:titlePg w:val="0"/>
          <w:docGrid w:type="lines" w:linePitch="312" w:charSpace="0"/>
        </w:sect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在课外活动中同学们举行爬杆比赛，有同学沿竖直竹竿匀速向上爬，该同学匀速上爬时受到的摩擦力方向为竖直</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向上”“向下”）。取一个瓶子，装入适量的水，再取一根两端开口带刻度的细玻璃管，使玻璃管穿过橡皮塞插人水中。从管子上端吹人少量气体，使瓶内气体压强大于大气压，水沿玻璃管上升到瓶口上方如图，如果你拿着它从一楼上到六楼时会观察到细玻璃管里的水面</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（选填“上升”“下降”或“不变”）。乘坐观光电梯时，透过玻璃看到户外树木向上运动，说明观光电梯在</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（选填“上升”“下降”或“静止”）。</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660400" cy="1371600"/>
            <wp:effectExtent l="0" t="0" r="6350" b="0"/>
            <wp:docPr id="48" name="图片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图片 48"/>
                    <pic:cNvPicPr>
                      <a:picLocks noChangeAspect="1"/>
                    </pic:cNvPicPr>
                  </pic:nvPicPr>
                  <pic:blipFill>
                    <a:blip xmlns:r="http://schemas.openxmlformats.org/officeDocument/2006/relationships" r:embed="rId26"/>
                    <a:stretch>
                      <a:fillRect/>
                    </a:stretch>
                  </pic:blipFill>
                  <pic:spPr>
                    <a:xfrm>
                      <a:off x="0" y="0"/>
                      <a:ext cx="660400" cy="13716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小明爷爷带400度的老花镜，该镜的焦距是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cm，它对光线具有</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作用。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如图所示，一瓶矿泉水的质量为560g，瓶子的底面积为28cm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，瓶子对桌面的压力为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N，瓶子对桌面的压强为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Pa。</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592455" cy="1083310"/>
            <wp:effectExtent l="0" t="0" r="17145" b="2540"/>
            <wp:docPr id="64" name="图片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 name="图片 64"/>
                    <pic:cNvPicPr>
                      <a:picLocks noChangeAspect="1"/>
                    </pic:cNvPicPr>
                  </pic:nvPicPr>
                  <pic:blipFill>
                    <a:blip xmlns:r="http://schemas.openxmlformats.org/officeDocument/2006/relationships" r:embed="rId27"/>
                    <a:stretch>
                      <a:fillRect/>
                    </a:stretch>
                  </pic:blipFill>
                  <pic:spPr>
                    <a:xfrm>
                      <a:off x="0" y="0"/>
                      <a:ext cx="592667" cy="10837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2021 年4月23日，中国人民解放军海军成立72周年，大型驱逐舰一一大连舰正式服役，其排水量达1.2万吨，则该驱逐舰在海面上航行时受到的浮力是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N，海面下5m处受到海水的压强是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Pa，当舰载机离舰后，舰身会</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 选填“上浮”、“下沉”或“保持不变”）。（g取10 N/kg，  </w:t>
      </w:r>
      <w:r>
        <w:rPr>
          <w:rFonts w:ascii="宋体" w:eastAsia="宋体" w:hAnsi="宋体" w:cs="宋体" w:hint="eastAsia"/>
          <w:color w:val="000000" w:themeColor="text1"/>
          <w:sz w:val="22"/>
          <w14:textFill>
            <w14:solidFill>
              <w14:schemeClr w14:val="tx1"/>
            </w14:solidFill>
          </w14:textFill>
        </w:rPr>
        <w:object>
          <v:shape id="_x0000_i1030" type="#_x0000_t75" style="width:105pt;height:20pt" o:ole="" coordsize="21600,21600" o:preferrelative="t" filled="f" stroked="f">
            <v:stroke joinstyle="miter"/>
            <v:imagedata r:id="rId28" o:title=""/>
            <o:lock v:ext="edit" aspectratio="f"/>
            <w10:anchorlock/>
          </v:shape>
          <o:OLEObject Type="Embed" ProgID="Equation.DSMT4" ShapeID="_x0000_i1030" DrawAspect="Content" ObjectID="_1468075730" r:id="rId29"/>
        </w:object>
      </w:r>
      <w:r>
        <w:rPr>
          <w:rFonts w:ascii="宋体" w:eastAsia="宋体" w:hAnsi="宋体" w:cs="宋体" w:hint="eastAsia"/>
          <w:color w:val="000000" w:themeColor="text1"/>
          <w:sz w:val="22"/>
          <w14:textFill>
            <w14:solidFill>
              <w14:schemeClr w14:val="tx1"/>
            </w14:solidFill>
          </w14:textFill>
        </w:rPr>
        <w:t xml:space="preserve">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573655" cy="1151255"/>
            <wp:effectExtent l="0" t="0" r="17145" b="10795"/>
            <wp:docPr id="44" name="图片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图片 44"/>
                    <pic:cNvPicPr>
                      <a:picLocks noChangeAspect="1"/>
                    </pic:cNvPicPr>
                  </pic:nvPicPr>
                  <pic:blipFill>
                    <a:blip xmlns:r="http://schemas.openxmlformats.org/officeDocument/2006/relationships" r:embed="rId30"/>
                    <a:stretch>
                      <a:fillRect/>
                    </a:stretch>
                  </pic:blipFill>
                  <pic:spPr>
                    <a:xfrm>
                      <a:off x="0" y="0"/>
                      <a:ext cx="2573867" cy="11514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8"/>
          <w:cols w:num="1" w:space="425"/>
          <w:titlePg w:val="0"/>
          <w:docGrid w:type="lines" w:linePitch="312" w:charSpace="0"/>
        </w:sect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如图所示的弹簧测力计分度值为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N，测力计的示数是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762000" cy="3098800"/>
            <wp:effectExtent l="0" t="0" r="0" b="6350"/>
            <wp:docPr id="1" name="图片 1" descr="图片_x0020_1000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图片_x0020_100023"/>
                    <pic:cNvPicPr>
                      <a:picLocks noChangeAspect="1"/>
                    </pic:cNvPicPr>
                  </pic:nvPicPr>
                  <pic:blipFill>
                    <a:blip xmlns:r="http://schemas.openxmlformats.org/officeDocument/2006/relationships" r:embed="rId31"/>
                    <a:stretch>
                      <a:fillRect/>
                    </a:stretch>
                  </pic:blipFill>
                  <pic:spPr>
                    <a:xfrm>
                      <a:off x="0" y="0"/>
                      <a:ext cx="762000" cy="3098800"/>
                    </a:xfrm>
                    <a:prstGeom prst="rect">
                      <a:avLst/>
                    </a:prstGeom>
                  </pic:spPr>
                </pic:pic>
              </a:graphicData>
            </a:graphic>
          </wp:inline>
        </w:drawing>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三、计算题（3小题，每小题10分，共计30分）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 xml:space="preserve">氢燃料汽车使用氢气代替汽油，既环保又节能，如图所示是我国自主研发的氢燃料汽车。氢燃料汽车的质量为1.36t，每个车轮与水平地面总接触面积为 </w:t>
      </w:r>
      <w:r>
        <w:rPr>
          <w:rFonts w:ascii="宋体" w:eastAsia="宋体" w:hAnsi="宋体" w:cs="宋体" w:hint="eastAsia"/>
          <w:color w:val="000000" w:themeColor="text1"/>
          <w:sz w:val="22"/>
          <w14:textFill>
            <w14:solidFill>
              <w14:schemeClr w14:val="tx1"/>
            </w14:solidFill>
          </w14:textFill>
        </w:rPr>
        <w:object>
          <v:shape id="_x0000_i1031" type="#_x0000_t75" style="width:34pt;height:16pt" o:ole="" coordsize="21600,21600" o:preferrelative="t" filled="f" stroked="f">
            <v:stroke joinstyle="miter"/>
            <v:imagedata r:id="rId32" o:title=""/>
            <o:lock v:ext="edit" aspectratio="f"/>
            <w10:anchorlock/>
          </v:shape>
          <o:OLEObject Type="Embed" ProgID="Equation.DSMT4" ShapeID="_x0000_i1031" DrawAspect="Content" ObjectID="_1468075731" r:id="rId33"/>
        </w:object>
      </w:r>
      <w:r>
        <w:rPr>
          <w:rFonts w:ascii="宋体" w:eastAsia="宋体" w:hAnsi="宋体" w:cs="宋体" w:hint="eastAsia"/>
          <w:color w:val="000000" w:themeColor="text1"/>
          <w:sz w:val="22"/>
          <w14:textFill>
            <w14:solidFill>
              <w14:schemeClr w14:val="tx1"/>
            </w14:solidFill>
          </w14:textFill>
        </w:rPr>
        <w:t xml:space="preserve"> 。在一次测试中，氢燃料汽车发动机的水平牵引力为2000N，在水平路面上匀速行驶2km用时100s。求：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489710" cy="863600"/>
            <wp:effectExtent l="0" t="0" r="15240" b="12700"/>
            <wp:docPr id="3" name="图片 3" descr="图片_x0020_1000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图片_x0020_100033"/>
                    <pic:cNvPicPr>
                      <a:picLocks noChangeAspect="1"/>
                    </pic:cNvPicPr>
                  </pic:nvPicPr>
                  <pic:blipFill>
                    <a:blip xmlns:r="http://schemas.openxmlformats.org/officeDocument/2006/relationships" r:embed="rId34"/>
                    <a:stretch>
                      <a:fillRect/>
                    </a:stretch>
                  </pic:blipFill>
                  <pic:spPr>
                    <a:xfrm>
                      <a:off x="0" y="0"/>
                      <a:ext cx="1490133" cy="8636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（1）氢燃料汽车静止时对水平路面的压强；</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（2）氢燃料汽车行驶时水平牵引力的功率。</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 xml:space="preserve">将边长为0.1m均匀、实心的正方体木块投入水中。木块静止时有 </w:t>
      </w:r>
      <w:r>
        <w:rPr>
          <w:rFonts w:ascii="宋体" w:eastAsia="宋体" w:hAnsi="宋体" w:cs="宋体" w:hint="eastAsia"/>
          <w:color w:val="000000" w:themeColor="text1"/>
          <w:sz w:val="22"/>
          <w14:textFill>
            <w14:solidFill>
              <w14:schemeClr w14:val="tx1"/>
            </w14:solidFill>
          </w14:textFill>
        </w:rPr>
        <w:object>
          <v:shape id="_x0000_i1032" type="#_x0000_t75" style="width:12pt;height:31pt" o:ole="" coordsize="21600,21600" o:preferrelative="t" filled="f" stroked="f">
            <v:stroke joinstyle="miter"/>
            <v:imagedata r:id="rId35" o:title=""/>
            <o:lock v:ext="edit" aspectratio="f"/>
            <w10:anchorlock/>
          </v:shape>
          <o:OLEObject Type="Embed" ProgID="Equation.DSMT4" ShapeID="_x0000_i1032" DrawAspect="Content" ObjectID="_1468075732" r:id="rId36"/>
        </w:object>
      </w:r>
      <w:r>
        <w:rPr>
          <w:rFonts w:ascii="宋体" w:eastAsia="宋体" w:hAnsi="宋体" w:cs="宋体" w:hint="eastAsia"/>
          <w:color w:val="000000" w:themeColor="text1"/>
          <w:sz w:val="22"/>
          <w14:textFill>
            <w14:solidFill>
              <w14:schemeClr w14:val="tx1"/>
            </w14:solidFill>
          </w14:textFill>
        </w:rPr>
        <w:t xml:space="preserve"> 的体积露出水面，如图所示。（取g=10N/kg），求：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405255" cy="1066800"/>
            <wp:effectExtent l="0" t="0" r="4445" b="0"/>
            <wp:docPr id="70" name="图片 70" descr="图片_x0020_1000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 name="图片 70" descr="图片_x0020_100034"/>
                    <pic:cNvPicPr>
                      <a:picLocks noChangeAspect="1"/>
                    </pic:cNvPicPr>
                  </pic:nvPicPr>
                  <pic:blipFill>
                    <a:blip xmlns:r="http://schemas.openxmlformats.org/officeDocument/2006/relationships" r:embed="rId37"/>
                    <a:stretch>
                      <a:fillRect/>
                    </a:stretch>
                  </pic:blipFill>
                  <pic:spPr>
                    <a:xfrm>
                      <a:off x="0" y="0"/>
                      <a:ext cx="1405467" cy="10668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br/>
      </w:r>
      <w:r>
        <w:rPr>
          <w:rFonts w:ascii="宋体" w:eastAsia="宋体" w:hAnsi="宋体" w:cs="宋体" w:hint="eastAsia"/>
          <w:color w:val="000000" w:themeColor="text1"/>
          <w:sz w:val="22"/>
          <w14:textFill>
            <w14:solidFill>
              <w14:schemeClr w14:val="tx1"/>
            </w14:solidFill>
          </w14:textFill>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8" w:history="1">
        <w:r>
          <w:rPr>
            <w:rFonts w:ascii="SimSun" w:eastAsia="SimSun" w:hAnsi="SimSun" w:cs="SimSun"/>
            <w:b/>
            <w:bCs/>
            <w:color w:val="0000EE"/>
            <w:kern w:val="0"/>
            <w:sz w:val="30"/>
            <w:szCs w:val="30"/>
            <w:u w:val="single" w:color="0000EE"/>
          </w:rPr>
          <w:t>https://d.book118.com/097112024150006035</w:t>
        </w:r>
      </w:hyperlink>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p>
    <w:sectPr>
      <w:type w:val="nextPage"/>
      <w:pgSz w:w="11906" w:h="16838"/>
      <w:pgMar w:top="1440" w:right="800" w:bottom="1440" w:left="1400" w:header="851" w:footer="992" w:gutter="0"/>
      <w:pgNumType w:start="9"/>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Math">
    <w:panose1 w:val="02040503050406030204"/>
    <w:charset w:val="00"/>
    <w:family w:val="roman"/>
    <w:pitch w:val="default"/>
    <w:sig w:usb0="E00002FF" w:usb1="420024FF" w:usb2="00000000" w:usb3="00000000" w:csb0="2000019F" w:csb1="00000000"/>
  </w:font>
  <w:font w:name="MS Mincho">
    <w:panose1 w:val="02020609040205080304"/>
    <w:charset w:val="80"/>
    <w:family w:val="auto"/>
    <w:pitch w:val="default"/>
    <w:sig w:usb0="E00002FF" w:usb1="6AC7FDFB" w:usb2="08000012" w:usb3="00000000" w:csb0="4002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344204D"/>
    <w:rsid w:val="0344204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oleObject" Target="embeddings/oleObject3.bin" /><Relationship Id="rId11" Type="http://schemas.openxmlformats.org/officeDocument/2006/relationships/oleObject" Target="embeddings/oleObject4.bin" /><Relationship Id="rId12" Type="http://schemas.openxmlformats.org/officeDocument/2006/relationships/oleObject" Target="embeddings/oleObject5.bin" /><Relationship Id="rId13" Type="http://schemas.openxmlformats.org/officeDocument/2006/relationships/image" Target="media/image5.png" /><Relationship Id="rId14" Type="http://schemas.openxmlformats.org/officeDocument/2006/relationships/image" Target="media/image6.png" /><Relationship Id="rId15" Type="http://schemas.openxmlformats.org/officeDocument/2006/relationships/image" Target="media/image7.png" /><Relationship Id="rId16" Type="http://schemas.openxmlformats.org/officeDocument/2006/relationships/image" Target="media/image8.png" /><Relationship Id="rId17" Type="http://schemas.openxmlformats.org/officeDocument/2006/relationships/image" Target="media/image9.png" /><Relationship Id="rId18" Type="http://schemas.openxmlformats.org/officeDocument/2006/relationships/image" Target="media/image10.png" /><Relationship Id="rId19" Type="http://schemas.openxmlformats.org/officeDocument/2006/relationships/image" Target="media/image11.png" /><Relationship Id="rId2" Type="http://schemas.openxmlformats.org/officeDocument/2006/relationships/webSettings" Target="webSettings.xml" /><Relationship Id="rId20" Type="http://schemas.openxmlformats.org/officeDocument/2006/relationships/image" Target="media/image12.png" /><Relationship Id="rId21" Type="http://schemas.openxmlformats.org/officeDocument/2006/relationships/image" Target="media/image13.png" /><Relationship Id="rId22" Type="http://schemas.openxmlformats.org/officeDocument/2006/relationships/image" Target="media/image14.png" /><Relationship Id="rId23" Type="http://schemas.openxmlformats.org/officeDocument/2006/relationships/image" Target="media/image15.png" /><Relationship Id="rId24" Type="http://schemas.openxmlformats.org/officeDocument/2006/relationships/image" Target="media/image16.png" /><Relationship Id="rId25" Type="http://schemas.openxmlformats.org/officeDocument/2006/relationships/image" Target="media/image17.png" /><Relationship Id="rId26" Type="http://schemas.openxmlformats.org/officeDocument/2006/relationships/image" Target="media/image18.png" /><Relationship Id="rId27" Type="http://schemas.openxmlformats.org/officeDocument/2006/relationships/image" Target="media/image19.png" /><Relationship Id="rId28" Type="http://schemas.openxmlformats.org/officeDocument/2006/relationships/image" Target="media/image20.wmf" /><Relationship Id="rId29" Type="http://schemas.openxmlformats.org/officeDocument/2006/relationships/oleObject" Target="embeddings/oleObject6.bin" /><Relationship Id="rId3" Type="http://schemas.openxmlformats.org/officeDocument/2006/relationships/fontTable" Target="fontTable.xml" /><Relationship Id="rId30" Type="http://schemas.openxmlformats.org/officeDocument/2006/relationships/image" Target="media/image21.png" /><Relationship Id="rId31" Type="http://schemas.openxmlformats.org/officeDocument/2006/relationships/image" Target="media/image22.png" /><Relationship Id="rId32" Type="http://schemas.openxmlformats.org/officeDocument/2006/relationships/image" Target="media/image23.wmf" /><Relationship Id="rId33" Type="http://schemas.openxmlformats.org/officeDocument/2006/relationships/oleObject" Target="embeddings/oleObject7.bin" /><Relationship Id="rId34" Type="http://schemas.openxmlformats.org/officeDocument/2006/relationships/image" Target="media/image24.png" /><Relationship Id="rId35" Type="http://schemas.openxmlformats.org/officeDocument/2006/relationships/image" Target="media/image25.wmf" /><Relationship Id="rId36" Type="http://schemas.openxmlformats.org/officeDocument/2006/relationships/oleObject" Target="embeddings/oleObject8.bin" /><Relationship Id="rId37" Type="http://schemas.openxmlformats.org/officeDocument/2006/relationships/image" Target="media/image26.png" /><Relationship Id="rId38" Type="http://schemas.openxmlformats.org/officeDocument/2006/relationships/hyperlink" Target="https://d.book118.com/097112024150006035" TargetMode="External" /><Relationship Id="rId39" Type="http://schemas.openxmlformats.org/officeDocument/2006/relationships/theme" Target="theme/theme1.xml" /><Relationship Id="rId4" Type="http://schemas.openxmlformats.org/officeDocument/2006/relationships/image" Target="media/image1.png" /><Relationship Id="rId40" Type="http://schemas.openxmlformats.org/officeDocument/2006/relationships/styles" Target="styles.xml"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wmf" /><Relationship Id="rId8" Type="http://schemas.openxmlformats.org/officeDocument/2006/relationships/oleObject" Target="embeddings/oleObject1.bin" /><Relationship Id="rId9" Type="http://schemas.openxmlformats.org/officeDocument/2006/relationships/oleObject" Target="embeddings/oleObject2.bin"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9</Pages>
  <Words>50</Words>
  <Characters>285</Characters>
  <Application>Microsoft Office Word</Application>
  <DocSecurity>0</DocSecurity>
  <Lines>2</Lines>
  <Paragraphs>1</Paragraphs>
  <ScaleCrop>false</ScaleCrop>
  <Company/>
  <LinksUpToDate>false</LinksUpToDate>
  <CharactersWithSpaces>334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伟博</dc:creator>
  <cp:lastModifiedBy>Administrator</cp:lastModifiedBy>
  <cp:revision>1</cp:revision>
  <dcterms:created xsi:type="dcterms:W3CDTF">2022-04-18T06:37:00Z</dcterms:created>
  <dcterms:modified xsi:type="dcterms:W3CDTF">2023-11-16T05:12:02Z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9B3CC7B81ADC42A4B149D0B7F46F4114_11</vt:lpwstr>
  </property>
  <property fmtid="{D5CDD505-2E9C-101B-9397-08002B2CF9AE}" pid="3" name="KSOProductBuildVer">
    <vt:lpwstr>2052-11.1.0.14309</vt:lpwstr>
  </property>
</Properties>
</file>