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507A9" w14:paraId="313376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07A9" w14:paraId="6363FC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07A9" w14:paraId="28A6CD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507A9" w:rsidRPr="004507A9" w14:paraId="28DF9D5B" w14:textId="31E3C2F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507A9">
        <w:rPr>
          <w:rFonts w:ascii="宋体" w:eastAsia="宋体" w:hAnsi="宋体" w:hint="eastAsia"/>
          <w:b/>
          <w:sz w:val="60"/>
        </w:rPr>
        <w:t>医用材料及制品项目招商引资融资方案</w:t>
      </w:r>
    </w:p>
    <w:p w:rsidR="004507A9" w:rsidP="004507A9" w14:paraId="0F0665BB" w14:textId="7C88D85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507A9">
        <w:rPr>
          <w:rFonts w:ascii="仿宋" w:eastAsia="仿宋" w:hAnsi="仿宋" w:hint="eastAsia"/>
          <w:b/>
          <w:sz w:val="40"/>
        </w:rPr>
        <w:t>目录</w:t>
      </w:r>
    </w:p>
    <w:p w:rsidR="004507A9" w14:paraId="70056C33" w14:textId="1ED3F3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4507A9" w14:paraId="1B14C7DB" w14:textId="5FFD12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一、医用材料及制品项目选址研究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07A9" w14:paraId="0743E29F" w14:textId="3CB90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(一)、医用材料及制品项目选址的指导原则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507A9" w14:paraId="52599ADE" w14:textId="14325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(二)、医用材料及制品项目选址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507A9" w14:paraId="52971DD3" w14:textId="1F502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07A9" w14:paraId="0A600611" w14:textId="464EC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07A9" w14:paraId="20D5688F" w14:textId="40B64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507A9" w14:paraId="3618FA23" w14:textId="1EBEF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07A9" w14:paraId="7740CF6D" w14:textId="4445A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507A9" w14:paraId="0C628A14" w14:textId="7820D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507A9" w14:paraId="3B57CFF2" w14:textId="5ACD1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507A9" w14:paraId="32D156F9" w14:textId="72530B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二、医用材料及制品项目概论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07A9" w14:paraId="2402630E" w14:textId="25D14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(一)、医用材料及制品项目名称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07A9" w14:paraId="0A9EC656" w14:textId="4E4B2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(二)、医用材料及制品项目选址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07A9" w14:paraId="082B9834" w14:textId="43349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(三)、医用材料及制品项目用地规模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07A9" w14:paraId="0B7AB6E5" w14:textId="4B44E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(四)、医用材料及制品项目用地控制指标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507A9" w14:paraId="7DC724E9" w14:textId="00548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507A9" w14:paraId="5BE007E9" w14:textId="7274A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507A9" w14:paraId="3C9C6CDB" w14:textId="10F4E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507A9" w14:paraId="5808E706" w14:textId="0A305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507A9" w14:paraId="6893A65F" w14:textId="31AD51C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(九)、医用材料及制品项目总投资及资本结构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507A9" w14:paraId="03627883" w14:textId="2D844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07A9" w14:paraId="73B5DF93" w14:textId="1C2E2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(十一)、医用材料及制品项目预期经济效益规划目标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507A9" w14:paraId="234F0E21" w14:textId="0C965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(十二)、医用材料及制品项目进度计划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507A9" w14:paraId="2ADDC80E" w14:textId="7FE0D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507A9" w14:paraId="1950802E" w14:textId="7AB9C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(十四)、医用材料及制品项目评价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507A9" w14:paraId="405215F0" w14:textId="049110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三、医用材料及制品项目工程设计研究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507A9" w14:paraId="28207EFE" w14:textId="3A991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507A9" w14:paraId="01B491D8" w14:textId="0BB8E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(二)、医用材料及制品项目工程建设标准规范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507A9" w14:paraId="074BCE75" w14:textId="64D3F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(三)、医用材料及制品项目总平面设计要求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507A9" w14:paraId="023C20D2" w14:textId="26437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507A9" w14:paraId="57C3D93E" w14:textId="526E5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07A9" w14:paraId="0F71FC9E" w14:textId="4B318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507A9" w14:paraId="22F4FBDD" w14:textId="0E87B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507A9" w14:paraId="2B6F052F" w14:textId="114DF9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四、医用材料及制品项目投资方案分析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07A9" w14:paraId="5D26A2E1" w14:textId="5D033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(一)、医用材料及制品项目估算说明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07A9" w14:paraId="2E438488" w14:textId="59E79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(二)、医用材料及制品项目总投资估算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507A9" w14:paraId="6F40135F" w14:textId="7B50A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07A9" w14:paraId="083405AC" w14:textId="3D740C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07A9" w14:paraId="4ECA4929" w14:textId="7841E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_Toc154207149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507A9" w14:paraId="41659425" w14:textId="2746C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507A9" w14:paraId="70F118A5" w14:textId="076CA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(三)、医用材料及制品项目盈利能力分析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07A9" w14:paraId="6C4B5D89" w14:textId="62C8586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07A9" w14:paraId="22504AAE" w14:textId="34C3D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507A9" w14:paraId="7D4DBD10" w14:textId="7C73F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507A9" w14:paraId="2A5B166F" w14:textId="698B6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507A9" w14:paraId="0378717A" w14:textId="50898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(四)、医用材料及制品项目建设对区域经济的短期与长期影响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507A9" w14:paraId="3EA5FDEF" w14:textId="609DB8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507A9" w14:paraId="010B7E8A" w14:textId="5191C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507A9" w14:paraId="310216E7" w14:textId="03C66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507A9" w14:paraId="38355A2F" w14:textId="0AEED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(八)、医用材料及制品项目建设的经济效益与环境效益权衡分析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507A9" w14:paraId="71D1A03D" w14:textId="03A5C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507A9" w14:paraId="11FD408B" w14:textId="76D973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07A9" w14:paraId="3BA1DC0E" w14:textId="0A17E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07A9" w14:paraId="4B83CA78" w14:textId="2F64D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07A9" w14:paraId="19FB3F14" w14:textId="4191E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507A9" w14:paraId="56AFA1CE" w14:textId="77AD6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507A9" w14:paraId="2ADF36E0" w14:textId="43AF3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507A9" w14:paraId="5048FD73" w14:textId="7B9EC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507A9" w14:paraId="1B3008F6" w14:textId="22A41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_Toc154207169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507A9" w14:paraId="1CD4733A" w14:textId="0C918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507A9" w14:paraId="1D5531D8" w14:textId="4A3A3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507A9" w14:paraId="6865E0AA" w14:textId="2A2C7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507A9" w14:paraId="2768D89D" w14:textId="3D9C4F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八、医用材料及制品项目实施进度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_Toc154207173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507A9" w14:paraId="7C4AC65D" w14:textId="4D8FBC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_Toc154207174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https://d.book118.com/097113024054006026</w:t>
        </w:r>
      </w:hyperlink>
    </w:p>
    <w:p w:rsidR="004507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paraId="693F12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7A9" w14:paraId="464CC6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paraId="33A79837" w14:textId="4372E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507A9" w14:paraId="0E669F0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paraId="5E0C81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7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textId="4372E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507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7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textId="4372E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507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507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P="00B1375B" w14:textId="4372EF7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507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paraId="73B68BF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RPr="004507A9" w:rsidP="004507A9" w14:paraId="239EBE01" w14:textId="20C58CAC">
    <w:pPr>
      <w:pStyle w:val="Header"/>
      <w:rPr>
        <w:rFonts w:ascii="仿宋" w:eastAsia="仿宋" w:hAnsi="仿宋"/>
      </w:rPr>
    </w:pPr>
    <w:r w:rsidRPr="004507A9">
      <w:rPr>
        <w:rFonts w:ascii="仿宋" w:eastAsia="仿宋" w:hAnsi="仿宋" w:hint="eastAsia"/>
      </w:rPr>
      <w:t>医用材料及制品项目招商引资融资方案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paraId="28E1B2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RPr="004507A9" w:rsidP="004507A9" w14:textId="20C58CAC">
    <w:pPr>
      <w:pStyle w:val="Header"/>
      <w:rPr>
        <w:rFonts w:ascii="仿宋" w:eastAsia="仿宋" w:hAnsi="仿宋"/>
      </w:rPr>
    </w:pPr>
    <w:r w:rsidRPr="004507A9">
      <w:rPr>
        <w:rFonts w:ascii="仿宋" w:eastAsia="仿宋" w:hAnsi="仿宋" w:hint="eastAsia"/>
      </w:rPr>
      <w:t>医用材料及制品项目招商引资融资方案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RPr="004507A9" w:rsidP="004507A9" w14:textId="20C58CAC">
    <w:pPr>
      <w:pStyle w:val="Header"/>
      <w:rPr>
        <w:rFonts w:ascii="仿宋" w:eastAsia="仿宋" w:hAnsi="仿宋"/>
      </w:rPr>
    </w:pPr>
    <w:r w:rsidRPr="004507A9">
      <w:rPr>
        <w:rFonts w:ascii="仿宋" w:eastAsia="仿宋" w:hAnsi="仿宋" w:hint="eastAsia"/>
      </w:rPr>
      <w:t>医用材料及制品项目招商引资融资方案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:rsidRPr="004507A9" w:rsidP="004507A9" w14:textId="20C58CAC">
    <w:pPr>
      <w:pStyle w:val="Header"/>
      <w:rPr>
        <w:rFonts w:ascii="仿宋" w:eastAsia="仿宋" w:hAnsi="仿宋"/>
      </w:rPr>
    </w:pPr>
    <w:r w:rsidRPr="004507A9">
      <w:rPr>
        <w:rFonts w:ascii="仿宋" w:eastAsia="仿宋" w:hAnsi="仿宋" w:hint="eastAsia"/>
      </w:rPr>
      <w:t>医用材料及制品项目招商引资融资方案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507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7A9"/>
    <w:rsid w:val="004507A9"/>
    <w:rsid w:val="00B1375B"/>
    <w:rsid w:val="00CF0DFC"/>
    <w:rsid w:val="00D303D6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849AD7"/>
  <w15:chartTrackingRefBased/>
  <w15:docId w15:val="{4BF79653-4D7B-490C-AE92-BBBF148A7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507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507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507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507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507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507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50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507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507A9"/>
  </w:style>
  <w:style w:type="paragraph" w:styleId="TOC1">
    <w:name w:val="toc 1"/>
    <w:basedOn w:val="Normal"/>
    <w:next w:val="Normal"/>
    <w:autoRedefine/>
    <w:uiPriority w:val="39"/>
    <w:unhideWhenUsed/>
    <w:rsid w:val="004507A9"/>
  </w:style>
  <w:style w:type="paragraph" w:styleId="TOC2">
    <w:name w:val="toc 2"/>
    <w:basedOn w:val="Normal"/>
    <w:next w:val="Normal"/>
    <w:autoRedefine/>
    <w:uiPriority w:val="39"/>
    <w:unhideWhenUsed/>
    <w:rsid w:val="004507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97113024054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6816</Words>
  <Characters>38856</Characters>
  <Application>Microsoft Office Word</Application>
  <DocSecurity>0</DocSecurity>
  <Lines>323</Lines>
  <Paragraphs>91</Paragraphs>
  <ScaleCrop>false</ScaleCrop>
  <Company/>
  <LinksUpToDate>false</LinksUpToDate>
  <CharactersWithSpaces>45581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2023-12-22T22:57:00Z</dcterms:created>
  <dcterms:modified xsi:type="dcterms:W3CDTF">2023-12-22T22:58:00Z</dcterms:modified>
</cp:coreProperties>
</file>