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49"/>
        <w:ind w:left="318"/>
        <w:rPr>
          <w:rFonts w:ascii="黑体"/>
        </w:rPr>
      </w:pPr>
      <w:r>
        <w:rPr>
          <w:rFonts w:ascii="Times New Roman"/>
        </w:rPr>
        <w:t xml:space="preserve">ICS </w:t>
      </w:r>
      <w:r>
        <w:rPr>
          <w:rFonts w:ascii="黑体"/>
        </w:rPr>
        <w:t>01.080.10</w:t>
      </w:r>
    </w:p>
    <w:p>
      <w:pPr>
        <w:pStyle w:val="BodyText"/>
        <w:tabs>
          <w:tab w:val="left" w:pos="843"/>
          <w:tab w:val="left" w:pos="1158"/>
        </w:tabs>
        <w:spacing w:before="43"/>
        <w:ind w:left="318"/>
        <w:rPr>
          <w:rFonts w:ascii="黑体"/>
        </w:rPr>
      </w:pPr>
      <w:r>
        <w:rPr>
          <w:rFonts w:ascii="黑体"/>
        </w:rPr>
        <w:t>CCS</w:t>
        <w:tab/>
        <w:t>A</w:t>
        <w:tab/>
        <w:t>80</w:t>
      </w:r>
    </w:p>
    <w:p>
      <w:pPr>
        <w:pStyle w:val="Title"/>
      </w:pPr>
      <w:r>
        <w:rPr>
          <w:b w:val="0"/>
        </w:rPr>
        <w:br w:type="column"/>
      </w:r>
      <w:r>
        <w:rPr>
          <w:w w:val="130"/>
        </w:rPr>
        <w:t>DB3610</w:t>
      </w:r>
    </w:p>
    <w:p>
      <w:pPr>
        <w:spacing w:after="0"/>
        <w:sectPr>
          <w:type w:val="continuous"/>
          <w:pgSz w:w="11910" w:h="16840"/>
          <w:pgMar w:top="520" w:right="840" w:bottom="280" w:left="1100" w:header="708" w:footer="708"/>
          <w:cols w:num="2" w:space="708" w:equalWidth="0">
            <w:col w:w="1733" w:space="3391"/>
            <w:col w:w="4846" w:space="0"/>
          </w:cols>
        </w:sectPr>
      </w:pPr>
    </w:p>
    <w:p>
      <w:pPr>
        <w:pStyle w:val="BodyText"/>
        <w:spacing w:before="7"/>
        <w:rPr>
          <w:rFonts w:ascii="Times New Roman"/>
          <w:b/>
          <w:sz w:val="19"/>
        </w:rPr>
      </w:pPr>
    </w:p>
    <w:p>
      <w:pPr>
        <w:tabs>
          <w:tab w:val="left" w:pos="1538"/>
          <w:tab w:val="left" w:pos="3079"/>
          <w:tab w:val="left" w:pos="4617"/>
          <w:tab w:val="left" w:pos="6155"/>
          <w:tab w:val="left" w:pos="7696"/>
          <w:tab w:val="left" w:pos="9235"/>
        </w:tabs>
        <w:spacing w:before="33"/>
        <w:ind w:left="0" w:right="39" w:firstLine="0"/>
        <w:jc w:val="center"/>
        <w:rPr>
          <w:rFonts w:ascii="黑体" w:eastAsia="黑体" w:hint="eastAsia"/>
          <w:sz w:val="48"/>
        </w:rPr>
      </w:pPr>
      <w:r>
        <w:rPr>
          <w:rFonts w:ascii="黑体" w:eastAsia="黑体" w:hint="eastAsia"/>
          <w:sz w:val="48"/>
        </w:rPr>
        <w:t>抚</w:t>
        <w:tab/>
        <w:t>州</w:t>
        <w:tab/>
        <w:t>市</w:t>
        <w:tab/>
        <w:t>地</w:t>
        <w:tab/>
        <w:t>方</w:t>
        <w:tab/>
        <w:t>标</w:t>
        <w:tab/>
        <w:t>准</w:t>
      </w:r>
    </w:p>
    <w:p>
      <w:pPr>
        <w:tabs>
          <w:tab w:val="left" w:pos="1475"/>
        </w:tabs>
        <w:spacing w:before="293"/>
        <w:ind w:left="0" w:right="281" w:firstLine="0"/>
        <w:jc w:val="right"/>
        <w:rPr>
          <w:rFonts w:ascii="Times New Roman" w:hAnsi="Times New Roman"/>
          <w:sz w:val="28"/>
        </w:rPr>
      </w:pPr>
      <w:r>
        <w:rPr>
          <w:rFonts w:ascii="Times New Roman" w:hAnsi="Times New Roman"/>
          <w:sz w:val="28"/>
        </w:rPr>
        <w:t>DB3610/T</w:t>
        <w:tab/>
      </w:r>
      <w:r>
        <w:rPr>
          <w:rFonts w:ascii="Times New Roman" w:hAnsi="Times New Roman"/>
          <w:spacing w:val="-2"/>
          <w:sz w:val="28"/>
        </w:rPr>
        <w:t>6</w:t>
      </w:r>
      <w:r>
        <w:rPr>
          <w:rFonts w:ascii="黑体" w:hAnsi="黑体"/>
          <w:spacing w:val="-2"/>
          <w:sz w:val="28"/>
        </w:rPr>
        <w:t>—</w:t>
      </w:r>
      <w:r>
        <w:rPr>
          <w:rFonts w:ascii="Times New Roman" w:hAnsi="Times New Roman"/>
          <w:spacing w:val="-2"/>
          <w:sz w:val="28"/>
        </w:rPr>
        <w:t>2024</w:t>
      </w:r>
    </w:p>
    <w:p>
      <w:pPr>
        <w:pStyle w:val="BodyText"/>
        <w:rPr>
          <w:rFonts w:ascii="Times New Roman"/>
          <w:sz w:val="20"/>
        </w:rPr>
      </w:pPr>
    </w:p>
    <w:p>
      <w:pPr>
        <w:pStyle w:val="BodyText"/>
        <w:rPr>
          <w:rFonts w:ascii="Times New Roman"/>
          <w:sz w:val="20"/>
        </w:rPr>
      </w:pPr>
    </w:p>
    <w:p>
      <w:pPr>
        <w:pStyle w:val="BodyText"/>
        <w:spacing w:before="3"/>
        <w:rPr>
          <w:rFonts w:ascii="Times New Roman"/>
          <w:sz w:val="14"/>
        </w:rPr>
      </w:pPr>
      <w:r>
        <w:pict>
          <v:rect id="_x0000_s1025" style="width:482pt;height:0.75pt;margin-top:10.17pt;margin-left:61pt;mso-position-horizontal-relative:page;mso-wrap-distance-left:0;mso-wrap-distance-right:0;position:absolute;z-index:-251657216" filled="t" fillcolor="black" stroked="f">
            <v:fill type="solid"/>
            <w10:wrap type="topAndBottom"/>
          </v:rect>
        </w:pict>
      </w: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spacing w:before="7"/>
        <w:rPr>
          <w:rFonts w:ascii="Times New Roman"/>
          <w:sz w:val="42"/>
        </w:rPr>
      </w:pPr>
    </w:p>
    <w:p>
      <w:pPr>
        <w:spacing w:before="0"/>
        <w:ind w:left="79" w:right="39" w:firstLine="0"/>
        <w:jc w:val="center"/>
        <w:rPr>
          <w:rFonts w:ascii="黑体" w:eastAsia="黑体" w:hint="eastAsia"/>
          <w:sz w:val="52"/>
        </w:rPr>
      </w:pPr>
      <w:r>
        <w:rPr>
          <w:rFonts w:ascii="黑体" w:eastAsia="黑体" w:hint="eastAsia"/>
          <w:spacing w:val="-3"/>
          <w:sz w:val="52"/>
        </w:rPr>
        <w:t>动态数字交通标志显示规范</w:t>
      </w:r>
    </w:p>
    <w:p>
      <w:pPr>
        <w:spacing w:before="418"/>
        <w:ind w:left="80" w:right="39" w:firstLine="0"/>
        <w:jc w:val="center"/>
        <w:rPr>
          <w:rFonts w:ascii="Times New Roman"/>
          <w:sz w:val="28"/>
        </w:rPr>
      </w:pPr>
      <w:r>
        <w:rPr>
          <w:rFonts w:ascii="Times New Roman"/>
          <w:sz w:val="28"/>
        </w:rPr>
        <w:t>Specification For Dynamic Digital Traffic Sign</w:t>
      </w:r>
      <w:r>
        <w:rPr>
          <w:rFonts w:ascii="Times New Roman"/>
          <w:spacing w:val="-21"/>
          <w:sz w:val="28"/>
        </w:rPr>
        <w:t xml:space="preserve"> </w:t>
      </w:r>
      <w:r>
        <w:rPr>
          <w:rFonts w:ascii="Times New Roman"/>
          <w:sz w:val="28"/>
        </w:rPr>
        <w:t>Display</w:t>
      </w: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spacing w:before="4"/>
        <w:rPr>
          <w:rFonts w:ascii="Times New Roman"/>
          <w:sz w:val="35"/>
        </w:rPr>
      </w:pPr>
    </w:p>
    <w:p>
      <w:pPr>
        <w:tabs>
          <w:tab w:val="left" w:pos="7537"/>
        </w:tabs>
        <w:spacing w:before="0"/>
        <w:ind w:left="320" w:right="0" w:firstLine="0"/>
        <w:jc w:val="left"/>
        <w:rPr>
          <w:rFonts w:ascii="黑体" w:eastAsia="黑体" w:hint="eastAsia"/>
          <w:sz w:val="28"/>
        </w:rPr>
      </w:pPr>
      <w:r>
        <w:pict>
          <v:rect id="_x0000_s1026" style="width:482pt;height:0.75pt;margin-top:19.77pt;margin-left:70.2pt;mso-position-horizontal-relative:page;position:absolute;z-index:251658240" filled="t" fillcolor="black" stroked="f">
            <v:fill type="solid"/>
          </v:rect>
        </w:pict>
      </w:r>
      <w:r>
        <w:rPr>
          <w:rFonts w:ascii="黑体" w:eastAsia="黑体" w:hint="eastAsia"/>
          <w:sz w:val="28"/>
        </w:rPr>
        <w:t>2024</w:t>
      </w:r>
      <w:r>
        <w:rPr>
          <w:rFonts w:ascii="黑体" w:eastAsia="黑体" w:hint="eastAsia"/>
          <w:spacing w:val="-70"/>
          <w:sz w:val="28"/>
        </w:rPr>
        <w:t xml:space="preserve"> </w:t>
      </w:r>
      <w:r>
        <w:rPr>
          <w:rFonts w:ascii="黑体" w:eastAsia="黑体" w:hint="eastAsia"/>
          <w:sz w:val="28"/>
        </w:rPr>
        <w:t>-</w:t>
      </w:r>
      <w:r>
        <w:rPr>
          <w:rFonts w:ascii="黑体" w:eastAsia="黑体" w:hint="eastAsia"/>
          <w:spacing w:val="-71"/>
          <w:sz w:val="28"/>
        </w:rPr>
        <w:t xml:space="preserve"> </w:t>
      </w:r>
      <w:r>
        <w:rPr>
          <w:rFonts w:ascii="黑体" w:eastAsia="黑体" w:hint="eastAsia"/>
          <w:sz w:val="28"/>
        </w:rPr>
        <w:t>01</w:t>
      </w:r>
      <w:r>
        <w:rPr>
          <w:rFonts w:ascii="黑体" w:eastAsia="黑体" w:hint="eastAsia"/>
          <w:spacing w:val="-72"/>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25</w:t>
      </w:r>
      <w:r>
        <w:rPr>
          <w:rFonts w:ascii="黑体" w:eastAsia="黑体" w:hint="eastAsia"/>
          <w:spacing w:val="-71"/>
          <w:sz w:val="28"/>
        </w:rPr>
        <w:t xml:space="preserve"> </w:t>
      </w:r>
      <w:r>
        <w:rPr>
          <w:rFonts w:ascii="黑体" w:eastAsia="黑体" w:hint="eastAsia"/>
          <w:sz w:val="28"/>
        </w:rPr>
        <w:t>发布</w:t>
        <w:tab/>
      </w:r>
      <w:r>
        <w:rPr>
          <w:rFonts w:ascii="黑体" w:eastAsia="黑体" w:hint="eastAsia"/>
          <w:position w:val="-6"/>
          <w:sz w:val="28"/>
        </w:rPr>
        <w:t>2024</w:t>
      </w:r>
      <w:r>
        <w:rPr>
          <w:rFonts w:ascii="黑体" w:eastAsia="黑体" w:hint="eastAsia"/>
          <w:spacing w:val="-70"/>
          <w:position w:val="-6"/>
          <w:sz w:val="28"/>
        </w:rPr>
        <w:t xml:space="preserve"> </w:t>
      </w:r>
      <w:r>
        <w:rPr>
          <w:rFonts w:ascii="黑体" w:eastAsia="黑体" w:hint="eastAsia"/>
          <w:position w:val="-6"/>
          <w:sz w:val="28"/>
        </w:rPr>
        <w:t>-</w:t>
      </w:r>
      <w:r>
        <w:rPr>
          <w:rFonts w:ascii="黑体" w:eastAsia="黑体" w:hint="eastAsia"/>
          <w:spacing w:val="-71"/>
          <w:position w:val="-6"/>
          <w:sz w:val="28"/>
        </w:rPr>
        <w:t xml:space="preserve"> </w:t>
      </w:r>
      <w:r>
        <w:rPr>
          <w:rFonts w:ascii="黑体" w:eastAsia="黑体" w:hint="eastAsia"/>
          <w:position w:val="-6"/>
          <w:sz w:val="28"/>
        </w:rPr>
        <w:t>03</w:t>
      </w:r>
      <w:r>
        <w:rPr>
          <w:rFonts w:ascii="黑体" w:eastAsia="黑体" w:hint="eastAsia"/>
          <w:spacing w:val="-71"/>
          <w:position w:val="-6"/>
          <w:sz w:val="28"/>
        </w:rPr>
        <w:t xml:space="preserve"> </w:t>
      </w:r>
      <w:r>
        <w:rPr>
          <w:rFonts w:ascii="黑体" w:eastAsia="黑体" w:hint="eastAsia"/>
          <w:position w:val="-6"/>
          <w:sz w:val="28"/>
        </w:rPr>
        <w:t>-</w:t>
      </w:r>
      <w:r>
        <w:rPr>
          <w:rFonts w:ascii="黑体" w:eastAsia="黑体" w:hint="eastAsia"/>
          <w:spacing w:val="-71"/>
          <w:position w:val="-6"/>
          <w:sz w:val="28"/>
        </w:rPr>
        <w:t xml:space="preserve"> </w:t>
      </w:r>
      <w:r>
        <w:rPr>
          <w:rFonts w:ascii="黑体" w:eastAsia="黑体" w:hint="eastAsia"/>
          <w:position w:val="-6"/>
          <w:sz w:val="28"/>
        </w:rPr>
        <w:t>01</w:t>
      </w:r>
      <w:r>
        <w:rPr>
          <w:rFonts w:ascii="黑体" w:eastAsia="黑体" w:hint="eastAsia"/>
          <w:spacing w:val="-72"/>
          <w:position w:val="-6"/>
          <w:sz w:val="28"/>
        </w:rPr>
        <w:t xml:space="preserve"> </w:t>
      </w:r>
      <w:r>
        <w:rPr>
          <w:rFonts w:ascii="黑体" w:eastAsia="黑体" w:hint="eastAsia"/>
          <w:position w:val="-6"/>
          <w:sz w:val="28"/>
        </w:rPr>
        <w:t>实施</w:t>
      </w:r>
    </w:p>
    <w:p>
      <w:pPr>
        <w:pStyle w:val="BodyText"/>
        <w:rPr>
          <w:rFonts w:ascii="黑体"/>
          <w:sz w:val="36"/>
        </w:rPr>
      </w:pPr>
    </w:p>
    <w:p>
      <w:pPr>
        <w:tabs>
          <w:tab w:val="left" w:pos="4790"/>
        </w:tabs>
        <w:spacing w:before="254"/>
        <w:ind w:left="0" w:right="101" w:firstLine="0"/>
        <w:jc w:val="center"/>
        <w:rPr>
          <w:rFonts w:ascii="黑体" w:eastAsia="黑体" w:hint="eastAsia"/>
          <w:sz w:val="28"/>
        </w:rPr>
      </w:pPr>
      <w:r>
        <w:rPr>
          <w:rFonts w:ascii="黑体" w:eastAsia="黑体" w:hint="eastAsia"/>
          <w:spacing w:val="38"/>
          <w:w w:val="130"/>
          <w:sz w:val="28"/>
        </w:rPr>
        <w:t>抚</w:t>
      </w:r>
      <w:r>
        <w:rPr>
          <w:rFonts w:ascii="黑体" w:eastAsia="黑体" w:hint="eastAsia"/>
          <w:spacing w:val="41"/>
          <w:w w:val="130"/>
          <w:sz w:val="28"/>
        </w:rPr>
        <w:t>州</w:t>
      </w:r>
      <w:r>
        <w:rPr>
          <w:rFonts w:ascii="黑体" w:eastAsia="黑体" w:hint="eastAsia"/>
          <w:spacing w:val="38"/>
          <w:w w:val="130"/>
          <w:sz w:val="28"/>
        </w:rPr>
        <w:t>市</w:t>
      </w:r>
      <w:r>
        <w:rPr>
          <w:rFonts w:ascii="黑体" w:eastAsia="黑体" w:hint="eastAsia"/>
          <w:spacing w:val="41"/>
          <w:w w:val="130"/>
          <w:sz w:val="28"/>
        </w:rPr>
        <w:t>市</w:t>
      </w:r>
      <w:r>
        <w:rPr>
          <w:rFonts w:ascii="黑体" w:eastAsia="黑体" w:hint="eastAsia"/>
          <w:spacing w:val="38"/>
          <w:w w:val="130"/>
          <w:sz w:val="28"/>
        </w:rPr>
        <w:t>场</w:t>
      </w:r>
      <w:r>
        <w:rPr>
          <w:rFonts w:ascii="黑体" w:eastAsia="黑体" w:hint="eastAsia"/>
          <w:spacing w:val="41"/>
          <w:w w:val="130"/>
          <w:sz w:val="28"/>
        </w:rPr>
        <w:t>监</w:t>
      </w:r>
      <w:r>
        <w:rPr>
          <w:rFonts w:ascii="黑体" w:eastAsia="黑体" w:hint="eastAsia"/>
          <w:spacing w:val="38"/>
          <w:w w:val="130"/>
          <w:sz w:val="28"/>
        </w:rPr>
        <w:t>督管</w:t>
      </w:r>
      <w:r>
        <w:rPr>
          <w:rFonts w:ascii="黑体" w:eastAsia="黑体" w:hint="eastAsia"/>
          <w:spacing w:val="41"/>
          <w:w w:val="130"/>
          <w:sz w:val="28"/>
        </w:rPr>
        <w:t>理</w:t>
      </w:r>
      <w:r>
        <w:rPr>
          <w:rFonts w:ascii="黑体" w:eastAsia="黑体" w:hint="eastAsia"/>
          <w:w w:val="130"/>
          <w:sz w:val="28"/>
        </w:rPr>
        <w:t>局</w:t>
        <w:tab/>
      </w:r>
      <w:r>
        <w:rPr>
          <w:rFonts w:ascii="黑体" w:eastAsia="黑体" w:hint="eastAsia"/>
          <w:w w:val="120"/>
          <w:position w:val="3"/>
          <w:sz w:val="28"/>
        </w:rPr>
        <w:t>发</w:t>
      </w:r>
      <w:r>
        <w:rPr>
          <w:rFonts w:ascii="黑体" w:eastAsia="黑体" w:hint="eastAsia"/>
          <w:spacing w:val="-9"/>
          <w:w w:val="120"/>
          <w:position w:val="3"/>
          <w:sz w:val="28"/>
        </w:rPr>
        <w:t xml:space="preserve"> </w:t>
      </w:r>
      <w:r>
        <w:rPr>
          <w:rFonts w:ascii="黑体" w:eastAsia="黑体" w:hint="eastAsia"/>
          <w:w w:val="120"/>
          <w:position w:val="3"/>
          <w:sz w:val="28"/>
        </w:rPr>
        <w:t>布</w:t>
      </w:r>
    </w:p>
    <w:p>
      <w:pPr>
        <w:spacing w:after="0"/>
        <w:jc w:val="center"/>
        <w:rPr>
          <w:rFonts w:ascii="黑体" w:eastAsia="黑体" w:hint="eastAsia"/>
          <w:sz w:val="28"/>
        </w:rPr>
        <w:sectPr>
          <w:type w:val="continuous"/>
          <w:pgSz w:w="11910" w:h="16840"/>
          <w:pgMar w:top="520" w:right="840" w:bottom="280" w:left="1100" w:header="708" w:footer="708"/>
          <w:pgNumType w:start="2"/>
          <w:cols w:space="708"/>
        </w:sectPr>
      </w:pPr>
    </w:p>
    <w:p>
      <w:pPr>
        <w:pStyle w:val="BodyText"/>
        <w:spacing w:before="7"/>
        <w:rPr>
          <w:rFonts w:ascii="黑体"/>
          <w:sz w:val="15"/>
        </w:rPr>
      </w:pPr>
    </w:p>
    <w:p>
      <w:pPr>
        <w:spacing w:after="0"/>
        <w:rPr>
          <w:rFonts w:ascii="黑体"/>
          <w:sz w:val="15"/>
        </w:rPr>
        <w:sectPr>
          <w:pgSz w:w="11910" w:h="16840"/>
          <w:pgMar w:top="1580" w:right="840" w:bottom="280" w:left="1100" w:header="708" w:footer="708"/>
          <w:pgNumType w:start="3"/>
          <w:cols w:space="708"/>
        </w:sectPr>
      </w:pPr>
    </w:p>
    <w:p>
      <w:pPr>
        <w:pStyle w:val="BodyText"/>
        <w:rPr>
          <w:rFonts w:ascii="黑体"/>
          <w:sz w:val="20"/>
        </w:rPr>
      </w:pPr>
    </w:p>
    <w:p>
      <w:pPr>
        <w:pStyle w:val="BodyText"/>
        <w:rPr>
          <w:rFonts w:ascii="黑体"/>
          <w:sz w:val="20"/>
        </w:rPr>
      </w:pPr>
    </w:p>
    <w:p>
      <w:pPr>
        <w:pStyle w:val="BodyText"/>
        <w:spacing w:before="12"/>
        <w:rPr>
          <w:rFonts w:ascii="黑体"/>
          <w:sz w:val="27"/>
        </w:rPr>
      </w:pPr>
    </w:p>
    <w:p>
      <w:pPr>
        <w:pStyle w:val="Heading1"/>
        <w:spacing w:before="71"/>
        <w:ind w:right="89"/>
      </w:pPr>
      <w:bookmarkStart w:id="0" w:name="目  次"/>
      <w:bookmarkEnd w:id="0"/>
      <w:r>
        <w:t>目</w:t>
      </w:r>
      <w:r>
        <w:rPr>
          <w:rFonts w:ascii="Arial" w:eastAsia="Arial" w:hAnsi="Arial"/>
        </w:rPr>
        <w:t>  </w:t>
      </w:r>
      <w:r>
        <w:t>次</w:t>
      </w:r>
    </w:p>
    <w:p>
      <w:pPr>
        <w:pStyle w:val="BodyText"/>
        <w:tabs>
          <w:tab w:val="right" w:leader="dot" w:pos="9672"/>
        </w:tabs>
        <w:spacing w:before="581"/>
        <w:ind w:left="318"/>
      </w:pPr>
      <w:hyperlink w:anchor="_bookmark0" w:history="1">
        <w:r>
          <w:t>前</w:t>
        </w:r>
        <w:r>
          <w:rPr>
            <w:rFonts w:ascii="Arial" w:eastAsia="Arial" w:hAnsi="Arial"/>
          </w:rPr>
          <w:t>  </w:t>
        </w:r>
        <w:r>
          <w:t>言</w:t>
          <w:tab/>
          <w:t>II</w:t>
        </w:r>
      </w:hyperlink>
    </w:p>
    <w:p>
      <w:pPr>
        <w:pStyle w:val="BodyText"/>
        <w:tabs>
          <w:tab w:val="right" w:leader="dot" w:pos="9672"/>
        </w:tabs>
        <w:spacing w:before="122"/>
        <w:ind w:left="318"/>
      </w:pPr>
      <w:hyperlink w:anchor="_bookmark1" w:history="1">
        <w:r>
          <w:t>引</w:t>
        </w:r>
        <w:r>
          <w:rPr>
            <w:rFonts w:ascii="Arial" w:eastAsia="Arial" w:hAnsi="Arial"/>
          </w:rPr>
          <w:t>  </w:t>
        </w:r>
        <w:r>
          <w:t>言</w:t>
          <w:tab/>
          <w:t>IIII</w:t>
        </w:r>
      </w:hyperlink>
    </w:p>
    <w:p>
      <w:pPr>
        <w:pStyle w:val="ListParagraph"/>
        <w:numPr>
          <w:ilvl w:val="0"/>
          <w:numId w:val="10"/>
        </w:numPr>
        <w:tabs>
          <w:tab w:val="left" w:pos="528"/>
          <w:tab w:val="right" w:leader="dot" w:pos="9672"/>
        </w:tabs>
        <w:spacing w:before="120" w:after="0" w:line="240" w:lineRule="auto"/>
        <w:ind w:left="527" w:right="0" w:hanging="210"/>
        <w:jc w:val="left"/>
        <w:rPr>
          <w:sz w:val="21"/>
        </w:rPr>
      </w:pPr>
      <w:hyperlink w:anchor="_bookmark2" w:history="1">
        <w:r>
          <w:rPr>
            <w:sz w:val="21"/>
          </w:rPr>
          <w:t>范围</w:t>
          <w:tab/>
          <w:t>1</w:t>
        </w:r>
      </w:hyperlink>
    </w:p>
    <w:p>
      <w:pPr>
        <w:pStyle w:val="ListParagraph"/>
        <w:numPr>
          <w:ilvl w:val="0"/>
          <w:numId w:val="10"/>
        </w:numPr>
        <w:tabs>
          <w:tab w:val="left" w:pos="528"/>
          <w:tab w:val="right" w:leader="dot" w:pos="9672"/>
        </w:tabs>
        <w:spacing w:before="43" w:after="0" w:line="240" w:lineRule="auto"/>
        <w:ind w:left="527" w:right="0" w:hanging="210"/>
        <w:jc w:val="left"/>
        <w:rPr>
          <w:sz w:val="21"/>
        </w:rPr>
      </w:pPr>
      <w:hyperlink w:anchor="_bookmark3" w:history="1">
        <w:r>
          <w:rPr>
            <w:sz w:val="21"/>
          </w:rPr>
          <w:t>规范性引用文件</w:t>
          <w:tab/>
          <w:t>1</w:t>
        </w:r>
      </w:hyperlink>
    </w:p>
    <w:p>
      <w:pPr>
        <w:pStyle w:val="ListParagraph"/>
        <w:numPr>
          <w:ilvl w:val="0"/>
          <w:numId w:val="10"/>
        </w:numPr>
        <w:tabs>
          <w:tab w:val="left" w:pos="528"/>
          <w:tab w:val="right" w:leader="dot" w:pos="9672"/>
        </w:tabs>
        <w:spacing w:before="43" w:after="0" w:line="240" w:lineRule="auto"/>
        <w:ind w:left="527" w:right="0" w:hanging="210"/>
        <w:jc w:val="left"/>
        <w:rPr>
          <w:sz w:val="21"/>
        </w:rPr>
      </w:pPr>
      <w:hyperlink w:anchor="_bookmark3" w:history="1">
        <w:r>
          <w:rPr>
            <w:sz w:val="21"/>
          </w:rPr>
          <w:t>术语和定义</w:t>
          <w:tab/>
          <w:t>1</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5" w:history="1">
        <w:r>
          <w:rPr>
            <w:sz w:val="21"/>
          </w:rPr>
          <w:t>动态数字交通标志</w:t>
          <w:tab/>
          <w:t>1</w:t>
        </w:r>
      </w:hyperlink>
    </w:p>
    <w:p>
      <w:pPr>
        <w:pStyle w:val="ListParagraph"/>
        <w:numPr>
          <w:ilvl w:val="1"/>
          <w:numId w:val="10"/>
        </w:numPr>
        <w:tabs>
          <w:tab w:val="left" w:pos="948"/>
          <w:tab w:val="right" w:leader="dot" w:pos="9672"/>
        </w:tabs>
        <w:spacing w:before="42" w:after="0" w:line="240" w:lineRule="auto"/>
        <w:ind w:left="947" w:right="0" w:hanging="421"/>
        <w:jc w:val="left"/>
        <w:rPr>
          <w:sz w:val="21"/>
        </w:rPr>
      </w:pPr>
      <w:hyperlink w:anchor="_bookmark7" w:history="1">
        <w:r>
          <w:rPr>
            <w:sz w:val="21"/>
          </w:rPr>
          <w:t>交互行为交通标志</w:t>
          <w:tab/>
          <w:t>1</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9" w:history="1">
        <w:r>
          <w:rPr>
            <w:sz w:val="21"/>
          </w:rPr>
          <w:t>RGB</w:t>
        </w:r>
        <w:r>
          <w:rPr>
            <w:spacing w:val="-55"/>
            <w:sz w:val="21"/>
          </w:rPr>
          <w:t xml:space="preserve"> </w:t>
        </w:r>
        <w:r>
          <w:rPr>
            <w:sz w:val="21"/>
          </w:rPr>
          <w:t>色值</w:t>
          <w:tab/>
          <w:t>1</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1" w:history="1">
        <w:r>
          <w:rPr>
            <w:sz w:val="21"/>
          </w:rPr>
          <w:t>显示位置距离</w:t>
          <w:tab/>
          <w:t>1</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3" w:history="1">
        <w:r>
          <w:rPr>
            <w:sz w:val="21"/>
          </w:rPr>
          <w:t>单次动态显示</w:t>
          <w:tab/>
          <w:t>1</w:t>
        </w:r>
      </w:hyperlink>
    </w:p>
    <w:p>
      <w:pPr>
        <w:pStyle w:val="ListParagraph"/>
        <w:numPr>
          <w:ilvl w:val="0"/>
          <w:numId w:val="10"/>
        </w:numPr>
        <w:tabs>
          <w:tab w:val="left" w:pos="528"/>
          <w:tab w:val="right" w:leader="dot" w:pos="9672"/>
        </w:tabs>
        <w:spacing w:before="43" w:after="0" w:line="240" w:lineRule="auto"/>
        <w:ind w:left="527" w:right="0" w:hanging="210"/>
        <w:jc w:val="left"/>
        <w:rPr>
          <w:sz w:val="21"/>
        </w:rPr>
      </w:pPr>
      <w:hyperlink w:anchor="_bookmark14" w:history="1">
        <w:r>
          <w:rPr>
            <w:sz w:val="21"/>
          </w:rPr>
          <w:t>原则</w:t>
          <w:tab/>
          <w:t>2</w:t>
        </w:r>
      </w:hyperlink>
    </w:p>
    <w:p>
      <w:pPr>
        <w:pStyle w:val="ListParagraph"/>
        <w:numPr>
          <w:ilvl w:val="0"/>
          <w:numId w:val="10"/>
        </w:numPr>
        <w:tabs>
          <w:tab w:val="left" w:pos="528"/>
          <w:tab w:val="right" w:leader="dot" w:pos="9672"/>
        </w:tabs>
        <w:spacing w:before="43" w:after="0" w:line="240" w:lineRule="auto"/>
        <w:ind w:left="527" w:right="0" w:hanging="210"/>
        <w:jc w:val="left"/>
        <w:rPr>
          <w:sz w:val="21"/>
        </w:rPr>
      </w:pPr>
      <w:hyperlink w:anchor="_bookmark15" w:history="1">
        <w:r>
          <w:rPr>
            <w:sz w:val="21"/>
          </w:rPr>
          <w:t>分类</w:t>
          <w:tab/>
          <w:t>2</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6" w:history="1">
        <w:r>
          <w:rPr>
            <w:sz w:val="21"/>
          </w:rPr>
          <w:t>道路交通标志</w:t>
          <w:tab/>
          <w:t>2</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6" w:history="1">
        <w:r>
          <w:rPr>
            <w:sz w:val="21"/>
          </w:rPr>
          <w:t>交互行为交通标志</w:t>
          <w:tab/>
          <w:t>2</w:t>
        </w:r>
      </w:hyperlink>
    </w:p>
    <w:p>
      <w:pPr>
        <w:pStyle w:val="ListParagraph"/>
        <w:numPr>
          <w:ilvl w:val="0"/>
          <w:numId w:val="10"/>
        </w:numPr>
        <w:tabs>
          <w:tab w:val="left" w:pos="528"/>
          <w:tab w:val="right" w:leader="dot" w:pos="9672"/>
        </w:tabs>
        <w:spacing w:before="43" w:after="0" w:line="240" w:lineRule="auto"/>
        <w:ind w:left="527" w:right="0" w:hanging="210"/>
        <w:jc w:val="left"/>
        <w:rPr>
          <w:sz w:val="21"/>
        </w:rPr>
      </w:pPr>
      <w:hyperlink w:anchor="_bookmark17" w:history="1">
        <w:r>
          <w:rPr>
            <w:sz w:val="21"/>
          </w:rPr>
          <w:t>技术要求</w:t>
          <w:tab/>
          <w:t>3</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8" w:history="1">
        <w:r>
          <w:rPr>
            <w:sz w:val="21"/>
          </w:rPr>
          <w:t>颜色</w:t>
          <w:tab/>
          <w:t>3</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19" w:history="1">
        <w:r>
          <w:rPr>
            <w:sz w:val="21"/>
          </w:rPr>
          <w:t>尺寸</w:t>
          <w:tab/>
          <w:t>3</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20" w:history="1">
        <w:r>
          <w:rPr>
            <w:sz w:val="21"/>
          </w:rPr>
          <w:t>字符</w:t>
          <w:tab/>
          <w:t>4</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21" w:history="1">
        <w:r>
          <w:rPr>
            <w:sz w:val="21"/>
          </w:rPr>
          <w:t>动态效果</w:t>
          <w:tab/>
          <w:t>4</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22" w:history="1">
        <w:r>
          <w:rPr>
            <w:sz w:val="21"/>
          </w:rPr>
          <w:t>显示位置距离</w:t>
          <w:tab/>
          <w:t>6</w:t>
        </w:r>
      </w:hyperlink>
    </w:p>
    <w:p>
      <w:pPr>
        <w:pStyle w:val="ListParagraph"/>
        <w:numPr>
          <w:ilvl w:val="1"/>
          <w:numId w:val="10"/>
        </w:numPr>
        <w:tabs>
          <w:tab w:val="left" w:pos="948"/>
          <w:tab w:val="right" w:leader="dot" w:pos="9672"/>
        </w:tabs>
        <w:spacing w:before="43" w:after="0" w:line="240" w:lineRule="auto"/>
        <w:ind w:left="947" w:right="0" w:hanging="421"/>
        <w:jc w:val="left"/>
        <w:rPr>
          <w:sz w:val="21"/>
        </w:rPr>
      </w:pPr>
      <w:hyperlink w:anchor="_bookmark23" w:history="1">
        <w:r>
          <w:rPr>
            <w:sz w:val="21"/>
          </w:rPr>
          <w:t>交互设置</w:t>
          <w:tab/>
          <w:t>7</w:t>
        </w:r>
      </w:hyperlink>
    </w:p>
    <w:p>
      <w:pPr>
        <w:pStyle w:val="BodyText"/>
        <w:tabs>
          <w:tab w:val="left" w:pos="1069"/>
          <w:tab w:val="right" w:leader="dot" w:pos="9672"/>
        </w:tabs>
        <w:spacing w:before="122"/>
        <w:ind w:left="318"/>
      </w:pPr>
      <w:hyperlink w:anchor="_bookmark24" w:history="1">
        <w:r>
          <w:t>附</w:t>
        </w:r>
        <w:r>
          <w:rPr>
            <w:spacing w:val="18"/>
          </w:rPr>
          <w:t xml:space="preserve"> </w:t>
        </w:r>
        <w:r>
          <w:t>录</w:t>
          <w:tab/>
          <w:t>A</w:t>
        </w:r>
        <w:r>
          <w:rPr>
            <w:spacing w:val="-45"/>
          </w:rPr>
          <w:t xml:space="preserve"> </w:t>
        </w:r>
        <w:r>
          <w:t>（</w:t>
        </w:r>
        <w:r>
          <w:rPr>
            <w:spacing w:val="19"/>
          </w:rPr>
          <w:t xml:space="preserve"> </w:t>
        </w:r>
        <w:r>
          <w:t>规</w:t>
        </w:r>
        <w:r>
          <w:rPr>
            <w:spacing w:val="18"/>
          </w:rPr>
          <w:t xml:space="preserve"> </w:t>
        </w:r>
        <w:r>
          <w:t>范</w:t>
        </w:r>
        <w:r>
          <w:rPr>
            <w:spacing w:val="19"/>
          </w:rPr>
          <w:t xml:space="preserve"> </w:t>
        </w:r>
        <w:r>
          <w:t>性</w:t>
        </w:r>
        <w:r>
          <w:rPr>
            <w:spacing w:val="21"/>
          </w:rPr>
          <w:t xml:space="preserve"> </w:t>
        </w:r>
        <w:r>
          <w:t>）</w:t>
        </w:r>
        <w:r>
          <w:rPr>
            <w:spacing w:val="19"/>
          </w:rPr>
          <w:t xml:space="preserve"> </w:t>
        </w:r>
        <w:r>
          <w:t>动</w:t>
        </w:r>
        <w:r>
          <w:rPr>
            <w:spacing w:val="18"/>
          </w:rPr>
          <w:t xml:space="preserve"> </w:t>
        </w:r>
        <w:r>
          <w:t>态</w:t>
        </w:r>
        <w:r>
          <w:rPr>
            <w:spacing w:val="19"/>
          </w:rPr>
          <w:t xml:space="preserve"> </w:t>
        </w:r>
        <w:r>
          <w:t>数</w:t>
        </w:r>
        <w:r>
          <w:rPr>
            <w:spacing w:val="18"/>
          </w:rPr>
          <w:t xml:space="preserve"> </w:t>
        </w:r>
        <w:r>
          <w:t>字</w:t>
        </w:r>
        <w:r>
          <w:rPr>
            <w:spacing w:val="19"/>
          </w:rPr>
          <w:t xml:space="preserve"> </w:t>
        </w:r>
        <w:r>
          <w:t>交</w:t>
        </w:r>
        <w:r>
          <w:rPr>
            <w:spacing w:val="21"/>
          </w:rPr>
          <w:t xml:space="preserve"> </w:t>
        </w:r>
        <w:r>
          <w:t>通</w:t>
        </w:r>
        <w:r>
          <w:rPr>
            <w:spacing w:val="19"/>
          </w:rPr>
          <w:t xml:space="preserve"> </w:t>
        </w:r>
        <w:r>
          <w:t>标</w:t>
        </w:r>
        <w:r>
          <w:rPr>
            <w:spacing w:val="18"/>
          </w:rPr>
          <w:t xml:space="preserve"> </w:t>
        </w:r>
        <w:r>
          <w:t>志</w:t>
        </w:r>
        <w:r>
          <w:rPr>
            <w:spacing w:val="19"/>
          </w:rPr>
          <w:t xml:space="preserve"> </w:t>
        </w:r>
        <w:r>
          <w:t>优</w:t>
        </w:r>
        <w:r>
          <w:rPr>
            <w:spacing w:val="18"/>
          </w:rPr>
          <w:t xml:space="preserve"> </w:t>
        </w:r>
        <w:r>
          <w:t>先</w:t>
        </w:r>
        <w:r>
          <w:rPr>
            <w:spacing w:val="19"/>
          </w:rPr>
          <w:t xml:space="preserve"> </w:t>
        </w:r>
        <w:r>
          <w:t>级</w:t>
        </w:r>
        <w:r>
          <w:rPr>
            <w:spacing w:val="21"/>
          </w:rPr>
          <w:t xml:space="preserve"> </w:t>
        </w:r>
        <w:r>
          <w:t>划</w:t>
        </w:r>
        <w:r>
          <w:rPr>
            <w:spacing w:val="19"/>
          </w:rPr>
          <w:t xml:space="preserve"> </w:t>
        </w:r>
        <w:r>
          <w:t>分</w:t>
          <w:tab/>
          <w:t>9</w:t>
        </w:r>
      </w:hyperlink>
    </w:p>
    <w:p>
      <w:pPr>
        <w:pStyle w:val="BodyText"/>
        <w:tabs>
          <w:tab w:val="left" w:pos="1069"/>
          <w:tab w:val="right" w:leader="dot" w:pos="9672"/>
        </w:tabs>
        <w:spacing w:before="119"/>
        <w:ind w:left="318"/>
      </w:pPr>
      <w:hyperlink w:anchor="_bookmark25" w:history="1">
        <w:r>
          <w:t>附</w:t>
        </w:r>
        <w:r>
          <w:rPr>
            <w:spacing w:val="18"/>
          </w:rPr>
          <w:t xml:space="preserve"> </w:t>
        </w:r>
        <w:r>
          <w:t>录</w:t>
          <w:tab/>
          <w:t>B</w:t>
        </w:r>
        <w:r>
          <w:rPr>
            <w:spacing w:val="-45"/>
          </w:rPr>
          <w:t xml:space="preserve"> </w:t>
        </w:r>
        <w:r>
          <w:t>（</w:t>
        </w:r>
        <w:r>
          <w:rPr>
            <w:spacing w:val="19"/>
          </w:rPr>
          <w:t xml:space="preserve"> </w:t>
        </w:r>
        <w:r>
          <w:t>资</w:t>
        </w:r>
        <w:r>
          <w:rPr>
            <w:spacing w:val="19"/>
          </w:rPr>
          <w:t xml:space="preserve"> </w:t>
        </w:r>
        <w:r>
          <w:t>料</w:t>
        </w:r>
        <w:r>
          <w:rPr>
            <w:spacing w:val="18"/>
          </w:rPr>
          <w:t xml:space="preserve"> </w:t>
        </w:r>
        <w:r>
          <w:t>性</w:t>
        </w:r>
        <w:r>
          <w:rPr>
            <w:spacing w:val="22"/>
          </w:rPr>
          <w:t xml:space="preserve"> </w:t>
        </w:r>
        <w:r>
          <w:t>）</w:t>
        </w:r>
        <w:r>
          <w:rPr>
            <w:spacing w:val="18"/>
          </w:rPr>
          <w:t xml:space="preserve"> </w:t>
        </w:r>
        <w:r>
          <w:t>城</w:t>
        </w:r>
        <w:r>
          <w:rPr>
            <w:spacing w:val="19"/>
          </w:rPr>
          <w:t xml:space="preserve"> </w:t>
        </w:r>
        <w:r>
          <w:t>市</w:t>
        </w:r>
        <w:r>
          <w:rPr>
            <w:spacing w:val="18"/>
          </w:rPr>
          <w:t xml:space="preserve"> </w:t>
        </w:r>
        <w:r>
          <w:t>道</w:t>
        </w:r>
        <w:r>
          <w:rPr>
            <w:spacing w:val="19"/>
          </w:rPr>
          <w:t xml:space="preserve"> </w:t>
        </w:r>
        <w:r>
          <w:t>路</w:t>
        </w:r>
        <w:r>
          <w:rPr>
            <w:spacing w:val="19"/>
          </w:rPr>
          <w:t xml:space="preserve"> </w:t>
        </w:r>
        <w:r>
          <w:t>驾</w:t>
        </w:r>
        <w:r>
          <w:rPr>
            <w:spacing w:val="21"/>
          </w:rPr>
          <w:t xml:space="preserve"> </w:t>
        </w:r>
        <w:r>
          <w:t>驶</w:t>
        </w:r>
        <w:r>
          <w:rPr>
            <w:spacing w:val="19"/>
          </w:rPr>
          <w:t xml:space="preserve"> </w:t>
        </w:r>
        <w:r>
          <w:t>透</w:t>
        </w:r>
        <w:r>
          <w:rPr>
            <w:spacing w:val="18"/>
          </w:rPr>
          <w:t xml:space="preserve"> </w:t>
        </w:r>
        <w:r>
          <w:t>明</w:t>
        </w:r>
        <w:r>
          <w:rPr>
            <w:spacing w:val="19"/>
          </w:rPr>
          <w:t xml:space="preserve"> </w:t>
        </w:r>
        <w:r>
          <w:t>度</w:t>
        </w:r>
        <w:r>
          <w:rPr>
            <w:spacing w:val="19"/>
          </w:rPr>
          <w:t xml:space="preserve"> </w:t>
        </w:r>
        <w:r>
          <w:t>效</w:t>
        </w:r>
        <w:r>
          <w:rPr>
            <w:spacing w:val="18"/>
          </w:rPr>
          <w:t xml:space="preserve"> </w:t>
        </w:r>
        <w:r>
          <w:t>果</w:t>
          <w:tab/>
          <w:t>14</w:t>
        </w:r>
      </w:hyperlink>
    </w:p>
    <w:p>
      <w:pPr>
        <w:spacing w:after="0"/>
        <w:sectPr>
          <w:headerReference w:type="even" r:id="rId4"/>
          <w:headerReference w:type="default" r:id="rId5"/>
          <w:footerReference w:type="default" r:id="rId6"/>
          <w:pgSz w:w="11910" w:h="16840"/>
          <w:pgMar w:top="1640" w:right="840" w:bottom="1340" w:left="1100" w:header="1449" w:footer="1141"/>
          <w:pgNumType w:start="1"/>
          <w:cols w:space="708"/>
        </w:sectPr>
      </w:pPr>
    </w:p>
    <w:p>
      <w:pPr>
        <w:pStyle w:val="BodyText"/>
        <w:rPr>
          <w:sz w:val="36"/>
        </w:rPr>
      </w:pPr>
    </w:p>
    <w:p>
      <w:pPr>
        <w:pStyle w:val="BodyText"/>
        <w:rPr>
          <w:sz w:val="36"/>
        </w:rPr>
      </w:pPr>
    </w:p>
    <w:p>
      <w:pPr>
        <w:spacing w:before="0"/>
        <w:ind w:left="0" w:right="89" w:firstLine="0"/>
        <w:jc w:val="center"/>
        <w:rPr>
          <w:rFonts w:ascii="黑体" w:eastAsia="黑体" w:hAnsi="黑体" w:hint="eastAsia"/>
          <w:sz w:val="32"/>
        </w:rPr>
      </w:pPr>
      <w:bookmarkStart w:id="1" w:name="前  言"/>
      <w:bookmarkEnd w:id="1"/>
      <w:bookmarkStart w:id="2" w:name="_bookmark0"/>
      <w:bookmarkEnd w:id="2"/>
      <w:r>
        <w:rPr>
          <w:rFonts w:ascii="黑体" w:eastAsia="黑体" w:hAnsi="黑体" w:hint="eastAsia"/>
          <w:sz w:val="32"/>
        </w:rPr>
        <w:t>前</w:t>
      </w:r>
      <w:r>
        <w:rPr>
          <w:rFonts w:ascii="Arial" w:eastAsia="Arial" w:hAnsi="Arial"/>
          <w:sz w:val="32"/>
        </w:rPr>
        <w:t>  </w:t>
      </w:r>
      <w:r>
        <w:rPr>
          <w:rFonts w:ascii="黑体" w:eastAsia="黑体" w:hAnsi="黑体" w:hint="eastAsia"/>
          <w:sz w:val="32"/>
        </w:rPr>
        <w:t>言</w:t>
      </w:r>
    </w:p>
    <w:p>
      <w:pPr>
        <w:pStyle w:val="BodyText"/>
        <w:spacing w:before="7"/>
        <w:rPr>
          <w:rFonts w:ascii="黑体"/>
          <w:sz w:val="53"/>
        </w:rPr>
      </w:pPr>
    </w:p>
    <w:p>
      <w:pPr>
        <w:pStyle w:val="BodyText"/>
        <w:spacing w:line="278" w:lineRule="auto"/>
        <w:ind w:left="318" w:right="407" w:firstLine="420"/>
      </w:pPr>
      <w:r>
        <w:t>本文件按照 GB/T 1.1—2020《标准化工作导则 第 1 部分:标准化文件的结构和起草规则》的规定起草。</w:t>
      </w:r>
    </w:p>
    <w:p>
      <w:pPr>
        <w:pStyle w:val="BodyText"/>
        <w:spacing w:line="278" w:lineRule="auto"/>
        <w:ind w:left="738" w:right="1456"/>
      </w:pPr>
      <w:r>
        <w:rPr>
          <w:w w:val="95"/>
        </w:rPr>
        <w:t xml:space="preserve">请注意本文件的某些内容可能涉及专利。本文件的发布机构不承担识别专利的责任。  </w:t>
      </w:r>
      <w:r>
        <w:t>本文件由抚州市交通运输局提出。</w:t>
      </w:r>
    </w:p>
    <w:p>
      <w:pPr>
        <w:pStyle w:val="BodyText"/>
        <w:spacing w:line="269" w:lineRule="exact"/>
        <w:ind w:left="738"/>
      </w:pPr>
      <w:r>
        <w:t>本文件由抚州市公安局归口。</w:t>
      </w:r>
    </w:p>
    <w:p>
      <w:pPr>
        <w:pStyle w:val="BodyText"/>
        <w:spacing w:before="43" w:line="278" w:lineRule="auto"/>
        <w:ind w:left="738" w:right="1036"/>
      </w:pPr>
      <w:r>
        <w:rPr>
          <w:w w:val="95"/>
        </w:rPr>
        <w:t xml:space="preserve">本文件起草单位：南昌航空大学、中国移动通信集团江西有限公司、抚州市交通运输局。   </w:t>
      </w:r>
      <w:r>
        <w:t>本文件起草人：章照中、熊邦书、郑晓莉、胡文颖、皮振中、王峰、章晓冰。</w:t>
      </w:r>
    </w:p>
    <w:p>
      <w:pPr>
        <w:spacing w:after="0" w:line="278" w:lineRule="auto"/>
        <w:sectPr>
          <w:headerReference w:type="even" r:id="rId7"/>
          <w:headerReference w:type="default" r:id="rId8"/>
          <w:footerReference w:type="even" r:id="rId9"/>
          <w:footerReference w:type="default" r:id="rId10"/>
          <w:pgSz w:w="11910" w:h="16840"/>
          <w:pgMar w:top="1640" w:right="840" w:bottom="280" w:left="1100" w:header="1449" w:footer="0"/>
          <w:pgNumType w:start="2"/>
          <w:cols w:space="708"/>
        </w:sectPr>
      </w:pPr>
    </w:p>
    <w:p>
      <w:pPr>
        <w:pStyle w:val="BodyText"/>
        <w:rPr>
          <w:sz w:val="20"/>
        </w:rPr>
      </w:pPr>
    </w:p>
    <w:p>
      <w:pPr>
        <w:pStyle w:val="BodyText"/>
        <w:rPr>
          <w:sz w:val="20"/>
        </w:rPr>
      </w:pPr>
    </w:p>
    <w:p>
      <w:pPr>
        <w:pStyle w:val="BodyText"/>
        <w:rPr>
          <w:sz w:val="20"/>
        </w:rPr>
      </w:pPr>
    </w:p>
    <w:p>
      <w:pPr>
        <w:pStyle w:val="Heading1"/>
        <w:spacing w:before="230"/>
        <w:ind w:left="62"/>
      </w:pPr>
      <w:bookmarkStart w:id="3" w:name="引  言"/>
      <w:bookmarkEnd w:id="3"/>
      <w:bookmarkStart w:id="4" w:name="_bookmark1"/>
      <w:bookmarkEnd w:id="4"/>
      <w:r>
        <w:t>引</w:t>
      </w:r>
      <w:r>
        <w:rPr>
          <w:rFonts w:ascii="Arial" w:eastAsia="Arial" w:hAnsi="Arial"/>
        </w:rPr>
        <w:t>  </w:t>
      </w:r>
      <w:r>
        <w:t>言</w:t>
      </w:r>
    </w:p>
    <w:p>
      <w:pPr>
        <w:pStyle w:val="BodyText"/>
        <w:spacing w:before="10"/>
        <w:rPr>
          <w:rFonts w:ascii="黑体"/>
          <w:sz w:val="53"/>
        </w:rPr>
      </w:pPr>
    </w:p>
    <w:p>
      <w:pPr>
        <w:pStyle w:val="BodyText"/>
        <w:spacing w:line="278" w:lineRule="auto"/>
        <w:ind w:left="318" w:right="196" w:firstLine="420"/>
      </w:pPr>
      <w:r>
        <w:rPr>
          <w:spacing w:val="-4"/>
        </w:rPr>
        <w:t>起草本文件的目的是为了确定我市动态数字交通标志显示规范，以此为动态数字交通标志的使用提</w:t>
      </w:r>
      <w:r>
        <w:rPr>
          <w:spacing w:val="-4"/>
          <w:w w:val="95"/>
        </w:rPr>
        <w:t xml:space="preserve">供依据。动态数字交通标志是对传统交通标志的延伸、发展和有益的补充，在交通标志中增加交互性。   </w:t>
      </w:r>
      <w:r>
        <w:rPr>
          <w:spacing w:val="-8"/>
        </w:rPr>
        <w:t>动态数字交通标志易于驾驶员理解，能够提高驾驶员对交通标志的注意，提升交通标志的提醒效果，准确传达交通路况信息和行驶规则。</w:t>
      </w:r>
    </w:p>
    <w:p>
      <w:pPr>
        <w:pStyle w:val="BodyText"/>
        <w:spacing w:line="278" w:lineRule="auto"/>
        <w:ind w:left="318" w:right="292" w:firstLine="420"/>
        <w:jc w:val="both"/>
      </w:pPr>
      <w:r>
        <w:rPr>
          <w:spacing w:val="-2"/>
          <w:w w:val="95"/>
        </w:rPr>
        <w:t>现有实体交通标志不能完全承担起交通管理的任务，具体表现在以下</w:t>
      </w:r>
      <w:r>
        <w:rPr>
          <w:w w:val="95"/>
        </w:rPr>
        <w:t>4</w:t>
      </w:r>
      <w:r>
        <w:rPr>
          <w:spacing w:val="-4"/>
          <w:w w:val="95"/>
        </w:rPr>
        <w:t>个方面：</w:t>
      </w:r>
      <w:r>
        <w:rPr>
          <w:spacing w:val="-16"/>
          <w:w w:val="95"/>
        </w:rPr>
        <w:t>1</w:t>
      </w:r>
      <w:r>
        <w:rPr>
          <w:spacing w:val="-6"/>
          <w:w w:val="95"/>
        </w:rPr>
        <w:t xml:space="preserve">、容易被驾驶员忽   </w:t>
      </w:r>
      <w:r>
        <w:rPr>
          <w:spacing w:val="-6"/>
        </w:rPr>
        <w:t>视；2、提供的信息是静态的、固定的；3、不能联网，不具备信息交互的能力；4、容易造成驾驶员分</w:t>
      </w:r>
      <w:r>
        <w:rPr>
          <w:spacing w:val="-11"/>
          <w:w w:val="95"/>
        </w:rPr>
        <w:t xml:space="preserve">心，影响驾驶安全。动态数字交通标志通过采用对超员、超速、抽烟、疲劳驾驶等的智能算法，使得交   </w:t>
      </w:r>
      <w:r>
        <w:rPr>
          <w:spacing w:val="-13"/>
          <w:w w:val="95"/>
        </w:rPr>
        <w:t>通管理更加灵活、便捷、高效。动态数字交通标志基于</w:t>
      </w:r>
      <w:r>
        <w:rPr>
          <w:w w:val="95"/>
        </w:rPr>
        <w:t>AR</w:t>
      </w:r>
      <w:r>
        <w:rPr>
          <w:spacing w:val="-4"/>
          <w:w w:val="95"/>
        </w:rPr>
        <w:t xml:space="preserve">动态显示形式，为驾驶员提供更加舒适的交互   </w:t>
      </w:r>
      <w:r>
        <w:rPr>
          <w:spacing w:val="-4"/>
        </w:rPr>
        <w:t>媒介和驾驶体验。</w:t>
      </w:r>
    </w:p>
    <w:p>
      <w:pPr>
        <w:spacing w:after="0" w:line="278" w:lineRule="auto"/>
        <w:jc w:val="both"/>
        <w:sectPr>
          <w:headerReference w:type="even" r:id="rId11"/>
          <w:headerReference w:type="default" r:id="rId12"/>
          <w:footerReference w:type="even" r:id="rId13"/>
          <w:footerReference w:type="default" r:id="rId14"/>
          <w:pgSz w:w="11910" w:h="16840"/>
          <w:pgMar w:top="1640" w:right="840" w:bottom="1340" w:left="1100" w:header="1449" w:footer="1141"/>
          <w:pgNumType w:start="3"/>
          <w:cols w:space="708"/>
        </w:sectPr>
      </w:pPr>
    </w:p>
    <w:p>
      <w:pPr>
        <w:pStyle w:val="BodyText"/>
        <w:spacing w:before="7"/>
        <w:rPr>
          <w:sz w:val="15"/>
        </w:rPr>
      </w:pPr>
    </w:p>
    <w:p>
      <w:pPr>
        <w:spacing w:after="0"/>
        <w:rPr>
          <w:sz w:val="15"/>
        </w:rPr>
        <w:sectPr>
          <w:headerReference w:type="even" r:id="rId15"/>
          <w:headerReference w:type="default" r:id="rId16"/>
          <w:footerReference w:type="even" r:id="rId17"/>
          <w:footerReference w:type="default" r:id="rId18"/>
          <w:pgSz w:w="11910" w:h="16840"/>
          <w:pgMar w:top="1580" w:right="840" w:bottom="280" w:left="1100" w:header="0" w:footer="0"/>
          <w:pgNumType w:start="4"/>
          <w:cols w:space="708"/>
        </w:sectPr>
      </w:pPr>
    </w:p>
    <w:p>
      <w:pPr>
        <w:pStyle w:val="BodyText"/>
        <w:spacing w:before="5"/>
        <w:rPr>
          <w:sz w:val="25"/>
        </w:rPr>
      </w:pPr>
    </w:p>
    <w:p>
      <w:pPr>
        <w:pStyle w:val="Heading1"/>
        <w:spacing w:before="55"/>
        <w:ind w:left="64"/>
      </w:pPr>
      <w:bookmarkStart w:id="5" w:name="_bookmark12"/>
      <w:bookmarkEnd w:id="5"/>
      <w:r>
        <w:t>动态数字交通标志显示规范</w:t>
      </w:r>
    </w:p>
    <w:p>
      <w:pPr>
        <w:pStyle w:val="BodyText"/>
        <w:rPr>
          <w:rFonts w:ascii="黑体"/>
          <w:sz w:val="20"/>
        </w:rPr>
      </w:pPr>
    </w:p>
    <w:p>
      <w:pPr>
        <w:pStyle w:val="BodyText"/>
        <w:spacing w:before="1"/>
        <w:rPr>
          <w:rFonts w:ascii="黑体"/>
          <w:sz w:val="20"/>
        </w:rPr>
      </w:pPr>
    </w:p>
    <w:p>
      <w:pPr>
        <w:pStyle w:val="ListParagraph"/>
        <w:numPr>
          <w:ilvl w:val="0"/>
          <w:numId w:val="11"/>
        </w:numPr>
        <w:tabs>
          <w:tab w:val="left" w:pos="632"/>
          <w:tab w:val="left" w:pos="633"/>
        </w:tabs>
        <w:spacing w:before="69" w:after="0" w:line="240" w:lineRule="auto"/>
        <w:ind w:left="632" w:right="0" w:hanging="315"/>
        <w:jc w:val="left"/>
        <w:rPr>
          <w:rFonts w:ascii="黑体" w:eastAsia="黑体" w:hint="eastAsia"/>
          <w:sz w:val="21"/>
        </w:rPr>
      </w:pPr>
      <w:bookmarkStart w:id="6" w:name="1　范围"/>
      <w:bookmarkEnd w:id="6"/>
      <w:bookmarkStart w:id="7" w:name="_bookmark2"/>
      <w:bookmarkEnd w:id="7"/>
      <w:r>
        <w:rPr>
          <w:rFonts w:ascii="黑体" w:eastAsia="黑体" w:hint="eastAsia"/>
          <w:sz w:val="21"/>
        </w:rPr>
        <w:t>范围</w:t>
      </w:r>
    </w:p>
    <w:p>
      <w:pPr>
        <w:pStyle w:val="BodyText"/>
        <w:spacing w:before="9"/>
        <w:rPr>
          <w:rFonts w:ascii="黑体"/>
          <w:sz w:val="27"/>
        </w:rPr>
      </w:pPr>
    </w:p>
    <w:p>
      <w:pPr>
        <w:pStyle w:val="BodyText"/>
        <w:spacing w:line="278" w:lineRule="auto"/>
        <w:ind w:left="318" w:right="189" w:firstLine="420"/>
      </w:pPr>
      <w:r>
        <w:rPr>
          <w:spacing w:val="-5"/>
        </w:rPr>
        <w:t>本文件规定了动态数字交通标志显示的术语和定义、原则、分类、技术要求等内容。明确了以动态</w:t>
      </w:r>
      <w:r>
        <w:rPr>
          <w:spacing w:val="-10"/>
          <w:w w:val="95"/>
        </w:rPr>
        <w:t>变化、数字化形式应用于车载终端显示设备</w:t>
      </w:r>
      <w:r>
        <w:rPr>
          <w:w w:val="95"/>
        </w:rPr>
        <w:t>（包括但不限于车载AR-HUD</w:t>
      </w:r>
      <w:r>
        <w:rPr>
          <w:spacing w:val="-41"/>
          <w:w w:val="95"/>
        </w:rPr>
        <w:t>、</w:t>
      </w:r>
      <w:r>
        <w:rPr>
          <w:w w:val="95"/>
        </w:rPr>
        <w:t>ADAS</w:t>
      </w:r>
      <w:r>
        <w:rPr>
          <w:spacing w:val="-7"/>
          <w:w w:val="95"/>
        </w:rPr>
        <w:t>系统、手机等</w:t>
      </w:r>
      <w:r>
        <w:rPr>
          <w:spacing w:val="-41"/>
          <w:w w:val="95"/>
        </w:rPr>
        <w:t>）</w:t>
      </w:r>
      <w:r>
        <w:rPr>
          <w:w w:val="95"/>
        </w:rPr>
        <w:t>显示要求。</w:t>
      </w:r>
    </w:p>
    <w:p>
      <w:pPr>
        <w:pStyle w:val="BodyText"/>
        <w:spacing w:line="278" w:lineRule="auto"/>
        <w:ind w:left="318" w:right="295" w:firstLine="420"/>
      </w:pPr>
      <w:r>
        <w:rPr>
          <w:spacing w:val="-4"/>
          <w:w w:val="95"/>
        </w:rPr>
        <w:t xml:space="preserve">本文件适用于抚州市城市道路和单位管辖范围但允许社会机动车通行的地方，包括广场、公共停车   </w:t>
      </w:r>
      <w:r>
        <w:rPr>
          <w:spacing w:val="-4"/>
        </w:rPr>
        <w:t>场等用于公众通行的场所等各类道路上的交通标志。</w:t>
      </w:r>
    </w:p>
    <w:p>
      <w:pPr>
        <w:pStyle w:val="BodyText"/>
        <w:spacing w:before="4"/>
        <w:rPr>
          <w:sz w:val="24"/>
        </w:rPr>
      </w:pPr>
    </w:p>
    <w:p>
      <w:pPr>
        <w:pStyle w:val="ListParagraph"/>
        <w:numPr>
          <w:ilvl w:val="0"/>
          <w:numId w:val="11"/>
        </w:numPr>
        <w:tabs>
          <w:tab w:val="left" w:pos="632"/>
          <w:tab w:val="left" w:pos="633"/>
        </w:tabs>
        <w:spacing w:before="0" w:after="0" w:line="240" w:lineRule="auto"/>
        <w:ind w:left="632" w:right="0" w:hanging="315"/>
        <w:jc w:val="left"/>
        <w:rPr>
          <w:rFonts w:ascii="黑体" w:eastAsia="黑体" w:hint="eastAsia"/>
          <w:sz w:val="21"/>
        </w:rPr>
      </w:pPr>
      <w:bookmarkStart w:id="8" w:name="2　规范性引用文件"/>
      <w:bookmarkEnd w:id="8"/>
      <w:bookmarkStart w:id="9" w:name="_bookmark3"/>
      <w:bookmarkEnd w:id="9"/>
      <w:r>
        <w:rPr>
          <w:rFonts w:ascii="黑体" w:eastAsia="黑体" w:hint="eastAsia"/>
          <w:sz w:val="21"/>
        </w:rPr>
        <w:t>规范性引用文件</w:t>
      </w:r>
    </w:p>
    <w:p>
      <w:pPr>
        <w:pStyle w:val="BodyText"/>
        <w:spacing w:before="9"/>
        <w:rPr>
          <w:rFonts w:ascii="黑体"/>
          <w:sz w:val="27"/>
        </w:rPr>
      </w:pPr>
    </w:p>
    <w:p>
      <w:pPr>
        <w:pStyle w:val="BodyText"/>
        <w:spacing w:line="278" w:lineRule="auto"/>
        <w:ind w:left="318" w:right="188"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（包括所有的修改单</w:t>
      </w:r>
      <w:r>
        <w:rPr>
          <w:spacing w:val="-25"/>
        </w:rPr>
        <w:t>）</w:t>
      </w:r>
      <w:r>
        <w:t>适用于本文件。</w:t>
      </w:r>
    </w:p>
    <w:p>
      <w:pPr>
        <w:pStyle w:val="BodyText"/>
        <w:tabs>
          <w:tab w:val="left" w:pos="1787"/>
        </w:tabs>
        <w:spacing w:line="269" w:lineRule="exact"/>
        <w:ind w:left="738"/>
      </w:pPr>
      <w:r>
        <w:t>GB</w:t>
      </w:r>
      <w:r>
        <w:rPr>
          <w:spacing w:val="-2"/>
        </w:rPr>
        <w:t xml:space="preserve"> </w:t>
      </w:r>
      <w:r>
        <w:t>17733</w:t>
        <w:tab/>
        <w:t>地名 标志</w:t>
      </w:r>
    </w:p>
    <w:p>
      <w:pPr>
        <w:pStyle w:val="BodyText"/>
        <w:spacing w:before="9"/>
        <w:rPr>
          <w:sz w:val="27"/>
        </w:rPr>
      </w:pPr>
    </w:p>
    <w:p>
      <w:pPr>
        <w:pStyle w:val="ListParagraph"/>
        <w:numPr>
          <w:ilvl w:val="0"/>
          <w:numId w:val="11"/>
        </w:numPr>
        <w:tabs>
          <w:tab w:val="left" w:pos="632"/>
          <w:tab w:val="left" w:pos="633"/>
        </w:tabs>
        <w:spacing w:before="0" w:after="0" w:line="240" w:lineRule="auto"/>
        <w:ind w:left="632" w:right="0" w:hanging="315"/>
        <w:jc w:val="left"/>
        <w:rPr>
          <w:rFonts w:ascii="黑体" w:eastAsia="黑体" w:hint="eastAsia"/>
          <w:sz w:val="21"/>
        </w:rPr>
      </w:pPr>
      <w:bookmarkStart w:id="10" w:name="3　术语和定义"/>
      <w:bookmarkEnd w:id="10"/>
      <w:r>
        <w:rPr>
          <w:rFonts w:ascii="黑体" w:eastAsia="黑体" w:hint="eastAsia"/>
          <w:sz w:val="21"/>
        </w:rPr>
        <w:t>术语和定义</w:t>
      </w:r>
    </w:p>
    <w:p>
      <w:pPr>
        <w:pStyle w:val="BodyText"/>
        <w:spacing w:before="9"/>
        <w:rPr>
          <w:rFonts w:ascii="黑体"/>
          <w:sz w:val="27"/>
        </w:rPr>
      </w:pPr>
    </w:p>
    <w:p>
      <w:pPr>
        <w:pStyle w:val="BodyText"/>
        <w:ind w:left="738"/>
      </w:pPr>
      <w:r>
        <w:t>下列术语和定义适用于本文件。</w:t>
      </w:r>
    </w:p>
    <w:p>
      <w:pPr>
        <w:pStyle w:val="BodyText"/>
        <w:spacing w:before="7"/>
        <w:rPr>
          <w:sz w:val="15"/>
        </w:rPr>
      </w:pPr>
    </w:p>
    <w:p>
      <w:pPr>
        <w:pStyle w:val="ListParagraph"/>
        <w:numPr>
          <w:ilvl w:val="1"/>
          <w:numId w:val="11"/>
        </w:numPr>
        <w:tabs>
          <w:tab w:val="left" w:pos="636"/>
        </w:tabs>
        <w:spacing w:before="0" w:after="0" w:line="240" w:lineRule="auto"/>
        <w:ind w:left="635" w:right="0" w:hanging="318"/>
        <w:jc w:val="left"/>
        <w:rPr>
          <w:rFonts w:ascii="黑体"/>
          <w:sz w:val="21"/>
        </w:rPr>
      </w:pPr>
    </w:p>
    <w:p>
      <w:pPr>
        <w:pStyle w:val="BodyText"/>
        <w:spacing w:before="7"/>
        <w:rPr>
          <w:rFonts w:ascii="黑体"/>
          <w:sz w:val="15"/>
        </w:rPr>
      </w:pPr>
    </w:p>
    <w:p>
      <w:pPr>
        <w:pStyle w:val="BodyText"/>
        <w:tabs>
          <w:tab w:val="left" w:pos="2627"/>
        </w:tabs>
        <w:ind w:left="738"/>
        <w:rPr>
          <w:rFonts w:ascii="黑体" w:eastAsia="黑体" w:hint="eastAsia"/>
        </w:rPr>
      </w:pPr>
      <w:bookmarkStart w:id="11" w:name="动态数字交通标志  Dynamic Digital Traffic Signs"/>
      <w:bookmarkEnd w:id="11"/>
      <w:bookmarkStart w:id="12" w:name="_bookmark4"/>
      <w:bookmarkEnd w:id="12"/>
      <w:bookmarkStart w:id="13" w:name="_bookmark5"/>
      <w:bookmarkEnd w:id="13"/>
      <w:r>
        <w:rPr>
          <w:rFonts w:ascii="黑体" w:eastAsia="黑体" w:hint="eastAsia"/>
        </w:rPr>
        <w:t>动态数字交通标志</w:t>
        <w:tab/>
        <w:t>Dynamic Digital Traffic</w:t>
      </w:r>
      <w:r>
        <w:rPr>
          <w:rFonts w:ascii="黑体" w:eastAsia="黑体" w:hint="eastAsia"/>
          <w:spacing w:val="-4"/>
        </w:rPr>
        <w:t xml:space="preserve"> </w:t>
      </w:r>
      <w:r>
        <w:rPr>
          <w:rFonts w:ascii="黑体" w:eastAsia="黑体" w:hint="eastAsia"/>
        </w:rPr>
        <w:t>Signs</w:t>
      </w:r>
    </w:p>
    <w:p>
      <w:pPr>
        <w:pStyle w:val="BodyText"/>
        <w:spacing w:before="6"/>
        <w:rPr>
          <w:rFonts w:ascii="黑体"/>
          <w:sz w:val="15"/>
        </w:rPr>
      </w:pPr>
    </w:p>
    <w:p>
      <w:pPr>
        <w:pStyle w:val="BodyText"/>
        <w:spacing w:before="1" w:line="278" w:lineRule="auto"/>
        <w:ind w:left="318" w:right="292" w:firstLine="420"/>
        <w:jc w:val="both"/>
      </w:pPr>
      <w:r>
        <w:rPr>
          <w:spacing w:val="-9"/>
          <w:w w:val="95"/>
        </w:rPr>
        <w:t xml:space="preserve">动态变化的、数字化形式展现的交通标志。动态数字交通标志是利用信息与通信技术手段，将实体   </w:t>
      </w:r>
      <w:r>
        <w:rPr>
          <w:spacing w:val="-12"/>
          <w:w w:val="95"/>
        </w:rPr>
        <w:t xml:space="preserve">交通标志数字化，在屏幕上显示动态交通标志信息，以提示驾驶员当前路况的新一代道路交通标志。动   </w:t>
      </w:r>
      <w:r>
        <w:rPr>
          <w:spacing w:val="-15"/>
          <w:w w:val="95"/>
        </w:rPr>
        <w:t xml:space="preserve">态数字交通标志以分类、颜色、尺寸、字符、动态效果、显示位置、交互设置等向道路使用者传递交通   </w:t>
      </w:r>
      <w:r>
        <w:rPr>
          <w:spacing w:val="-15"/>
        </w:rPr>
        <w:t>控制、引导信息和驾驶行为提醒。</w:t>
      </w:r>
    </w:p>
    <w:p>
      <w:pPr>
        <w:pStyle w:val="ListParagraph"/>
        <w:numPr>
          <w:ilvl w:val="1"/>
          <w:numId w:val="11"/>
        </w:numPr>
        <w:tabs>
          <w:tab w:val="left" w:pos="636"/>
        </w:tabs>
        <w:spacing w:before="155" w:after="0" w:line="240" w:lineRule="auto"/>
        <w:ind w:left="635" w:right="0" w:hanging="318"/>
        <w:jc w:val="left"/>
        <w:rPr>
          <w:rFonts w:ascii="黑体"/>
          <w:sz w:val="21"/>
        </w:rPr>
      </w:pPr>
    </w:p>
    <w:p>
      <w:pPr>
        <w:pStyle w:val="BodyText"/>
        <w:spacing w:before="7"/>
        <w:rPr>
          <w:rFonts w:ascii="黑体"/>
          <w:sz w:val="15"/>
        </w:rPr>
      </w:pPr>
    </w:p>
    <w:p>
      <w:pPr>
        <w:pStyle w:val="BodyText"/>
        <w:tabs>
          <w:tab w:val="left" w:pos="2627"/>
        </w:tabs>
        <w:ind w:left="738"/>
        <w:rPr>
          <w:rFonts w:ascii="黑体" w:eastAsia="黑体" w:hint="eastAsia"/>
        </w:rPr>
      </w:pPr>
      <w:bookmarkStart w:id="14" w:name="交互行为交通标志  Interactive Behavior Traffic S"/>
      <w:bookmarkEnd w:id="14"/>
      <w:bookmarkStart w:id="15" w:name="_bookmark6"/>
      <w:bookmarkEnd w:id="15"/>
      <w:bookmarkStart w:id="16" w:name="_bookmark7"/>
      <w:bookmarkEnd w:id="16"/>
      <w:r>
        <w:rPr>
          <w:rFonts w:ascii="黑体" w:eastAsia="黑体" w:hint="eastAsia"/>
        </w:rPr>
        <w:t>交互行为交通标志</w:t>
        <w:tab/>
        <w:t>Interactive Behavior Traffic</w:t>
      </w:r>
      <w:r>
        <w:rPr>
          <w:rFonts w:ascii="黑体" w:eastAsia="黑体" w:hint="eastAsia"/>
          <w:spacing w:val="-4"/>
        </w:rPr>
        <w:t xml:space="preserve"> </w:t>
      </w:r>
      <w:r>
        <w:rPr>
          <w:rFonts w:ascii="黑体" w:eastAsia="黑体" w:hint="eastAsia"/>
        </w:rPr>
        <w:t>Signs</w:t>
      </w:r>
    </w:p>
    <w:p>
      <w:pPr>
        <w:pStyle w:val="BodyText"/>
        <w:spacing w:before="6"/>
        <w:rPr>
          <w:rFonts w:ascii="黑体"/>
          <w:sz w:val="15"/>
        </w:rPr>
      </w:pPr>
    </w:p>
    <w:p>
      <w:pPr>
        <w:pStyle w:val="BodyText"/>
        <w:spacing w:before="1"/>
        <w:ind w:left="738"/>
      </w:pPr>
      <w:r>
        <w:t>通过场景显示对警告道路使用者与传递道路信息的动态标志。</w:t>
      </w:r>
    </w:p>
    <w:p>
      <w:pPr>
        <w:pStyle w:val="BodyText"/>
        <w:spacing w:before="6"/>
        <w:rPr>
          <w:sz w:val="15"/>
        </w:rPr>
      </w:pPr>
    </w:p>
    <w:p>
      <w:pPr>
        <w:pStyle w:val="ListParagraph"/>
        <w:numPr>
          <w:ilvl w:val="1"/>
          <w:numId w:val="11"/>
        </w:numPr>
        <w:tabs>
          <w:tab w:val="left" w:pos="636"/>
        </w:tabs>
        <w:spacing w:before="0" w:after="0" w:line="240" w:lineRule="auto"/>
        <w:ind w:left="635" w:right="0" w:hanging="318"/>
        <w:jc w:val="left"/>
        <w:rPr>
          <w:rFonts w:ascii="黑体"/>
          <w:sz w:val="21"/>
        </w:rPr>
      </w:pPr>
    </w:p>
    <w:p>
      <w:pPr>
        <w:pStyle w:val="BodyText"/>
        <w:spacing w:before="7"/>
        <w:rPr>
          <w:rFonts w:ascii="黑体"/>
          <w:sz w:val="15"/>
        </w:rPr>
      </w:pPr>
    </w:p>
    <w:p>
      <w:pPr>
        <w:pStyle w:val="BodyText"/>
        <w:tabs>
          <w:tab w:val="left" w:pos="1734"/>
        </w:tabs>
        <w:ind w:left="738"/>
        <w:rPr>
          <w:rFonts w:ascii="黑体" w:eastAsia="黑体" w:hint="eastAsia"/>
        </w:rPr>
      </w:pPr>
      <w:bookmarkStart w:id="17" w:name="RGB色值  RGB Color Value   "/>
      <w:bookmarkEnd w:id="17"/>
      <w:bookmarkStart w:id="18" w:name="_bookmark9"/>
      <w:bookmarkEnd w:id="18"/>
      <w:r>
        <w:rPr>
          <w:rFonts w:ascii="黑体" w:eastAsia="黑体" w:hint="eastAsia"/>
        </w:rPr>
        <w:t>R</w:t>
      </w:r>
      <w:bookmarkStart w:id="19" w:name="_bookmark8"/>
      <w:bookmarkEnd w:id="19"/>
      <w:r>
        <w:rPr>
          <w:rFonts w:ascii="黑体" w:eastAsia="黑体" w:hint="eastAsia"/>
        </w:rPr>
        <w:t>G</w:t>
      </w:r>
      <w:r>
        <w:rPr>
          <w:rFonts w:ascii="黑体" w:eastAsia="黑体" w:hint="eastAsia"/>
        </w:rPr>
        <w:t>B</w:t>
      </w:r>
      <w:r>
        <w:rPr>
          <w:rFonts w:ascii="黑体" w:eastAsia="黑体" w:hint="eastAsia"/>
          <w:spacing w:val="-55"/>
        </w:rPr>
        <w:t xml:space="preserve"> </w:t>
      </w:r>
      <w:r>
        <w:rPr>
          <w:rFonts w:ascii="黑体" w:eastAsia="黑体" w:hint="eastAsia"/>
        </w:rPr>
        <w:t>色值</w:t>
        <w:tab/>
        <w:t>RGB Color Value</w:t>
      </w:r>
    </w:p>
    <w:p>
      <w:pPr>
        <w:pStyle w:val="BodyText"/>
        <w:spacing w:before="7"/>
        <w:rPr>
          <w:rFonts w:ascii="黑体"/>
          <w:sz w:val="15"/>
        </w:rPr>
      </w:pPr>
    </w:p>
    <w:p>
      <w:pPr>
        <w:pStyle w:val="BodyText"/>
        <w:ind w:left="738"/>
      </w:pPr>
      <w:r>
        <w:t>动态数字交通标志使用的红、绿、蓝三个通道的颜色的色值。</w:t>
      </w:r>
    </w:p>
    <w:p>
      <w:pPr>
        <w:pStyle w:val="BodyText"/>
        <w:spacing w:before="6"/>
        <w:rPr>
          <w:sz w:val="15"/>
        </w:rPr>
      </w:pPr>
    </w:p>
    <w:p>
      <w:pPr>
        <w:pStyle w:val="ListParagraph"/>
        <w:numPr>
          <w:ilvl w:val="1"/>
          <w:numId w:val="11"/>
        </w:numPr>
        <w:tabs>
          <w:tab w:val="left" w:pos="636"/>
        </w:tabs>
        <w:spacing w:before="1" w:after="0" w:line="240" w:lineRule="auto"/>
        <w:ind w:left="635" w:right="0" w:hanging="318"/>
        <w:jc w:val="left"/>
        <w:rPr>
          <w:rFonts w:ascii="黑体"/>
          <w:sz w:val="21"/>
        </w:rPr>
      </w:pPr>
    </w:p>
    <w:p>
      <w:pPr>
        <w:pStyle w:val="BodyText"/>
        <w:spacing w:before="6"/>
        <w:rPr>
          <w:rFonts w:ascii="黑体"/>
          <w:sz w:val="15"/>
        </w:rPr>
      </w:pPr>
    </w:p>
    <w:p>
      <w:pPr>
        <w:pStyle w:val="BodyText"/>
        <w:tabs>
          <w:tab w:val="left" w:pos="2207"/>
        </w:tabs>
        <w:ind w:left="738"/>
        <w:rPr>
          <w:rFonts w:ascii="黑体" w:eastAsia="黑体" w:hint="eastAsia"/>
        </w:rPr>
      </w:pPr>
      <w:bookmarkStart w:id="20" w:name="显示位置距离  Display Position Distance"/>
      <w:bookmarkEnd w:id="20"/>
      <w:bookmarkStart w:id="21" w:name="_bookmark10"/>
      <w:bookmarkEnd w:id="21"/>
      <w:bookmarkStart w:id="22" w:name="_bookmark11"/>
      <w:bookmarkEnd w:id="22"/>
      <w:r>
        <w:rPr>
          <w:rFonts w:ascii="黑体" w:eastAsia="黑体" w:hint="eastAsia"/>
        </w:rPr>
        <w:t>显示位置距离</w:t>
        <w:tab/>
        <w:t>Display Position</w:t>
      </w:r>
      <w:r>
        <w:rPr>
          <w:rFonts w:ascii="黑体" w:eastAsia="黑体" w:hint="eastAsia"/>
          <w:spacing w:val="-3"/>
        </w:rPr>
        <w:t xml:space="preserve"> </w:t>
      </w:r>
      <w:r>
        <w:rPr>
          <w:rFonts w:ascii="黑体" w:eastAsia="黑体" w:hint="eastAsia"/>
        </w:rPr>
        <w:t>Distance</w:t>
      </w:r>
    </w:p>
    <w:p>
      <w:pPr>
        <w:pStyle w:val="BodyText"/>
        <w:spacing w:before="7"/>
        <w:rPr>
          <w:rFonts w:ascii="黑体"/>
          <w:sz w:val="15"/>
        </w:rPr>
      </w:pPr>
    </w:p>
    <w:p>
      <w:pPr>
        <w:pStyle w:val="BodyText"/>
        <w:ind w:left="738"/>
      </w:pPr>
      <w:r>
        <w:t>动态数字交通标志提前推送距离的位置。</w:t>
      </w:r>
    </w:p>
    <w:p>
      <w:pPr>
        <w:pStyle w:val="BodyText"/>
        <w:spacing w:before="7"/>
        <w:rPr>
          <w:sz w:val="15"/>
        </w:rPr>
      </w:pPr>
    </w:p>
    <w:p>
      <w:pPr>
        <w:pStyle w:val="ListParagraph"/>
        <w:numPr>
          <w:ilvl w:val="1"/>
          <w:numId w:val="11"/>
        </w:numPr>
        <w:tabs>
          <w:tab w:val="left" w:pos="636"/>
        </w:tabs>
        <w:spacing w:before="0" w:after="0" w:line="240" w:lineRule="auto"/>
        <w:ind w:left="635" w:right="0" w:hanging="318"/>
        <w:jc w:val="left"/>
        <w:rPr>
          <w:rFonts w:ascii="黑体"/>
          <w:sz w:val="21"/>
        </w:rPr>
      </w:pPr>
    </w:p>
    <w:p>
      <w:pPr>
        <w:spacing w:after="0" w:line="240" w:lineRule="auto"/>
        <w:jc w:val="left"/>
        <w:rPr>
          <w:rFonts w:ascii="黑体"/>
          <w:sz w:val="21"/>
        </w:rPr>
        <w:sectPr>
          <w:headerReference w:type="even" r:id="rId19"/>
          <w:headerReference w:type="default" r:id="rId20"/>
          <w:footerReference w:type="even" r:id="rId21"/>
          <w:footerReference w:type="default" r:id="rId22"/>
          <w:pgSz w:w="11910" w:h="16840"/>
          <w:pgMar w:top="1640" w:right="840" w:bottom="1340" w:left="1100" w:header="1449" w:footer="1141"/>
          <w:pgNumType w:start="1"/>
          <w:cols w:space="708"/>
        </w:sectPr>
      </w:pPr>
    </w:p>
    <w:p>
      <w:pPr>
        <w:pStyle w:val="BodyText"/>
        <w:spacing w:before="12"/>
        <w:rPr>
          <w:rFonts w:ascii="黑体"/>
          <w:sz w:val="15"/>
        </w:rPr>
      </w:pPr>
    </w:p>
    <w:p>
      <w:pPr>
        <w:pStyle w:val="BodyText"/>
        <w:tabs>
          <w:tab w:val="left" w:pos="2207"/>
        </w:tabs>
        <w:spacing w:before="70"/>
        <w:ind w:left="738"/>
        <w:rPr>
          <w:rFonts w:ascii="黑体" w:eastAsia="黑体" w:hint="eastAsia"/>
        </w:rPr>
      </w:pPr>
      <w:bookmarkStart w:id="23" w:name="单次动态显示  Single Dynamic Display"/>
      <w:bookmarkEnd w:id="23"/>
      <w:bookmarkStart w:id="24" w:name="_bookmark13"/>
      <w:bookmarkEnd w:id="24"/>
      <w:r>
        <w:rPr>
          <w:rFonts w:ascii="黑体" w:eastAsia="黑体" w:hint="eastAsia"/>
        </w:rPr>
        <w:t>单次动态显示</w:t>
        <w:tab/>
        <w:t>Single Dynamic</w:t>
      </w:r>
      <w:r>
        <w:rPr>
          <w:rFonts w:ascii="黑体" w:eastAsia="黑体" w:hint="eastAsia"/>
          <w:spacing w:val="-1"/>
        </w:rPr>
        <w:t xml:space="preserve"> </w:t>
      </w:r>
      <w:r>
        <w:rPr>
          <w:rFonts w:ascii="黑体" w:eastAsia="黑体" w:hint="eastAsia"/>
        </w:rPr>
        <w:t>Display</w:t>
      </w:r>
    </w:p>
    <w:p>
      <w:pPr>
        <w:pStyle w:val="BodyText"/>
        <w:spacing w:before="6"/>
        <w:rPr>
          <w:rFonts w:ascii="黑体"/>
          <w:sz w:val="15"/>
        </w:rPr>
      </w:pPr>
    </w:p>
    <w:p>
      <w:pPr>
        <w:pStyle w:val="BodyText"/>
        <w:ind w:left="738"/>
      </w:pPr>
      <w:r>
        <w:t>动态数字交通标志一次完整动画过程的时间。</w:t>
      </w:r>
    </w:p>
    <w:p>
      <w:pPr>
        <w:pStyle w:val="BodyText"/>
        <w:spacing w:before="9"/>
        <w:rPr>
          <w:sz w:val="27"/>
        </w:rPr>
      </w:pPr>
    </w:p>
    <w:p>
      <w:pPr>
        <w:pStyle w:val="ListParagraph"/>
        <w:numPr>
          <w:ilvl w:val="0"/>
          <w:numId w:val="9"/>
        </w:numPr>
        <w:tabs>
          <w:tab w:val="left" w:pos="632"/>
          <w:tab w:val="left" w:pos="633"/>
        </w:tabs>
        <w:spacing w:before="0" w:after="0" w:line="240" w:lineRule="auto"/>
        <w:ind w:left="632" w:right="0" w:hanging="315"/>
        <w:jc w:val="left"/>
        <w:rPr>
          <w:rFonts w:ascii="黑体" w:eastAsia="黑体" w:hint="eastAsia"/>
          <w:sz w:val="21"/>
        </w:rPr>
      </w:pPr>
      <w:bookmarkStart w:id="25" w:name="4　基本原则"/>
      <w:bookmarkEnd w:id="25"/>
      <w:bookmarkStart w:id="26" w:name="_bookmark14"/>
      <w:bookmarkEnd w:id="26"/>
      <w:r>
        <w:rPr>
          <w:rFonts w:ascii="黑体" w:eastAsia="黑体" w:hint="eastAsia"/>
          <w:sz w:val="21"/>
        </w:rPr>
        <w:t>基本原则</w:t>
      </w:r>
    </w:p>
    <w:p>
      <w:pPr>
        <w:pStyle w:val="BodyText"/>
        <w:spacing w:before="9"/>
        <w:rPr>
          <w:rFonts w:ascii="黑体"/>
          <w:sz w:val="27"/>
        </w:rPr>
      </w:pPr>
    </w:p>
    <w:p>
      <w:pPr>
        <w:pStyle w:val="BodyText"/>
        <w:ind w:left="738"/>
      </w:pPr>
      <w:r>
        <w:t>动态数字交通标志显示应符合以下原则：</w:t>
      </w:r>
    </w:p>
    <w:p>
      <w:pPr>
        <w:pStyle w:val="ListParagraph"/>
        <w:numPr>
          <w:ilvl w:val="0"/>
          <w:numId w:val="8"/>
        </w:numPr>
        <w:tabs>
          <w:tab w:val="left" w:pos="1158"/>
          <w:tab w:val="left" w:pos="1159"/>
        </w:tabs>
        <w:spacing w:before="43" w:after="0" w:line="240" w:lineRule="auto"/>
        <w:ind w:left="1158" w:right="0" w:hanging="421"/>
        <w:jc w:val="left"/>
        <w:rPr>
          <w:sz w:val="21"/>
        </w:rPr>
      </w:pPr>
      <w:r>
        <w:rPr>
          <w:w w:val="95"/>
          <w:sz w:val="21"/>
        </w:rPr>
        <w:t>满足道路使用者需求；</w:t>
      </w:r>
    </w:p>
    <w:p>
      <w:pPr>
        <w:pStyle w:val="ListParagraph"/>
        <w:numPr>
          <w:ilvl w:val="0"/>
          <w:numId w:val="8"/>
        </w:numPr>
        <w:tabs>
          <w:tab w:val="left" w:pos="1158"/>
          <w:tab w:val="left" w:pos="1159"/>
        </w:tabs>
        <w:spacing w:before="43" w:after="0" w:line="240" w:lineRule="auto"/>
        <w:ind w:left="1158" w:right="0" w:hanging="421"/>
        <w:jc w:val="left"/>
        <w:rPr>
          <w:sz w:val="21"/>
        </w:rPr>
      </w:pPr>
      <w:r>
        <w:rPr>
          <w:w w:val="95"/>
          <w:sz w:val="21"/>
        </w:rPr>
        <w:t>引起道路使用者关注；</w:t>
      </w:r>
    </w:p>
    <w:p>
      <w:pPr>
        <w:pStyle w:val="ListParagraph"/>
        <w:numPr>
          <w:ilvl w:val="0"/>
          <w:numId w:val="8"/>
        </w:numPr>
        <w:tabs>
          <w:tab w:val="left" w:pos="1158"/>
          <w:tab w:val="left" w:pos="1159"/>
        </w:tabs>
        <w:spacing w:before="43" w:after="0" w:line="240" w:lineRule="auto"/>
        <w:ind w:left="1158" w:right="0" w:hanging="421"/>
        <w:jc w:val="left"/>
        <w:rPr>
          <w:sz w:val="21"/>
        </w:rPr>
      </w:pPr>
      <w:r>
        <w:rPr>
          <w:w w:val="95"/>
          <w:sz w:val="21"/>
        </w:rPr>
        <w:t>传递明确、简洁的含义；</w:t>
      </w:r>
    </w:p>
    <w:p>
      <w:pPr>
        <w:pStyle w:val="ListParagraph"/>
        <w:numPr>
          <w:ilvl w:val="0"/>
          <w:numId w:val="8"/>
        </w:numPr>
        <w:tabs>
          <w:tab w:val="left" w:pos="1158"/>
          <w:tab w:val="left" w:pos="1159"/>
        </w:tabs>
        <w:spacing w:before="43" w:after="0" w:line="240" w:lineRule="auto"/>
        <w:ind w:left="1158" w:right="0" w:hanging="421"/>
        <w:jc w:val="left"/>
        <w:rPr>
          <w:sz w:val="21"/>
        </w:rPr>
      </w:pPr>
      <w:r>
        <w:rPr>
          <w:w w:val="95"/>
          <w:sz w:val="21"/>
        </w:rPr>
        <w:t>获得道路使用者的遵从；</w:t>
      </w:r>
    </w:p>
    <w:p>
      <w:pPr>
        <w:pStyle w:val="ListParagraph"/>
        <w:numPr>
          <w:ilvl w:val="0"/>
          <w:numId w:val="8"/>
        </w:numPr>
        <w:tabs>
          <w:tab w:val="left" w:pos="1158"/>
          <w:tab w:val="left" w:pos="1159"/>
        </w:tabs>
        <w:spacing w:before="43" w:after="0" w:line="240" w:lineRule="auto"/>
        <w:ind w:left="1158" w:right="0" w:hanging="421"/>
        <w:jc w:val="left"/>
        <w:rPr>
          <w:sz w:val="21"/>
        </w:rPr>
      </w:pPr>
      <w:r>
        <w:rPr>
          <w:sz w:val="21"/>
        </w:rPr>
        <w:t>给道路使用者的合理反应提供充足时间；</w:t>
      </w:r>
    </w:p>
    <w:p>
      <w:pPr>
        <w:pStyle w:val="ListParagraph"/>
        <w:numPr>
          <w:ilvl w:val="0"/>
          <w:numId w:val="8"/>
        </w:numPr>
        <w:tabs>
          <w:tab w:val="left" w:pos="1158"/>
          <w:tab w:val="left" w:pos="1159"/>
        </w:tabs>
        <w:spacing w:before="43" w:after="0" w:line="240" w:lineRule="auto"/>
        <w:ind w:left="1158" w:right="0" w:hanging="421"/>
        <w:jc w:val="left"/>
        <w:rPr>
          <w:sz w:val="21"/>
        </w:rPr>
      </w:pPr>
      <w:r>
        <w:rPr>
          <w:sz w:val="21"/>
        </w:rPr>
        <w:t>给道路使用者提供动态显示效果；</w:t>
      </w:r>
    </w:p>
    <w:p>
      <w:pPr>
        <w:pStyle w:val="ListParagraph"/>
        <w:numPr>
          <w:ilvl w:val="0"/>
          <w:numId w:val="8"/>
        </w:numPr>
        <w:tabs>
          <w:tab w:val="left" w:pos="1158"/>
          <w:tab w:val="left" w:pos="1159"/>
        </w:tabs>
        <w:spacing w:before="43" w:after="0" w:line="240" w:lineRule="auto"/>
        <w:ind w:left="1158" w:right="0" w:hanging="421"/>
        <w:jc w:val="left"/>
        <w:rPr>
          <w:sz w:val="21"/>
        </w:rPr>
      </w:pPr>
      <w:r>
        <w:rPr>
          <w:sz w:val="21"/>
        </w:rPr>
        <w:t>可根据道路使用者行为实现动态交互。</w:t>
      </w:r>
    </w:p>
    <w:p>
      <w:pPr>
        <w:pStyle w:val="BodyText"/>
        <w:spacing w:before="9"/>
        <w:rPr>
          <w:sz w:val="27"/>
        </w:rPr>
      </w:pPr>
    </w:p>
    <w:p>
      <w:pPr>
        <w:pStyle w:val="ListParagraph"/>
        <w:numPr>
          <w:ilvl w:val="0"/>
          <w:numId w:val="9"/>
        </w:numPr>
        <w:tabs>
          <w:tab w:val="left" w:pos="632"/>
          <w:tab w:val="left" w:pos="633"/>
        </w:tabs>
        <w:spacing w:before="0" w:after="0" w:line="240" w:lineRule="auto"/>
        <w:ind w:left="632" w:right="0" w:hanging="315"/>
        <w:jc w:val="left"/>
        <w:rPr>
          <w:rFonts w:ascii="黑体" w:eastAsia="黑体" w:hint="eastAsia"/>
          <w:sz w:val="21"/>
        </w:rPr>
      </w:pPr>
      <w:bookmarkStart w:id="27" w:name="5　分类"/>
      <w:bookmarkEnd w:id="27"/>
      <w:bookmarkStart w:id="28" w:name="_bookmark15"/>
      <w:bookmarkEnd w:id="28"/>
      <w:r>
        <w:rPr>
          <w:rFonts w:ascii="黑体" w:eastAsia="黑体" w:hint="eastAsia"/>
          <w:sz w:val="21"/>
        </w:rPr>
        <w:t>分类</w:t>
      </w:r>
    </w:p>
    <w:p>
      <w:pPr>
        <w:pStyle w:val="BodyText"/>
        <w:spacing w:before="9"/>
        <w:rPr>
          <w:rFonts w:ascii="黑体"/>
          <w:sz w:val="27"/>
        </w:rPr>
      </w:pPr>
    </w:p>
    <w:p>
      <w:pPr>
        <w:pStyle w:val="ListParagraph"/>
        <w:numPr>
          <w:ilvl w:val="1"/>
          <w:numId w:val="9"/>
        </w:numPr>
        <w:tabs>
          <w:tab w:val="left" w:pos="843"/>
          <w:tab w:val="left" w:pos="844"/>
        </w:tabs>
        <w:spacing w:before="0" w:after="0" w:line="240" w:lineRule="auto"/>
        <w:ind w:left="844" w:right="0" w:hanging="526"/>
        <w:jc w:val="left"/>
        <w:rPr>
          <w:rFonts w:ascii="黑体" w:eastAsia="黑体" w:hint="eastAsia"/>
          <w:sz w:val="21"/>
        </w:rPr>
      </w:pPr>
      <w:bookmarkStart w:id="29" w:name="5.1　道路交通标志"/>
      <w:bookmarkEnd w:id="29"/>
      <w:bookmarkStart w:id="30" w:name="_bookmark16"/>
      <w:bookmarkEnd w:id="30"/>
      <w:r>
        <w:rPr>
          <w:rFonts w:ascii="黑体" w:eastAsia="黑体" w:hint="eastAsia"/>
          <w:sz w:val="21"/>
        </w:rPr>
        <w:t>道路交通标志</w:t>
      </w:r>
    </w:p>
    <w:p>
      <w:pPr>
        <w:pStyle w:val="BodyText"/>
        <w:spacing w:before="7"/>
        <w:rPr>
          <w:rFonts w:ascii="黑体"/>
          <w:sz w:val="15"/>
        </w:rPr>
      </w:pPr>
    </w:p>
    <w:p>
      <w:pPr>
        <w:pStyle w:val="ListParagraph"/>
        <w:numPr>
          <w:ilvl w:val="2"/>
          <w:numId w:val="9"/>
        </w:numPr>
        <w:tabs>
          <w:tab w:val="left" w:pos="1052"/>
          <w:tab w:val="left" w:pos="1053"/>
        </w:tabs>
        <w:spacing w:before="0" w:after="0" w:line="240" w:lineRule="auto"/>
        <w:ind w:left="1052" w:right="0" w:hanging="735"/>
        <w:jc w:val="left"/>
        <w:rPr>
          <w:rFonts w:ascii="黑体" w:eastAsia="黑体" w:hint="eastAsia"/>
          <w:sz w:val="21"/>
        </w:rPr>
      </w:pPr>
      <w:bookmarkStart w:id="31" w:name="5.1.1　主标志"/>
      <w:bookmarkEnd w:id="31"/>
      <w:r>
        <w:rPr>
          <w:rFonts w:ascii="黑体" w:eastAsia="黑体" w:hint="eastAsia"/>
          <w:sz w:val="21"/>
        </w:rPr>
        <w:t>主标志</w:t>
      </w:r>
    </w:p>
    <w:p>
      <w:pPr>
        <w:pStyle w:val="BodyText"/>
        <w:spacing w:before="6"/>
        <w:rPr>
          <w:rFonts w:ascii="黑体"/>
          <w:sz w:val="15"/>
        </w:rPr>
      </w:pPr>
    </w:p>
    <w:p>
      <w:pPr>
        <w:pStyle w:val="BodyText"/>
        <w:spacing w:before="1"/>
        <w:ind w:left="738"/>
      </w:pPr>
      <w:r>
        <w:t>主标志包括：</w:t>
      </w:r>
    </w:p>
    <w:p>
      <w:pPr>
        <w:pStyle w:val="ListParagraph"/>
        <w:numPr>
          <w:ilvl w:val="3"/>
          <w:numId w:val="9"/>
        </w:numPr>
        <w:tabs>
          <w:tab w:val="left" w:pos="1158"/>
          <w:tab w:val="left" w:pos="1159"/>
        </w:tabs>
        <w:spacing w:before="42" w:after="0" w:line="240" w:lineRule="auto"/>
        <w:ind w:left="1158" w:right="0" w:hanging="421"/>
        <w:jc w:val="left"/>
        <w:rPr>
          <w:sz w:val="21"/>
        </w:rPr>
      </w:pPr>
      <w:r>
        <w:rPr>
          <w:sz w:val="21"/>
        </w:rPr>
        <w:t>禁令标志：禁止或限制及相应解除的道路使用者交通行为的动态标志；</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指示标志：指示道路使用者应遵循的动态标志；</w:t>
      </w:r>
    </w:p>
    <w:p>
      <w:pPr>
        <w:pStyle w:val="ListParagraph"/>
        <w:numPr>
          <w:ilvl w:val="3"/>
          <w:numId w:val="9"/>
        </w:numPr>
        <w:tabs>
          <w:tab w:val="left" w:pos="1158"/>
          <w:tab w:val="left" w:pos="1159"/>
        </w:tabs>
        <w:spacing w:before="43" w:after="0" w:line="240" w:lineRule="auto"/>
        <w:ind w:left="1158" w:right="0" w:hanging="421"/>
        <w:jc w:val="left"/>
        <w:rPr>
          <w:sz w:val="21"/>
        </w:rPr>
      </w:pPr>
      <w:r>
        <w:rPr>
          <w:w w:val="95"/>
          <w:sz w:val="21"/>
        </w:rPr>
        <w:t>警告标志：警告道路使用者注意道路、交通的动态标志；</w:t>
      </w:r>
    </w:p>
    <w:p>
      <w:pPr>
        <w:pStyle w:val="ListParagraph"/>
        <w:numPr>
          <w:ilvl w:val="3"/>
          <w:numId w:val="9"/>
        </w:numPr>
        <w:tabs>
          <w:tab w:val="left" w:pos="1158"/>
          <w:tab w:val="left" w:pos="1159"/>
        </w:tabs>
        <w:spacing w:before="43" w:after="0" w:line="240" w:lineRule="auto"/>
        <w:ind w:left="1158" w:right="0" w:hanging="421"/>
        <w:jc w:val="left"/>
        <w:rPr>
          <w:sz w:val="21"/>
        </w:rPr>
      </w:pPr>
      <w:r>
        <w:rPr>
          <w:w w:val="95"/>
          <w:sz w:val="21"/>
        </w:rPr>
        <w:t>指路标志：传递道路方向、地点、距离信息的动态标志；</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旅游区标志：提供旅游景点方向、距离的动态标志；</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告示标志：告知路外设施、安全行驶信息及其他信息的动态标志。</w:t>
      </w:r>
    </w:p>
    <w:p>
      <w:pPr>
        <w:pStyle w:val="BodyText"/>
        <w:spacing w:before="7"/>
        <w:rPr>
          <w:sz w:val="15"/>
        </w:rPr>
      </w:pPr>
    </w:p>
    <w:p>
      <w:pPr>
        <w:pStyle w:val="ListParagraph"/>
        <w:numPr>
          <w:ilvl w:val="2"/>
          <w:numId w:val="9"/>
        </w:numPr>
        <w:tabs>
          <w:tab w:val="left" w:pos="1052"/>
          <w:tab w:val="left" w:pos="1053"/>
        </w:tabs>
        <w:spacing w:before="0" w:after="0" w:line="240" w:lineRule="auto"/>
        <w:ind w:left="1052" w:right="0" w:hanging="735"/>
        <w:jc w:val="left"/>
        <w:rPr>
          <w:rFonts w:ascii="黑体" w:eastAsia="黑体" w:hint="eastAsia"/>
          <w:sz w:val="21"/>
        </w:rPr>
      </w:pPr>
      <w:bookmarkStart w:id="32" w:name="5.1.2　辅助标志"/>
      <w:bookmarkEnd w:id="32"/>
      <w:r>
        <w:rPr>
          <w:rFonts w:ascii="黑体" w:eastAsia="黑体" w:hint="eastAsia"/>
          <w:sz w:val="21"/>
        </w:rPr>
        <w:t>辅助标志</w:t>
      </w:r>
    </w:p>
    <w:p>
      <w:pPr>
        <w:pStyle w:val="BodyText"/>
        <w:spacing w:before="6"/>
        <w:rPr>
          <w:rFonts w:ascii="黑体"/>
          <w:sz w:val="15"/>
        </w:rPr>
      </w:pPr>
    </w:p>
    <w:p>
      <w:pPr>
        <w:pStyle w:val="BodyText"/>
        <w:spacing w:before="1"/>
        <w:ind w:left="738"/>
      </w:pPr>
      <w:r>
        <w:t>辅助标志为设在主标志下方，对其进行辅助说明的动态标志。</w:t>
      </w:r>
    </w:p>
    <w:p>
      <w:pPr>
        <w:pStyle w:val="BodyText"/>
        <w:spacing w:before="6"/>
        <w:rPr>
          <w:sz w:val="15"/>
        </w:rPr>
      </w:pPr>
    </w:p>
    <w:p>
      <w:pPr>
        <w:pStyle w:val="ListParagraph"/>
        <w:numPr>
          <w:ilvl w:val="1"/>
          <w:numId w:val="9"/>
        </w:numPr>
        <w:tabs>
          <w:tab w:val="left" w:pos="843"/>
          <w:tab w:val="left" w:pos="844"/>
        </w:tabs>
        <w:spacing w:before="0" w:after="0" w:line="240" w:lineRule="auto"/>
        <w:ind w:left="844" w:right="0" w:hanging="526"/>
        <w:jc w:val="left"/>
        <w:rPr>
          <w:rFonts w:ascii="黑体" w:eastAsia="黑体" w:hint="eastAsia"/>
          <w:sz w:val="21"/>
        </w:rPr>
      </w:pPr>
      <w:bookmarkStart w:id="33" w:name="5.2　交互行为交通标志"/>
      <w:bookmarkEnd w:id="33"/>
      <w:r>
        <w:rPr>
          <w:rFonts w:ascii="黑体" w:eastAsia="黑体" w:hint="eastAsia"/>
          <w:sz w:val="21"/>
        </w:rPr>
        <w:t>交互行为交通标志</w:t>
      </w:r>
    </w:p>
    <w:p>
      <w:pPr>
        <w:pStyle w:val="BodyText"/>
        <w:spacing w:before="7"/>
        <w:rPr>
          <w:rFonts w:ascii="黑体"/>
          <w:sz w:val="15"/>
        </w:rPr>
      </w:pPr>
    </w:p>
    <w:p>
      <w:pPr>
        <w:pStyle w:val="ListParagraph"/>
        <w:numPr>
          <w:ilvl w:val="2"/>
          <w:numId w:val="9"/>
        </w:numPr>
        <w:tabs>
          <w:tab w:val="left" w:pos="1052"/>
          <w:tab w:val="left" w:pos="1053"/>
        </w:tabs>
        <w:spacing w:before="0" w:after="0" w:line="240" w:lineRule="auto"/>
        <w:ind w:left="1052" w:right="0" w:hanging="735"/>
        <w:jc w:val="left"/>
        <w:rPr>
          <w:rFonts w:ascii="黑体" w:eastAsia="黑体" w:hint="eastAsia"/>
          <w:sz w:val="21"/>
        </w:rPr>
      </w:pPr>
      <w:bookmarkStart w:id="34" w:name="5.2.1　警示类场景标志"/>
      <w:bookmarkEnd w:id="34"/>
      <w:r>
        <w:rPr>
          <w:rFonts w:ascii="黑体" w:eastAsia="黑体" w:hint="eastAsia"/>
          <w:sz w:val="21"/>
        </w:rPr>
        <w:t>警示类场景标志</w:t>
      </w:r>
    </w:p>
    <w:p>
      <w:pPr>
        <w:pStyle w:val="BodyText"/>
        <w:spacing w:before="7"/>
        <w:rPr>
          <w:rFonts w:ascii="黑体"/>
          <w:sz w:val="15"/>
        </w:rPr>
      </w:pPr>
    </w:p>
    <w:p>
      <w:pPr>
        <w:pStyle w:val="BodyText"/>
        <w:ind w:left="738"/>
      </w:pPr>
      <w:r>
        <w:t>警示类场景标志包括：</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疲劳驾驶场景；</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驾驶期间打电话场景；</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驾驶期间抽烟场景。</w:t>
      </w:r>
    </w:p>
    <w:p>
      <w:pPr>
        <w:pStyle w:val="BodyText"/>
        <w:spacing w:before="6"/>
        <w:rPr>
          <w:sz w:val="15"/>
        </w:rPr>
      </w:pPr>
    </w:p>
    <w:p>
      <w:pPr>
        <w:pStyle w:val="ListParagraph"/>
        <w:numPr>
          <w:ilvl w:val="2"/>
          <w:numId w:val="9"/>
        </w:numPr>
        <w:tabs>
          <w:tab w:val="left" w:pos="1052"/>
          <w:tab w:val="left" w:pos="1053"/>
        </w:tabs>
        <w:spacing w:before="0" w:after="0" w:line="240" w:lineRule="auto"/>
        <w:ind w:left="1052" w:right="0" w:hanging="735"/>
        <w:jc w:val="left"/>
        <w:rPr>
          <w:rFonts w:ascii="黑体" w:eastAsia="黑体" w:hint="eastAsia"/>
          <w:sz w:val="21"/>
        </w:rPr>
      </w:pPr>
      <w:bookmarkStart w:id="35" w:name="5.2.2　提示类场景"/>
      <w:bookmarkEnd w:id="35"/>
      <w:r>
        <w:rPr>
          <w:rFonts w:ascii="黑体" w:eastAsia="黑体" w:hint="eastAsia"/>
          <w:sz w:val="21"/>
        </w:rPr>
        <w:t>提示类场景</w:t>
      </w:r>
    </w:p>
    <w:p>
      <w:pPr>
        <w:pStyle w:val="BodyText"/>
        <w:spacing w:before="7"/>
        <w:rPr>
          <w:rFonts w:ascii="黑体"/>
          <w:sz w:val="15"/>
        </w:rPr>
      </w:pPr>
    </w:p>
    <w:p>
      <w:pPr>
        <w:pStyle w:val="BodyText"/>
        <w:ind w:left="738"/>
      </w:pPr>
      <w:r>
        <w:t>提示类场景包括：</w:t>
      </w:r>
    </w:p>
    <w:p>
      <w:pPr>
        <w:pStyle w:val="ListParagraph"/>
        <w:numPr>
          <w:ilvl w:val="3"/>
          <w:numId w:val="9"/>
        </w:numPr>
        <w:tabs>
          <w:tab w:val="left" w:pos="1158"/>
          <w:tab w:val="left" w:pos="1159"/>
        </w:tabs>
        <w:spacing w:before="43" w:after="0" w:line="240" w:lineRule="auto"/>
        <w:ind w:left="1158" w:right="0" w:hanging="421"/>
        <w:jc w:val="left"/>
        <w:rPr>
          <w:sz w:val="21"/>
        </w:rPr>
      </w:pPr>
      <w:r>
        <w:rPr>
          <w:sz w:val="21"/>
        </w:rPr>
        <w:t>人形横道场景；</w:t>
      </w:r>
    </w:p>
    <w:p>
      <w:pPr>
        <w:pStyle w:val="ListParagraph"/>
        <w:numPr>
          <w:ilvl w:val="3"/>
          <w:numId w:val="9"/>
        </w:numPr>
        <w:tabs>
          <w:tab w:val="left" w:pos="1158"/>
          <w:tab w:val="left" w:pos="1159"/>
        </w:tabs>
        <w:spacing w:before="43" w:after="0" w:line="240" w:lineRule="auto"/>
        <w:ind w:left="1158" w:right="0" w:hanging="421"/>
        <w:jc w:val="left"/>
        <w:rPr>
          <w:sz w:val="21"/>
        </w:rPr>
      </w:pPr>
      <w:r>
        <w:rPr>
          <w:w w:val="95"/>
          <w:sz w:val="21"/>
        </w:rPr>
        <w:t>停车场场景；</w:t>
      </w:r>
    </w:p>
    <w:p>
      <w:pPr>
        <w:pStyle w:val="ListParagraph"/>
        <w:numPr>
          <w:ilvl w:val="3"/>
          <w:numId w:val="9"/>
        </w:numPr>
        <w:tabs>
          <w:tab w:val="left" w:pos="1158"/>
          <w:tab w:val="left" w:pos="1159"/>
        </w:tabs>
        <w:spacing w:before="43" w:after="0" w:line="240" w:lineRule="auto"/>
        <w:ind w:left="1158" w:right="0" w:hanging="421"/>
        <w:jc w:val="left"/>
        <w:rPr>
          <w:sz w:val="21"/>
        </w:rPr>
      </w:pPr>
      <w:r>
        <w:rPr>
          <w:w w:val="95"/>
          <w:sz w:val="21"/>
        </w:rPr>
        <w:t>急转弯场景。</w:t>
      </w:r>
    </w:p>
    <w:p>
      <w:pPr>
        <w:spacing w:after="0" w:line="240" w:lineRule="auto"/>
        <w:jc w:val="left"/>
        <w:rPr>
          <w:sz w:val="21"/>
        </w:rPr>
        <w:sectPr>
          <w:headerReference w:type="even" r:id="rId23"/>
          <w:headerReference w:type="default" r:id="rId24"/>
          <w:footerReference w:type="even" r:id="rId25"/>
          <w:footerReference w:type="default" r:id="rId26"/>
          <w:pgSz w:w="11910" w:h="16840"/>
          <w:pgMar w:top="1640" w:right="840" w:bottom="1320" w:left="1100" w:header="1449" w:footer="1135"/>
          <w:pgNumType w:start="2"/>
          <w:cols w:space="708"/>
        </w:sectPr>
      </w:pPr>
    </w:p>
    <w:p>
      <w:pPr>
        <w:pStyle w:val="BodyText"/>
        <w:rPr>
          <w:sz w:val="20"/>
        </w:rPr>
      </w:pPr>
    </w:p>
    <w:p>
      <w:pPr>
        <w:pStyle w:val="BodyText"/>
        <w:rPr>
          <w:sz w:val="20"/>
        </w:rPr>
      </w:pPr>
    </w:p>
    <w:p>
      <w:pPr>
        <w:pStyle w:val="BodyText"/>
        <w:spacing w:before="8"/>
        <w:rPr>
          <w:sz w:val="24"/>
        </w:rPr>
      </w:pPr>
    </w:p>
    <w:p>
      <w:pPr>
        <w:pStyle w:val="ListParagraph"/>
        <w:numPr>
          <w:ilvl w:val="0"/>
          <w:numId w:val="9"/>
        </w:numPr>
        <w:tabs>
          <w:tab w:val="left" w:pos="632"/>
          <w:tab w:val="left" w:pos="633"/>
        </w:tabs>
        <w:spacing w:before="70" w:after="0" w:line="240" w:lineRule="auto"/>
        <w:ind w:left="632" w:right="0" w:hanging="315"/>
        <w:jc w:val="left"/>
        <w:rPr>
          <w:rFonts w:ascii="黑体" w:eastAsia="黑体" w:hint="eastAsia"/>
          <w:sz w:val="21"/>
        </w:rPr>
      </w:pPr>
      <w:bookmarkStart w:id="36" w:name="6　技术要求"/>
      <w:bookmarkEnd w:id="36"/>
      <w:bookmarkStart w:id="37" w:name="_bookmark17"/>
      <w:bookmarkEnd w:id="37"/>
      <w:r>
        <w:rPr>
          <w:rFonts w:ascii="黑体" w:eastAsia="黑体" w:hint="eastAsia"/>
          <w:w w:val="95"/>
          <w:sz w:val="21"/>
        </w:rPr>
        <w:t>技术要求</w:t>
      </w:r>
    </w:p>
    <w:p>
      <w:pPr>
        <w:pStyle w:val="BodyText"/>
        <w:spacing w:before="9"/>
        <w:rPr>
          <w:rFonts w:ascii="黑体"/>
          <w:sz w:val="27"/>
        </w:rPr>
      </w:pPr>
    </w:p>
    <w:p>
      <w:pPr>
        <w:pStyle w:val="ListParagraph"/>
        <w:numPr>
          <w:ilvl w:val="1"/>
          <w:numId w:val="9"/>
        </w:numPr>
        <w:tabs>
          <w:tab w:val="left" w:pos="843"/>
          <w:tab w:val="left" w:pos="844"/>
        </w:tabs>
        <w:spacing w:before="0" w:after="0" w:line="240" w:lineRule="auto"/>
        <w:ind w:left="844" w:right="0" w:hanging="526"/>
        <w:jc w:val="left"/>
        <w:rPr>
          <w:rFonts w:ascii="黑体" w:eastAsia="黑体" w:hint="eastAsia"/>
          <w:sz w:val="21"/>
        </w:rPr>
      </w:pPr>
      <w:bookmarkStart w:id="38" w:name="6.1　颜色"/>
      <w:bookmarkEnd w:id="38"/>
      <w:bookmarkStart w:id="39" w:name="_bookmark18"/>
      <w:bookmarkEnd w:id="39"/>
      <w:r>
        <w:rPr>
          <w:rFonts w:ascii="黑体" w:eastAsia="黑体" w:hint="eastAsia"/>
          <w:spacing w:val="-1"/>
          <w:w w:val="95"/>
          <w:sz w:val="21"/>
        </w:rPr>
        <w:t>颜色</w:t>
      </w:r>
    </w:p>
    <w:p>
      <w:pPr>
        <w:pStyle w:val="BodyText"/>
        <w:spacing w:before="6"/>
        <w:rPr>
          <w:rFonts w:ascii="黑体"/>
          <w:sz w:val="15"/>
        </w:rPr>
      </w:pPr>
    </w:p>
    <w:p>
      <w:pPr>
        <w:pStyle w:val="ListParagraph"/>
        <w:numPr>
          <w:ilvl w:val="2"/>
          <w:numId w:val="9"/>
        </w:numPr>
        <w:tabs>
          <w:tab w:val="left" w:pos="1052"/>
          <w:tab w:val="left" w:pos="1053"/>
        </w:tabs>
        <w:spacing w:before="1" w:after="0" w:line="240" w:lineRule="auto"/>
        <w:ind w:left="1052" w:right="0" w:hanging="735"/>
        <w:jc w:val="left"/>
        <w:rPr>
          <w:rFonts w:ascii="黑体" w:eastAsia="黑体" w:hint="eastAsia"/>
          <w:sz w:val="21"/>
        </w:rPr>
      </w:pPr>
      <w:bookmarkStart w:id="40" w:name="6.1.1　基本含义与RGB色值"/>
      <w:bookmarkEnd w:id="40"/>
      <w:r>
        <w:rPr>
          <w:rFonts w:ascii="黑体" w:eastAsia="黑体" w:hint="eastAsia"/>
          <w:spacing w:val="-9"/>
          <w:sz w:val="21"/>
        </w:rPr>
        <w:t xml:space="preserve">基本含义与 </w:t>
      </w:r>
      <w:r>
        <w:rPr>
          <w:sz w:val="21"/>
        </w:rPr>
        <w:t>RGB</w:t>
      </w:r>
      <w:r>
        <w:rPr>
          <w:spacing w:val="-52"/>
          <w:sz w:val="21"/>
        </w:rPr>
        <w:t xml:space="preserve"> </w:t>
      </w:r>
      <w:r>
        <w:rPr>
          <w:rFonts w:ascii="黑体" w:eastAsia="黑体" w:hint="eastAsia"/>
          <w:sz w:val="21"/>
        </w:rPr>
        <w:t>色值</w:t>
      </w:r>
    </w:p>
    <w:p>
      <w:pPr>
        <w:pStyle w:val="BodyText"/>
        <w:spacing w:before="6"/>
        <w:rPr>
          <w:rFonts w:ascii="黑体"/>
          <w:sz w:val="15"/>
        </w:rPr>
      </w:pPr>
    </w:p>
    <w:p>
      <w:pPr>
        <w:pStyle w:val="BodyText"/>
        <w:ind w:left="738"/>
      </w:pPr>
      <w:r>
        <w:t>标志显示颜色含义及色值如下：</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红色：表示停止、禁止、限制，RGB</w:t>
      </w:r>
      <w:r>
        <w:rPr>
          <w:spacing w:val="-12"/>
          <w:sz w:val="21"/>
        </w:rPr>
        <w:t xml:space="preserve"> 色值：(</w:t>
      </w:r>
      <w:r>
        <w:rPr>
          <w:sz w:val="21"/>
        </w:rPr>
        <w:t>221,42，46)；</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蓝色：表示指令、遵循；一般道路指路信息，RGB</w:t>
      </w:r>
      <w:r>
        <w:rPr>
          <w:spacing w:val="-12"/>
          <w:sz w:val="21"/>
        </w:rPr>
        <w:t xml:space="preserve"> 色值：(</w:t>
      </w:r>
      <w:r>
        <w:rPr>
          <w:sz w:val="21"/>
        </w:rPr>
        <w:t>0,111，190)；</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黄色/荧光黄色：表示警告，RGB</w:t>
      </w:r>
      <w:r>
        <w:rPr>
          <w:spacing w:val="-12"/>
          <w:sz w:val="21"/>
        </w:rPr>
        <w:t xml:space="preserve"> 色值：(</w:t>
      </w:r>
      <w:r>
        <w:rPr>
          <w:sz w:val="21"/>
        </w:rPr>
        <w:t>255,255，0)；</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绿色：表示高速公路和城市快速路指路信息，RGB</w:t>
      </w:r>
      <w:r>
        <w:rPr>
          <w:spacing w:val="-12"/>
          <w:sz w:val="21"/>
        </w:rPr>
        <w:t xml:space="preserve"> 色值：(</w:t>
      </w:r>
      <w:r>
        <w:rPr>
          <w:sz w:val="21"/>
        </w:rPr>
        <w:t>4,175，81)；</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棕色：表示旅游区指路信息，RGB</w:t>
      </w:r>
      <w:r>
        <w:rPr>
          <w:spacing w:val="-12"/>
          <w:sz w:val="21"/>
        </w:rPr>
        <w:t xml:space="preserve"> 色值：(</w:t>
      </w:r>
      <w:r>
        <w:rPr>
          <w:sz w:val="21"/>
        </w:rPr>
        <w:t>184,148，46)；</w:t>
      </w:r>
    </w:p>
    <w:p>
      <w:pPr>
        <w:pStyle w:val="ListParagraph"/>
        <w:numPr>
          <w:ilvl w:val="3"/>
          <w:numId w:val="9"/>
        </w:numPr>
        <w:tabs>
          <w:tab w:val="left" w:pos="1158"/>
          <w:tab w:val="left" w:pos="1159"/>
        </w:tabs>
        <w:spacing w:before="43" w:after="0" w:line="240" w:lineRule="auto"/>
        <w:ind w:left="1158" w:right="0" w:hanging="416"/>
        <w:jc w:val="left"/>
        <w:rPr>
          <w:sz w:val="21"/>
        </w:rPr>
      </w:pPr>
      <w:r>
        <w:rPr>
          <w:sz w:val="21"/>
        </w:rPr>
        <w:t>橙色/荧光橙色：表示因作业引起的道路或车道使用发生变化，RGB</w:t>
      </w:r>
      <w:r>
        <w:rPr>
          <w:spacing w:val="-12"/>
          <w:sz w:val="21"/>
        </w:rPr>
        <w:t xml:space="preserve"> 色值：(</w:t>
      </w:r>
      <w:r>
        <w:rPr>
          <w:sz w:val="21"/>
        </w:rPr>
        <w:t>253,80，4)；</w:t>
      </w:r>
    </w:p>
    <w:p>
      <w:pPr>
        <w:pStyle w:val="ListParagraph"/>
        <w:numPr>
          <w:ilvl w:val="3"/>
          <w:numId w:val="9"/>
        </w:numPr>
        <w:tabs>
          <w:tab w:val="left" w:pos="1158"/>
          <w:tab w:val="left" w:pos="1159"/>
        </w:tabs>
        <w:spacing w:before="43" w:after="0" w:line="278" w:lineRule="auto"/>
        <w:ind w:left="318" w:right="292" w:firstLine="424"/>
        <w:jc w:val="left"/>
        <w:rPr>
          <w:sz w:val="21"/>
        </w:rPr>
      </w:pPr>
      <w:r>
        <w:rPr>
          <w:spacing w:val="14"/>
          <w:sz w:val="21"/>
        </w:rPr>
        <w:t>粉红色</w:t>
      </w:r>
      <w:r>
        <w:rPr>
          <w:spacing w:val="13"/>
          <w:sz w:val="21"/>
        </w:rPr>
        <w:t>/</w:t>
      </w:r>
      <w:r>
        <w:rPr>
          <w:spacing w:val="11"/>
          <w:sz w:val="21"/>
        </w:rPr>
        <w:t>荧光粉红色：表示因交通事故处理引起的道路或车道使用发生变化，</w:t>
      </w:r>
      <w:r>
        <w:rPr>
          <w:spacing w:val="3"/>
          <w:sz w:val="21"/>
        </w:rPr>
        <w:t>RGB</w:t>
      </w:r>
      <w:r>
        <w:rPr>
          <w:spacing w:val="-11"/>
          <w:sz w:val="21"/>
        </w:rPr>
        <w:t xml:space="preserve"> 色值： (253,53，203)；</w:t>
      </w:r>
    </w:p>
    <w:p>
      <w:pPr>
        <w:pStyle w:val="ListParagraph"/>
        <w:numPr>
          <w:ilvl w:val="3"/>
          <w:numId w:val="9"/>
        </w:numPr>
        <w:tabs>
          <w:tab w:val="left" w:pos="1158"/>
          <w:tab w:val="left" w:pos="1159"/>
        </w:tabs>
        <w:spacing w:before="0" w:after="0" w:line="269" w:lineRule="exact"/>
        <w:ind w:left="1158" w:right="0" w:hanging="416"/>
        <w:jc w:val="left"/>
        <w:rPr>
          <w:sz w:val="21"/>
        </w:rPr>
      </w:pPr>
      <w:r>
        <w:rPr>
          <w:sz w:val="21"/>
        </w:rPr>
        <w:t>黑色：表示用于标志的文字、图形符号和部分标志边框，RGB</w:t>
      </w:r>
      <w:r>
        <w:rPr>
          <w:spacing w:val="-12"/>
          <w:sz w:val="21"/>
        </w:rPr>
        <w:t xml:space="preserve"> 色值：(</w:t>
      </w:r>
      <w:r>
        <w:rPr>
          <w:sz w:val="21"/>
        </w:rPr>
        <w:t>0,0，0)；</w:t>
      </w:r>
    </w:p>
    <w:p>
      <w:pPr>
        <w:pStyle w:val="ListParagraph"/>
        <w:numPr>
          <w:ilvl w:val="3"/>
          <w:numId w:val="9"/>
        </w:numPr>
        <w:tabs>
          <w:tab w:val="left" w:pos="1158"/>
          <w:tab w:val="left" w:pos="1159"/>
        </w:tabs>
        <w:spacing w:before="43" w:after="0" w:line="240" w:lineRule="auto"/>
        <w:ind w:left="1158" w:right="0" w:hanging="416"/>
        <w:jc w:val="left"/>
        <w:rPr>
          <w:sz w:val="21"/>
        </w:rPr>
      </w:pPr>
      <w:r>
        <w:rPr>
          <w:spacing w:val="-14"/>
          <w:sz w:val="21"/>
        </w:rPr>
        <w:t>白色：表示用于标志的底色、文字和图形符号以及部分标志的边框，</w:t>
      </w:r>
      <w:r>
        <w:rPr>
          <w:spacing w:val="-17"/>
          <w:sz w:val="21"/>
        </w:rPr>
        <w:t>RGB 色值：(</w:t>
      </w:r>
      <w:r>
        <w:rPr>
          <w:spacing w:val="-10"/>
          <w:sz w:val="21"/>
        </w:rPr>
        <w:t>254,254，254</w:t>
      </w:r>
      <w:r>
        <w:rPr>
          <w:spacing w:val="-5"/>
          <w:sz w:val="21"/>
        </w:rPr>
        <w:t>)。</w:t>
      </w:r>
    </w:p>
    <w:p>
      <w:pPr>
        <w:spacing w:before="61" w:line="324" w:lineRule="auto"/>
        <w:ind w:left="1043" w:right="161" w:hanging="363"/>
        <w:jc w:val="left"/>
        <w:rPr>
          <w:sz w:val="18"/>
        </w:rPr>
      </w:pPr>
      <w:r>
        <w:rPr>
          <w:rFonts w:ascii="黑体" w:eastAsia="黑体" w:hint="eastAsia"/>
          <w:sz w:val="18"/>
        </w:rPr>
        <w:t xml:space="preserve">注： </w:t>
      </w:r>
      <w:hyperlink r:id="rId27">
        <w:r>
          <w:rPr>
            <w:sz w:val="18"/>
          </w:rPr>
          <w:t>RGB颜色模式</w:t>
        </w:r>
      </w:hyperlink>
      <w:r>
        <w:rPr>
          <w:sz w:val="18"/>
        </w:rPr>
        <w:t>中，颜色由</w:t>
      </w:r>
      <w:hyperlink r:id="rId28">
        <w:r>
          <w:rPr>
            <w:sz w:val="18"/>
          </w:rPr>
          <w:t>红色</w:t>
        </w:r>
      </w:hyperlink>
      <w:r>
        <w:rPr>
          <w:sz w:val="18"/>
        </w:rPr>
        <w:t>、绿色、蓝色混合而成。将颜色由一个</w:t>
      </w:r>
      <w:hyperlink r:id="rId29">
        <w:r>
          <w:rPr>
            <w:sz w:val="18"/>
          </w:rPr>
          <w:t>十六进制</w:t>
        </w:r>
      </w:hyperlink>
      <w:r>
        <w:rPr>
          <w:sz w:val="18"/>
        </w:rPr>
        <w:t>符号来定义，这个符号由红色、绿色和蓝色的值组成（</w:t>
      </w:r>
      <w:hyperlink r:id="rId30">
        <w:r>
          <w:rPr>
            <w:sz w:val="18"/>
          </w:rPr>
          <w:t>RGB</w:t>
        </w:r>
      </w:hyperlink>
      <w:r>
        <w:rPr>
          <w:sz w:val="18"/>
        </w:rPr>
        <w:t>）。每种颜色的</w:t>
      </w:r>
      <w:hyperlink r:id="rId31">
        <w:r>
          <w:rPr>
            <w:sz w:val="18"/>
          </w:rPr>
          <w:t>最小值</w:t>
        </w:r>
      </w:hyperlink>
      <w:r>
        <w:rPr>
          <w:sz w:val="18"/>
        </w:rPr>
        <w:t>是 0（十六进制：#00）。</w:t>
      </w:r>
      <w:hyperlink r:id="rId32">
        <w:r>
          <w:rPr>
            <w:sz w:val="18"/>
          </w:rPr>
          <w:t>最大值</w:t>
        </w:r>
      </w:hyperlink>
      <w:r>
        <w:rPr>
          <w:sz w:val="18"/>
        </w:rPr>
        <w:t>是 255（十六进制：#FF）。</w:t>
      </w:r>
    </w:p>
    <w:p>
      <w:pPr>
        <w:pStyle w:val="ListParagraph"/>
        <w:numPr>
          <w:ilvl w:val="2"/>
          <w:numId w:val="9"/>
        </w:numPr>
        <w:tabs>
          <w:tab w:val="left" w:pos="1052"/>
          <w:tab w:val="left" w:pos="1053"/>
        </w:tabs>
        <w:spacing w:before="139" w:after="0" w:line="240" w:lineRule="auto"/>
        <w:ind w:left="1052" w:right="0" w:hanging="735"/>
        <w:jc w:val="left"/>
        <w:rPr>
          <w:rFonts w:ascii="黑体" w:eastAsia="黑体" w:hint="eastAsia"/>
          <w:sz w:val="21"/>
        </w:rPr>
      </w:pPr>
      <w:bookmarkStart w:id="41" w:name="6.1.2　不透明度"/>
      <w:bookmarkEnd w:id="41"/>
      <w:r>
        <w:rPr>
          <w:rFonts w:ascii="黑体" w:eastAsia="黑体" w:hint="eastAsia"/>
          <w:w w:val="95"/>
          <w:sz w:val="21"/>
        </w:rPr>
        <w:t>不透明度</w:t>
      </w:r>
    </w:p>
    <w:p>
      <w:pPr>
        <w:pStyle w:val="BodyText"/>
        <w:spacing w:before="7"/>
        <w:rPr>
          <w:rFonts w:ascii="黑体"/>
          <w:sz w:val="15"/>
        </w:rPr>
      </w:pPr>
    </w:p>
    <w:p>
      <w:pPr>
        <w:pStyle w:val="BodyText"/>
        <w:spacing w:line="278" w:lineRule="auto"/>
        <w:ind w:left="318" w:right="292" w:firstLine="420"/>
        <w:jc w:val="both"/>
      </w:pPr>
      <w:r>
        <w:rPr>
          <w:spacing w:val="-3"/>
          <w:w w:val="95"/>
        </w:rPr>
        <w:t>动态数字交通标志显示不透明度根据日间与夜间场景多项测量的测试序列得出，在不同设备显示中   不透明度设置为50%～60</w:t>
      </w:r>
      <w:r>
        <w:rPr>
          <w:spacing w:val="-10"/>
          <w:w w:val="95"/>
        </w:rPr>
        <w:t xml:space="preserve">%之间自适应。日间城市道路驾驶透明度效果、日间快速路驾驶透明度效果、夜   </w:t>
      </w:r>
      <w:r>
        <w:rPr>
          <w:spacing w:val="-10"/>
        </w:rPr>
        <w:t>间驾驶透明度效果见附录B。</w:t>
      </w:r>
    </w:p>
    <w:p>
      <w:pPr>
        <w:pStyle w:val="ListParagraph"/>
        <w:numPr>
          <w:ilvl w:val="1"/>
          <w:numId w:val="9"/>
        </w:numPr>
        <w:tabs>
          <w:tab w:val="left" w:pos="843"/>
          <w:tab w:val="left" w:pos="844"/>
        </w:tabs>
        <w:spacing w:before="156" w:after="0" w:line="240" w:lineRule="auto"/>
        <w:ind w:left="844" w:right="0" w:hanging="526"/>
        <w:jc w:val="left"/>
        <w:rPr>
          <w:rFonts w:ascii="黑体" w:eastAsia="黑体" w:hint="eastAsia"/>
          <w:sz w:val="21"/>
        </w:rPr>
      </w:pPr>
      <w:bookmarkStart w:id="42" w:name="6.2　尺寸"/>
      <w:bookmarkEnd w:id="42"/>
      <w:bookmarkStart w:id="43" w:name="_bookmark19"/>
      <w:bookmarkEnd w:id="43"/>
      <w:r>
        <w:rPr>
          <w:rFonts w:ascii="黑体" w:eastAsia="黑体" w:hint="eastAsia"/>
          <w:sz w:val="21"/>
        </w:rPr>
        <w:t>尺寸</w:t>
      </w:r>
    </w:p>
    <w:p>
      <w:pPr>
        <w:pStyle w:val="BodyText"/>
        <w:spacing w:before="6"/>
        <w:rPr>
          <w:rFonts w:ascii="黑体"/>
          <w:sz w:val="15"/>
        </w:rPr>
      </w:pPr>
    </w:p>
    <w:p>
      <w:pPr>
        <w:pStyle w:val="ListParagraph"/>
        <w:numPr>
          <w:ilvl w:val="2"/>
          <w:numId w:val="9"/>
        </w:numPr>
        <w:tabs>
          <w:tab w:val="left" w:pos="1052"/>
          <w:tab w:val="left" w:pos="1053"/>
        </w:tabs>
        <w:spacing w:before="0" w:after="0" w:line="240" w:lineRule="auto"/>
        <w:ind w:left="1052" w:right="0" w:hanging="735"/>
        <w:jc w:val="left"/>
        <w:rPr>
          <w:rFonts w:ascii="黑体" w:eastAsia="黑体" w:hint="eastAsia"/>
          <w:sz w:val="21"/>
        </w:rPr>
      </w:pPr>
      <w:bookmarkStart w:id="44" w:name="6.2.1　终端尺寸"/>
      <w:bookmarkEnd w:id="44"/>
      <w:r>
        <w:rPr>
          <w:rFonts w:ascii="黑体" w:eastAsia="黑体" w:hint="eastAsia"/>
          <w:sz w:val="21"/>
        </w:rPr>
        <w:t>终端尺寸</w:t>
      </w:r>
    </w:p>
    <w:p>
      <w:pPr>
        <w:pStyle w:val="BodyText"/>
        <w:spacing w:before="7"/>
        <w:rPr>
          <w:rFonts w:ascii="黑体"/>
          <w:sz w:val="15"/>
        </w:rPr>
      </w:pPr>
    </w:p>
    <w:p>
      <w:pPr>
        <w:pStyle w:val="BodyText"/>
        <w:spacing w:line="278" w:lineRule="auto"/>
        <w:ind w:left="318" w:right="295" w:firstLine="420"/>
        <w:jc w:val="both"/>
      </w:pPr>
      <w:r>
        <w:rPr>
          <w:spacing w:val="-5"/>
          <w:w w:val="95"/>
        </w:rPr>
        <w:t xml:space="preserve">车载终端显示设备需严格控制显示尺寸的大小，以免遮挡驾驶员视线，车载终端显示尺寸符合平视   </w:t>
      </w:r>
      <w:r>
        <w:rPr>
          <w:spacing w:val="-10"/>
        </w:rPr>
        <w:t xml:space="preserve">现实技术原理，示例见图 </w:t>
      </w:r>
      <w:r>
        <w:rPr>
          <w:rFonts w:ascii="Times New Roman" w:eastAsia="Times New Roman"/>
        </w:rPr>
        <w:t>1</w:t>
      </w:r>
      <w:r>
        <w:t>。</w:t>
      </w:r>
    </w:p>
    <w:p>
      <w:pPr>
        <w:pStyle w:val="BodyText"/>
        <w:spacing w:before="2"/>
        <w:rPr>
          <w:sz w:val="22"/>
        </w:rPr>
      </w:pPr>
      <w:r>
        <w:drawing>
          <wp:anchor distT="0" distB="0" distL="0" distR="0" simplePos="0" relativeHeight="251660288" behindDoc="0" locked="0" layoutInCell="1" allowOverlap="1">
            <wp:simplePos x="0" y="0"/>
            <wp:positionH relativeFrom="page">
              <wp:posOffset>2569686</wp:posOffset>
            </wp:positionH>
            <wp:positionV relativeFrom="paragraph">
              <wp:posOffset>205647</wp:posOffset>
            </wp:positionV>
            <wp:extent cx="2641660" cy="147685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33" cstate="print"/>
                    <a:stretch>
                      <a:fillRect/>
                    </a:stretch>
                  </pic:blipFill>
                  <pic:spPr>
                    <a:xfrm>
                      <a:off x="0" y="0"/>
                      <a:ext cx="2641660" cy="1476851"/>
                    </a:xfrm>
                    <a:prstGeom prst="rect">
                      <a:avLst/>
                    </a:prstGeom>
                  </pic:spPr>
                </pic:pic>
              </a:graphicData>
            </a:graphic>
          </wp:anchor>
        </w:drawing>
      </w:r>
    </w:p>
    <w:p>
      <w:pPr>
        <w:pStyle w:val="BodyText"/>
        <w:rPr>
          <w:sz w:val="22"/>
        </w:rPr>
      </w:pPr>
    </w:p>
    <w:p>
      <w:pPr>
        <w:pStyle w:val="BodyText"/>
        <w:tabs>
          <w:tab w:val="left" w:pos="1542"/>
          <w:tab w:val="left" w:pos="3642"/>
          <w:tab w:val="left" w:pos="4377"/>
        </w:tabs>
        <w:spacing w:before="159"/>
        <w:ind w:left="258"/>
        <w:jc w:val="center"/>
      </w:pPr>
      <w:r>
        <w:rPr>
          <w:sz w:val="18"/>
        </w:rPr>
        <w:t>1-</w:t>
      </w:r>
      <w:r>
        <w:t>虚拟图形</w:t>
        <w:tab/>
        <w:t>2-挡风玻璃上的反射</w:t>
        <w:tab/>
        <w:t>3-LED</w:t>
        <w:tab/>
        <w:t>4-光学反射系统</w:t>
      </w:r>
    </w:p>
    <w:p>
      <w:pPr>
        <w:spacing w:before="61"/>
        <w:ind w:left="0" w:right="372" w:firstLine="0"/>
        <w:jc w:val="center"/>
        <w:rPr>
          <w:rFonts w:ascii="黑体" w:eastAsia="黑体" w:hint="eastAsia"/>
          <w:sz w:val="18"/>
        </w:rPr>
      </w:pPr>
      <w:r>
        <w:rPr>
          <w:rFonts w:ascii="黑体" w:eastAsia="黑体" w:hint="eastAsia"/>
          <w:sz w:val="18"/>
        </w:rPr>
        <w:t>图 1 平视现实技术原理图</w:t>
      </w:r>
    </w:p>
    <w:p>
      <w:pPr>
        <w:spacing w:after="0"/>
        <w:jc w:val="center"/>
        <w:rPr>
          <w:rFonts w:ascii="黑体" w:eastAsia="黑体" w:hint="eastAsia"/>
          <w:sz w:val="18"/>
        </w:rPr>
      </w:pPr>
      <w:r>
        <w:rPr>
          <w:rFonts w:ascii="黑体" w:eastAsia="黑体" w:hint="eastAsia"/>
          <w:sz w:val="18"/>
        </w:rPr>
        <w:br/>
      </w:r>
      <w:r>
        <w:rPr>
          <w:rFonts w:ascii="黑体" w:eastAsia="黑体" w:hint="eastAsia"/>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4" w:history="1">
        <w:r>
          <w:rPr>
            <w:rFonts w:ascii="SimSun" w:eastAsia="SimSun" w:hAnsi="SimSun" w:cs="SimSun"/>
            <w:b/>
            <w:bCs/>
            <w:color w:val="0000EE"/>
            <w:sz w:val="30"/>
            <w:szCs w:val="30"/>
            <w:u w:val="single" w:color="0000EE"/>
          </w:rPr>
          <w:t>https://d.book118.com/097114063024006043</w:t>
        </w:r>
      </w:hyperlink>
    </w:p>
    <w:p>
      <w:pPr>
        <w:spacing w:after="0"/>
        <w:jc w:val="center"/>
        <w:rPr>
          <w:rFonts w:ascii="黑体" w:eastAsia="黑体" w:hint="eastAsia"/>
          <w:sz w:val="18"/>
        </w:rPr>
      </w:pPr>
    </w:p>
    <w:sectPr>
      <w:headerReference w:type="even" r:id="rId35"/>
      <w:headerReference w:type="default" r:id="rId36"/>
      <w:footerReference w:type="even" r:id="rId37"/>
      <w:footerReference w:type="default" r:id="rId38"/>
      <w:pgSz w:w="11910" w:h="16840"/>
      <w:pgMar w:top="1640" w:right="840" w:bottom="1340" w:left="1100" w:header="1449" w:footer="1141"/>
      <w:pgNumType w:start="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5pt;height:11pt;margin-top:773.83pt;margin-left:512.16pt;mso-position-horizontal-relative:page;mso-position-vertical-relative:page;position:absolute;z-index:-251658240"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5.1pt;height:12pt;margin-top:774.15pt;margin-left:67.92pt;mso-position-horizontal-relative:page;mso-position-vertical-relative:page;position:absolute;z-index:-251651072" filled="f" stroked="f">
          <v:textbox inset="0,0,0,0">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5.1pt;height:11pt;margin-top:773.83pt;margin-left:516.72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5.1pt;height:12pt;margin-top:774.15pt;margin-left:67.92pt;mso-position-horizontal-relative:page;mso-position-vertical-relative:page;position:absolute;z-index:-251649024" filled="f" stroked="f">
          <v:textbox inset="0,0,0,0">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5.1pt;height:11pt;margin-top:773.83pt;margin-left:516.72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9.5pt;height:11pt;margin-top:773.83pt;margin-left:512.16pt;mso-position-horizontal-relative:page;mso-position-vertical-relative:page;position:absolute;z-index:-251657216"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9.5pt;height:11pt;margin-top:773.83pt;margin-left:512.16pt;mso-position-horizontal-relative:page;mso-position-vertical-relative:page;position:absolute;z-index:-251656192"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5pt;height:11pt;margin-top:773.83pt;margin-left:512.16pt;mso-position-horizontal-relative:page;mso-position-vertical-relative:page;position:absolute;z-index:-251655168"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5.1pt;height:12pt;margin-top:774.15pt;margin-left:67.92pt;mso-position-horizontal-relative:page;mso-position-vertical-relative:page;position:absolute;z-index:-251653120" filled="f" stroked="f">
          <v:textbox inset="0,0,0,0">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5.1pt;height:11pt;margin-top:773.83pt;margin-left:516.72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86.1pt;height:12.45pt;margin-top:71.43pt;margin-left:69.92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86.1pt;height:12.45pt;margin-top:71.43pt;margin-left:453.56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86.1pt;height:12.45pt;margin-top:71.43pt;margin-left:69.92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86.1pt;height:12.45pt;margin-top:71.43pt;margin-left:453.56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86.1pt;height:12.45pt;margin-top:71.43pt;margin-left:69.92pt;mso-position-horizontal-relative:page;mso-position-vertical-relative:page;position:absolute;z-index:-251645952"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86.1pt;height:12.45pt;margin-top:71.43pt;margin-left:453.56pt;mso-position-horizontal-relative:page;mso-position-vertical-relative:page;position:absolute;z-index:-251646976"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86.1pt;height:12.45pt;margin-top:71.43pt;margin-left:447.92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86.1pt;height:12.45pt;margin-top:71.43pt;margin-left:69.92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86.1pt;height:12.45pt;margin-top:71.43pt;margin-left:447.92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86.1pt;height:12.45pt;margin-top:71.43pt;margin-left:69.92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86.1pt;height:12.45pt;margin-top:71.43pt;margin-left:453.56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86.1pt;height:12.45pt;margin-top:71.43pt;margin-left:453.56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86.1pt;height:12.45pt;margin-top:71.43pt;margin-left:69.92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DB3610/T 6—2024</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A9B8"/>
    <w:multiLevelType w:val="hybridMultilevel"/>
    <w:tmpl w:val="00000000"/>
    <w:lvl w:ilvl="0">
      <w:start w:val="1"/>
      <w:numFmt w:val="decimal"/>
      <w:lvlText w:val="%1."/>
      <w:lvlJc w:val="left"/>
      <w:pPr>
        <w:ind w:left="526" w:hanging="420"/>
        <w:jc w:val="left"/>
      </w:pPr>
      <w:rPr>
        <w:rFonts w:ascii="宋体" w:eastAsia="宋体" w:hAnsi="宋体" w:cs="宋体" w:hint="default"/>
        <w:spacing w:val="-45"/>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1">
    <w:nsid w:val="05B14C7C"/>
    <w:multiLevelType w:val="hybridMultilevel"/>
    <w:tmpl w:val="00000000"/>
    <w:lvl w:ilvl="0">
      <w:start w:val="1"/>
      <w:numFmt w:val="decimal"/>
      <w:lvlText w:val="%1."/>
      <w:lvlJc w:val="left"/>
      <w:pPr>
        <w:ind w:left="526" w:hanging="420"/>
        <w:jc w:val="left"/>
      </w:pPr>
      <w:rPr>
        <w:rFonts w:ascii="宋体" w:eastAsia="宋体" w:hAnsi="宋体" w:cs="宋体" w:hint="default"/>
        <w:spacing w:val="-47"/>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2">
    <w:nsid w:val="1B5DDAC1"/>
    <w:multiLevelType w:val="hybridMultilevel"/>
    <w:tmpl w:val="00000000"/>
    <w:lvl w:ilvl="0">
      <w:start w:val="6"/>
      <w:numFmt w:val="decimal"/>
      <w:lvlText w:val="%1."/>
      <w:lvlJc w:val="left"/>
      <w:pPr>
        <w:ind w:left="526" w:hanging="420"/>
        <w:jc w:val="left"/>
      </w:pPr>
      <w:rPr>
        <w:rFonts w:ascii="宋体" w:eastAsia="宋体" w:hAnsi="宋体" w:cs="宋体" w:hint="default"/>
        <w:spacing w:val="-45"/>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3">
    <w:nsid w:val="1E0EB5F7"/>
    <w:multiLevelType w:val="hybridMultilevel"/>
    <w:tmpl w:val="00000000"/>
    <w:lvl w:ilvl="0">
      <w:start w:val="1"/>
      <w:numFmt w:val="decimal"/>
      <w:lvlText w:val="%1."/>
      <w:lvlJc w:val="left"/>
      <w:pPr>
        <w:ind w:left="526" w:hanging="420"/>
        <w:jc w:val="left"/>
      </w:pPr>
      <w:rPr>
        <w:rFonts w:ascii="宋体" w:eastAsia="宋体" w:hAnsi="宋体" w:cs="宋体" w:hint="default"/>
        <w:spacing w:val="-45"/>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4">
    <w:nsid w:val="2743D134"/>
    <w:multiLevelType w:val="hybridMultilevel"/>
    <w:tmpl w:val="00000000"/>
    <w:lvl w:ilvl="0">
      <w:start w:val="1"/>
      <w:numFmt w:val="decimal"/>
      <w:lvlText w:val="%1."/>
      <w:lvlJc w:val="left"/>
      <w:pPr>
        <w:ind w:left="526" w:hanging="420"/>
        <w:jc w:val="left"/>
      </w:pPr>
      <w:rPr>
        <w:rFonts w:ascii="宋体" w:eastAsia="宋体" w:hAnsi="宋体" w:cs="宋体" w:hint="default"/>
        <w:spacing w:val="0"/>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5">
    <w:nsid w:val="28B1304D"/>
    <w:multiLevelType w:val="hybridMultilevel"/>
    <w:tmpl w:val="00000000"/>
    <w:lvl w:ilvl="0">
      <w:start w:val="6"/>
      <w:numFmt w:val="decimal"/>
      <w:lvlText w:val="%1"/>
      <w:lvlJc w:val="left"/>
      <w:pPr>
        <w:ind w:left="318" w:hanging="840"/>
        <w:jc w:val="left"/>
      </w:pPr>
      <w:rPr>
        <w:rFonts w:hint="default"/>
        <w:lang w:val="en-US" w:eastAsia="zh-CN" w:bidi="ar-SA"/>
      </w:rPr>
    </w:lvl>
    <w:lvl w:ilvl="1">
      <w:start w:val="6"/>
      <w:numFmt w:val="decimal"/>
      <w:lvlText w:val="%1.%2"/>
      <w:lvlJc w:val="left"/>
      <w:pPr>
        <w:ind w:left="318" w:hanging="840"/>
        <w:jc w:val="left"/>
      </w:pPr>
      <w:rPr>
        <w:rFonts w:hint="default"/>
        <w:lang w:val="en-US" w:eastAsia="zh-CN" w:bidi="ar-SA"/>
      </w:rPr>
    </w:lvl>
    <w:lvl w:ilvl="2">
      <w:start w:val="2"/>
      <w:numFmt w:val="decimal"/>
      <w:lvlText w:val="%1.%2.%3"/>
      <w:lvlJc w:val="left"/>
      <w:pPr>
        <w:ind w:left="318" w:hanging="840"/>
        <w:jc w:val="left"/>
      </w:pPr>
      <w:rPr>
        <w:rFonts w:hint="default"/>
        <w:lang w:val="en-US" w:eastAsia="zh-CN" w:bidi="ar-SA"/>
      </w:rPr>
    </w:lvl>
    <w:lvl w:ilvl="3">
      <w:start w:val="1"/>
      <w:numFmt w:val="decimal"/>
      <w:lvlText w:val="%1.%2.%3.%4"/>
      <w:lvlJc w:val="left"/>
      <w:pPr>
        <w:ind w:left="318" w:hanging="840"/>
        <w:jc w:val="left"/>
      </w:pPr>
      <w:rPr>
        <w:rFonts w:ascii="黑体" w:eastAsia="黑体" w:hAnsi="黑体" w:cs="黑体" w:hint="default"/>
        <w:spacing w:val="-2"/>
        <w:w w:val="99"/>
        <w:sz w:val="21"/>
        <w:szCs w:val="21"/>
        <w:lang w:val="en-US" w:eastAsia="zh-CN" w:bidi="ar-SA"/>
      </w:rPr>
    </w:lvl>
    <w:lvl w:ilvl="4">
      <w:start w:val="0"/>
      <w:numFmt w:val="bullet"/>
      <w:lvlText w:val="•"/>
      <w:lvlJc w:val="left"/>
      <w:pPr>
        <w:ind w:left="4082" w:hanging="840"/>
      </w:pPr>
      <w:rPr>
        <w:rFonts w:hint="default"/>
        <w:lang w:val="en-US" w:eastAsia="zh-CN" w:bidi="ar-SA"/>
      </w:rPr>
    </w:lvl>
    <w:lvl w:ilvl="5">
      <w:start w:val="0"/>
      <w:numFmt w:val="bullet"/>
      <w:lvlText w:val="•"/>
      <w:lvlJc w:val="left"/>
      <w:pPr>
        <w:ind w:left="5062" w:hanging="840"/>
      </w:pPr>
      <w:rPr>
        <w:rFonts w:hint="default"/>
        <w:lang w:val="en-US" w:eastAsia="zh-CN" w:bidi="ar-SA"/>
      </w:rPr>
    </w:lvl>
    <w:lvl w:ilvl="6">
      <w:start w:val="0"/>
      <w:numFmt w:val="bullet"/>
      <w:lvlText w:val="•"/>
      <w:lvlJc w:val="left"/>
      <w:pPr>
        <w:ind w:left="6043" w:hanging="840"/>
      </w:pPr>
      <w:rPr>
        <w:rFonts w:hint="default"/>
        <w:lang w:val="en-US" w:eastAsia="zh-CN" w:bidi="ar-SA"/>
      </w:rPr>
    </w:lvl>
    <w:lvl w:ilvl="7">
      <w:start w:val="0"/>
      <w:numFmt w:val="bullet"/>
      <w:lvlText w:val="•"/>
      <w:lvlJc w:val="left"/>
      <w:pPr>
        <w:ind w:left="7024" w:hanging="840"/>
      </w:pPr>
      <w:rPr>
        <w:rFonts w:hint="default"/>
        <w:lang w:val="en-US" w:eastAsia="zh-CN" w:bidi="ar-SA"/>
      </w:rPr>
    </w:lvl>
    <w:lvl w:ilvl="8">
      <w:start w:val="0"/>
      <w:numFmt w:val="bullet"/>
      <w:lvlText w:val="•"/>
      <w:lvlJc w:val="left"/>
      <w:pPr>
        <w:ind w:left="8004" w:hanging="840"/>
      </w:pPr>
      <w:rPr>
        <w:rFonts w:hint="default"/>
        <w:lang w:val="en-US" w:eastAsia="zh-CN" w:bidi="ar-SA"/>
      </w:rPr>
    </w:lvl>
  </w:abstractNum>
  <w:abstractNum w:abstractNumId="6">
    <w:nsid w:val="48029408"/>
    <w:multiLevelType w:val="hybridMultilevel"/>
    <w:tmpl w:val="00000000"/>
    <w:lvl w:ilvl="0">
      <w:start w:val="1"/>
      <w:numFmt w:val="decimal"/>
      <w:lvlText w:val="%1"/>
      <w:lvlJc w:val="left"/>
      <w:pPr>
        <w:ind w:left="632" w:hanging="315"/>
        <w:jc w:val="left"/>
      </w:pPr>
      <w:rPr>
        <w:rFonts w:ascii="黑体" w:eastAsia="黑体" w:hAnsi="黑体" w:cs="黑体" w:hint="default"/>
        <w:w w:val="99"/>
        <w:sz w:val="21"/>
        <w:szCs w:val="21"/>
        <w:lang w:val="en-US" w:eastAsia="zh-CN" w:bidi="ar-SA"/>
      </w:rPr>
    </w:lvl>
    <w:lvl w:ilvl="1">
      <w:start w:val="1"/>
      <w:numFmt w:val="decimal"/>
      <w:lvlText w:val="%1.%2"/>
      <w:lvlJc w:val="left"/>
      <w:pPr>
        <w:ind w:left="635" w:hanging="317"/>
        <w:jc w:val="left"/>
      </w:pPr>
      <w:rPr>
        <w:rFonts w:ascii="黑体" w:eastAsia="黑体" w:hAnsi="黑体" w:cs="黑体" w:hint="default"/>
        <w:spacing w:val="0"/>
        <w:w w:val="99"/>
        <w:sz w:val="19"/>
        <w:szCs w:val="19"/>
        <w:lang w:val="en-US" w:eastAsia="zh-CN" w:bidi="ar-SA"/>
      </w:rPr>
    </w:lvl>
    <w:lvl w:ilvl="2">
      <w:start w:val="1"/>
      <w:numFmt w:val="decimal"/>
      <w:lvlText w:val="%1.%2.%3"/>
      <w:lvlJc w:val="left"/>
      <w:pPr>
        <w:ind w:left="1052" w:hanging="735"/>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158"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2418" w:hanging="420"/>
      </w:pPr>
      <w:rPr>
        <w:rFonts w:hint="default"/>
        <w:lang w:val="en-US" w:eastAsia="zh-CN" w:bidi="ar-SA"/>
      </w:rPr>
    </w:lvl>
    <w:lvl w:ilvl="5">
      <w:start w:val="0"/>
      <w:numFmt w:val="bullet"/>
      <w:lvlText w:val="•"/>
      <w:lvlJc w:val="left"/>
      <w:pPr>
        <w:ind w:left="3676" w:hanging="420"/>
      </w:pPr>
      <w:rPr>
        <w:rFonts w:hint="default"/>
        <w:lang w:val="en-US" w:eastAsia="zh-CN" w:bidi="ar-SA"/>
      </w:rPr>
    </w:lvl>
    <w:lvl w:ilvl="6">
      <w:start w:val="0"/>
      <w:numFmt w:val="bullet"/>
      <w:lvlText w:val="•"/>
      <w:lvlJc w:val="left"/>
      <w:pPr>
        <w:ind w:left="4934" w:hanging="420"/>
      </w:pPr>
      <w:rPr>
        <w:rFonts w:hint="default"/>
        <w:lang w:val="en-US" w:eastAsia="zh-CN" w:bidi="ar-SA"/>
      </w:rPr>
    </w:lvl>
    <w:lvl w:ilvl="7">
      <w:start w:val="0"/>
      <w:numFmt w:val="bullet"/>
      <w:lvlText w:val="•"/>
      <w:lvlJc w:val="left"/>
      <w:pPr>
        <w:ind w:left="6192" w:hanging="420"/>
      </w:pPr>
      <w:rPr>
        <w:rFonts w:hint="default"/>
        <w:lang w:val="en-US" w:eastAsia="zh-CN" w:bidi="ar-SA"/>
      </w:rPr>
    </w:lvl>
    <w:lvl w:ilvl="8">
      <w:start w:val="0"/>
      <w:numFmt w:val="bullet"/>
      <w:lvlText w:val="•"/>
      <w:lvlJc w:val="left"/>
      <w:pPr>
        <w:ind w:left="7450" w:hanging="420"/>
      </w:pPr>
      <w:rPr>
        <w:rFonts w:hint="default"/>
        <w:lang w:val="en-US" w:eastAsia="zh-CN" w:bidi="ar-SA"/>
      </w:rPr>
    </w:lvl>
  </w:abstractNum>
  <w:abstractNum w:abstractNumId="7">
    <w:nsid w:val="6B8FF7FD"/>
    <w:multiLevelType w:val="hybridMultilevel"/>
    <w:tmpl w:val="00000000"/>
    <w:lvl w:ilvl="0">
      <w:start w:val="1"/>
      <w:numFmt w:val="decimal"/>
      <w:lvlText w:val="%1"/>
      <w:lvlJc w:val="left"/>
      <w:pPr>
        <w:ind w:left="632" w:hanging="315"/>
        <w:jc w:val="left"/>
      </w:pPr>
      <w:rPr>
        <w:rFonts w:ascii="黑体" w:eastAsia="黑体" w:hAnsi="黑体" w:cs="黑体" w:hint="default"/>
        <w:w w:val="99"/>
        <w:sz w:val="21"/>
        <w:szCs w:val="21"/>
        <w:lang w:val="en-US" w:eastAsia="zh-CN" w:bidi="ar-SA"/>
      </w:rPr>
    </w:lvl>
    <w:lvl w:ilvl="1">
      <w:start w:val="1"/>
      <w:numFmt w:val="decimal"/>
      <w:lvlText w:val="%1.%2"/>
      <w:lvlJc w:val="left"/>
      <w:pPr>
        <w:ind w:left="635" w:hanging="317"/>
        <w:jc w:val="left"/>
      </w:pPr>
      <w:rPr>
        <w:rFonts w:ascii="黑体" w:eastAsia="黑体" w:hAnsi="黑体" w:cs="黑体" w:hint="default"/>
        <w:spacing w:val="0"/>
        <w:w w:val="99"/>
        <w:sz w:val="19"/>
        <w:szCs w:val="19"/>
        <w:lang w:val="en-US" w:eastAsia="zh-CN" w:bidi="ar-SA"/>
      </w:rPr>
    </w:lvl>
    <w:lvl w:ilvl="2">
      <w:start w:val="1"/>
      <w:numFmt w:val="decimal"/>
      <w:lvlText w:val="%1.%2.%3"/>
      <w:lvlJc w:val="left"/>
      <w:pPr>
        <w:ind w:left="1052" w:hanging="735"/>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158"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2418" w:hanging="420"/>
      </w:pPr>
      <w:rPr>
        <w:rFonts w:hint="default"/>
        <w:lang w:val="en-US" w:eastAsia="zh-CN" w:bidi="ar-SA"/>
      </w:rPr>
    </w:lvl>
    <w:lvl w:ilvl="5">
      <w:start w:val="0"/>
      <w:numFmt w:val="bullet"/>
      <w:lvlText w:val="•"/>
      <w:lvlJc w:val="left"/>
      <w:pPr>
        <w:ind w:left="3676" w:hanging="420"/>
      </w:pPr>
      <w:rPr>
        <w:rFonts w:hint="default"/>
        <w:lang w:val="en-US" w:eastAsia="zh-CN" w:bidi="ar-SA"/>
      </w:rPr>
    </w:lvl>
    <w:lvl w:ilvl="6">
      <w:start w:val="0"/>
      <w:numFmt w:val="bullet"/>
      <w:lvlText w:val="•"/>
      <w:lvlJc w:val="left"/>
      <w:pPr>
        <w:ind w:left="4934" w:hanging="420"/>
      </w:pPr>
      <w:rPr>
        <w:rFonts w:hint="default"/>
        <w:lang w:val="en-US" w:eastAsia="zh-CN" w:bidi="ar-SA"/>
      </w:rPr>
    </w:lvl>
    <w:lvl w:ilvl="7">
      <w:start w:val="0"/>
      <w:numFmt w:val="bullet"/>
      <w:lvlText w:val="•"/>
      <w:lvlJc w:val="left"/>
      <w:pPr>
        <w:ind w:left="6192" w:hanging="420"/>
      </w:pPr>
      <w:rPr>
        <w:rFonts w:hint="default"/>
        <w:lang w:val="en-US" w:eastAsia="zh-CN" w:bidi="ar-SA"/>
      </w:rPr>
    </w:lvl>
    <w:lvl w:ilvl="8">
      <w:start w:val="0"/>
      <w:numFmt w:val="bullet"/>
      <w:lvlText w:val="•"/>
      <w:lvlJc w:val="left"/>
      <w:pPr>
        <w:ind w:left="7450" w:hanging="420"/>
      </w:pPr>
      <w:rPr>
        <w:rFonts w:hint="default"/>
        <w:lang w:val="en-US" w:eastAsia="zh-CN" w:bidi="ar-SA"/>
      </w:rPr>
    </w:lvl>
  </w:abstractNum>
  <w:abstractNum w:abstractNumId="8">
    <w:nsid w:val="7766BE4B"/>
    <w:multiLevelType w:val="hybridMultilevel"/>
    <w:tmpl w:val="00000000"/>
    <w:lvl w:ilvl="0">
      <w:start w:val="1"/>
      <w:numFmt w:val="lowerLetter"/>
      <w:lvlText w:val="%1)"/>
      <w:lvlJc w:val="left"/>
      <w:pPr>
        <w:ind w:left="1158"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2040" w:hanging="420"/>
      </w:pPr>
      <w:rPr>
        <w:rFonts w:hint="default"/>
        <w:lang w:val="en-US" w:eastAsia="zh-CN" w:bidi="ar-SA"/>
      </w:rPr>
    </w:lvl>
    <w:lvl w:ilvl="2">
      <w:start w:val="0"/>
      <w:numFmt w:val="bullet"/>
      <w:lvlText w:val="•"/>
      <w:lvlJc w:val="left"/>
      <w:pPr>
        <w:ind w:left="2921" w:hanging="420"/>
      </w:pPr>
      <w:rPr>
        <w:rFonts w:hint="default"/>
        <w:lang w:val="en-US" w:eastAsia="zh-CN" w:bidi="ar-SA"/>
      </w:rPr>
    </w:lvl>
    <w:lvl w:ilvl="3">
      <w:start w:val="0"/>
      <w:numFmt w:val="bullet"/>
      <w:lvlText w:val="•"/>
      <w:lvlJc w:val="left"/>
      <w:pPr>
        <w:ind w:left="3801" w:hanging="420"/>
      </w:pPr>
      <w:rPr>
        <w:rFonts w:hint="default"/>
        <w:lang w:val="en-US" w:eastAsia="zh-CN" w:bidi="ar-SA"/>
      </w:rPr>
    </w:lvl>
    <w:lvl w:ilvl="4">
      <w:start w:val="0"/>
      <w:numFmt w:val="bullet"/>
      <w:lvlText w:val="•"/>
      <w:lvlJc w:val="left"/>
      <w:pPr>
        <w:ind w:left="4682" w:hanging="420"/>
      </w:pPr>
      <w:rPr>
        <w:rFonts w:hint="default"/>
        <w:lang w:val="en-US" w:eastAsia="zh-CN" w:bidi="ar-SA"/>
      </w:rPr>
    </w:lvl>
    <w:lvl w:ilvl="5">
      <w:start w:val="0"/>
      <w:numFmt w:val="bullet"/>
      <w:lvlText w:val="•"/>
      <w:lvlJc w:val="left"/>
      <w:pPr>
        <w:ind w:left="5563" w:hanging="420"/>
      </w:pPr>
      <w:rPr>
        <w:rFonts w:hint="default"/>
        <w:lang w:val="en-US" w:eastAsia="zh-CN" w:bidi="ar-SA"/>
      </w:rPr>
    </w:lvl>
    <w:lvl w:ilvl="6">
      <w:start w:val="0"/>
      <w:numFmt w:val="bullet"/>
      <w:lvlText w:val="•"/>
      <w:lvlJc w:val="left"/>
      <w:pPr>
        <w:ind w:left="6443" w:hanging="420"/>
      </w:pPr>
      <w:rPr>
        <w:rFonts w:hint="default"/>
        <w:lang w:val="en-US" w:eastAsia="zh-CN" w:bidi="ar-SA"/>
      </w:rPr>
    </w:lvl>
    <w:lvl w:ilvl="7">
      <w:start w:val="0"/>
      <w:numFmt w:val="bullet"/>
      <w:lvlText w:val="•"/>
      <w:lvlJc w:val="left"/>
      <w:pPr>
        <w:ind w:left="7324" w:hanging="420"/>
      </w:pPr>
      <w:rPr>
        <w:rFonts w:hint="default"/>
        <w:lang w:val="en-US" w:eastAsia="zh-CN" w:bidi="ar-SA"/>
      </w:rPr>
    </w:lvl>
    <w:lvl w:ilvl="8">
      <w:start w:val="0"/>
      <w:numFmt w:val="bullet"/>
      <w:lvlText w:val="•"/>
      <w:lvlJc w:val="left"/>
      <w:pPr>
        <w:ind w:left="8204" w:hanging="420"/>
      </w:pPr>
      <w:rPr>
        <w:rFonts w:hint="default"/>
        <w:lang w:val="en-US" w:eastAsia="zh-CN" w:bidi="ar-SA"/>
      </w:rPr>
    </w:lvl>
  </w:abstractNum>
  <w:abstractNum w:abstractNumId="9">
    <w:nsid w:val="78F9846C"/>
    <w:multiLevelType w:val="hybridMultilevel"/>
    <w:tmpl w:val="00000000"/>
    <w:lvl w:ilvl="0">
      <w:start w:val="1"/>
      <w:numFmt w:val="decimal"/>
      <w:lvlText w:val="%1."/>
      <w:lvlJc w:val="left"/>
      <w:pPr>
        <w:ind w:left="526" w:hanging="420"/>
        <w:jc w:val="left"/>
      </w:pPr>
      <w:rPr>
        <w:rFonts w:ascii="宋体" w:eastAsia="宋体" w:hAnsi="宋体" w:cs="宋体" w:hint="default"/>
        <w:spacing w:val="-47"/>
        <w:w w:val="100"/>
        <w:sz w:val="18"/>
        <w:szCs w:val="18"/>
        <w:lang w:val="en-US" w:eastAsia="zh-CN" w:bidi="ar-SA"/>
      </w:rPr>
    </w:lvl>
    <w:lvl w:ilvl="1">
      <w:start w:val="0"/>
      <w:numFmt w:val="bullet"/>
      <w:lvlText w:val="•"/>
      <w:lvlJc w:val="left"/>
      <w:pPr>
        <w:ind w:left="1084" w:hanging="420"/>
      </w:pPr>
      <w:rPr>
        <w:rFonts w:hint="default"/>
        <w:lang w:val="en-US" w:eastAsia="zh-CN" w:bidi="ar-SA"/>
      </w:rPr>
    </w:lvl>
    <w:lvl w:ilvl="2">
      <w:start w:val="0"/>
      <w:numFmt w:val="bullet"/>
      <w:lvlText w:val="•"/>
      <w:lvlJc w:val="left"/>
      <w:pPr>
        <w:ind w:left="1648" w:hanging="420"/>
      </w:pPr>
      <w:rPr>
        <w:rFonts w:hint="default"/>
        <w:lang w:val="en-US" w:eastAsia="zh-CN" w:bidi="ar-SA"/>
      </w:rPr>
    </w:lvl>
    <w:lvl w:ilvl="3">
      <w:start w:val="0"/>
      <w:numFmt w:val="bullet"/>
      <w:lvlText w:val="•"/>
      <w:lvlJc w:val="left"/>
      <w:pPr>
        <w:ind w:left="2213" w:hanging="420"/>
      </w:pPr>
      <w:rPr>
        <w:rFonts w:hint="default"/>
        <w:lang w:val="en-US" w:eastAsia="zh-CN" w:bidi="ar-SA"/>
      </w:rPr>
    </w:lvl>
    <w:lvl w:ilvl="4">
      <w:start w:val="0"/>
      <w:numFmt w:val="bullet"/>
      <w:lvlText w:val="•"/>
      <w:lvlJc w:val="left"/>
      <w:pPr>
        <w:ind w:left="2777" w:hanging="420"/>
      </w:pPr>
      <w:rPr>
        <w:rFonts w:hint="default"/>
        <w:lang w:val="en-US" w:eastAsia="zh-CN" w:bidi="ar-SA"/>
      </w:rPr>
    </w:lvl>
    <w:lvl w:ilvl="5">
      <w:start w:val="0"/>
      <w:numFmt w:val="bullet"/>
      <w:lvlText w:val="•"/>
      <w:lvlJc w:val="left"/>
      <w:pPr>
        <w:ind w:left="3342" w:hanging="420"/>
      </w:pPr>
      <w:rPr>
        <w:rFonts w:hint="default"/>
        <w:lang w:val="en-US" w:eastAsia="zh-CN" w:bidi="ar-SA"/>
      </w:rPr>
    </w:lvl>
    <w:lvl w:ilvl="6">
      <w:start w:val="0"/>
      <w:numFmt w:val="bullet"/>
      <w:lvlText w:val="•"/>
      <w:lvlJc w:val="left"/>
      <w:pPr>
        <w:ind w:left="3906" w:hanging="420"/>
      </w:pPr>
      <w:rPr>
        <w:rFonts w:hint="default"/>
        <w:lang w:val="en-US" w:eastAsia="zh-CN" w:bidi="ar-SA"/>
      </w:rPr>
    </w:lvl>
    <w:lvl w:ilvl="7">
      <w:start w:val="0"/>
      <w:numFmt w:val="bullet"/>
      <w:lvlText w:val="•"/>
      <w:lvlJc w:val="left"/>
      <w:pPr>
        <w:ind w:left="4470" w:hanging="420"/>
      </w:pPr>
      <w:rPr>
        <w:rFonts w:hint="default"/>
        <w:lang w:val="en-US" w:eastAsia="zh-CN" w:bidi="ar-SA"/>
      </w:rPr>
    </w:lvl>
    <w:lvl w:ilvl="8">
      <w:start w:val="0"/>
      <w:numFmt w:val="bullet"/>
      <w:lvlText w:val="•"/>
      <w:lvlJc w:val="left"/>
      <w:pPr>
        <w:ind w:left="5035" w:hanging="420"/>
      </w:pPr>
      <w:rPr>
        <w:rFonts w:hint="default"/>
        <w:lang w:val="en-US" w:eastAsia="zh-CN" w:bidi="ar-SA"/>
      </w:rPr>
    </w:lvl>
  </w:abstractNum>
  <w:abstractNum w:abstractNumId="10">
    <w:nsid w:val="7C0D86B3"/>
    <w:multiLevelType w:val="hybridMultilevel"/>
    <w:tmpl w:val="00000000"/>
    <w:lvl w:ilvl="0">
      <w:start w:val="1"/>
      <w:numFmt w:val="decimal"/>
      <w:lvlText w:val="%1"/>
      <w:lvlJc w:val="left"/>
      <w:pPr>
        <w:ind w:left="527" w:hanging="209"/>
        <w:jc w:val="left"/>
      </w:pPr>
      <w:rPr>
        <w:rFonts w:ascii="黑体" w:eastAsia="黑体" w:hAnsi="黑体" w:cs="黑体" w:hint="default"/>
        <w:w w:val="99"/>
        <w:sz w:val="21"/>
        <w:szCs w:val="21"/>
        <w:lang w:val="en-US" w:eastAsia="zh-CN" w:bidi="ar-SA"/>
      </w:rPr>
    </w:lvl>
    <w:lvl w:ilvl="1">
      <w:start w:val="1"/>
      <w:numFmt w:val="decimal"/>
      <w:lvlText w:val="%1.%2"/>
      <w:lvlJc w:val="left"/>
      <w:pPr>
        <w:ind w:left="947" w:hanging="420"/>
        <w:jc w:val="left"/>
      </w:pPr>
      <w:rPr>
        <w:rFonts w:ascii="黑体" w:eastAsia="黑体" w:hAnsi="黑体" w:cs="黑体" w:hint="default"/>
        <w:spacing w:val="0"/>
        <w:w w:val="99"/>
        <w:sz w:val="21"/>
        <w:szCs w:val="21"/>
        <w:lang w:val="en-US" w:eastAsia="zh-CN" w:bidi="ar-SA"/>
      </w:rPr>
    </w:lvl>
    <w:lvl w:ilvl="2">
      <w:start w:val="0"/>
      <w:numFmt w:val="bullet"/>
      <w:lvlText w:val="•"/>
      <w:lvlJc w:val="left"/>
      <w:pPr>
        <w:ind w:left="1942" w:hanging="420"/>
      </w:pPr>
      <w:rPr>
        <w:rFonts w:hint="default"/>
        <w:lang w:val="en-US" w:eastAsia="zh-CN" w:bidi="ar-SA"/>
      </w:rPr>
    </w:lvl>
    <w:lvl w:ilvl="3">
      <w:start w:val="0"/>
      <w:numFmt w:val="bullet"/>
      <w:lvlText w:val="•"/>
      <w:lvlJc w:val="left"/>
      <w:pPr>
        <w:ind w:left="2945" w:hanging="420"/>
      </w:pPr>
      <w:rPr>
        <w:rFonts w:hint="default"/>
        <w:lang w:val="en-US" w:eastAsia="zh-CN" w:bidi="ar-SA"/>
      </w:rPr>
    </w:lvl>
    <w:lvl w:ilvl="4">
      <w:start w:val="0"/>
      <w:numFmt w:val="bullet"/>
      <w:lvlText w:val="•"/>
      <w:lvlJc w:val="left"/>
      <w:pPr>
        <w:ind w:left="3948" w:hanging="420"/>
      </w:pPr>
      <w:rPr>
        <w:rFonts w:hint="default"/>
        <w:lang w:val="en-US" w:eastAsia="zh-CN" w:bidi="ar-SA"/>
      </w:rPr>
    </w:lvl>
    <w:lvl w:ilvl="5">
      <w:start w:val="0"/>
      <w:numFmt w:val="bullet"/>
      <w:lvlText w:val="•"/>
      <w:lvlJc w:val="left"/>
      <w:pPr>
        <w:ind w:left="4951" w:hanging="420"/>
      </w:pPr>
      <w:rPr>
        <w:rFonts w:hint="default"/>
        <w:lang w:val="en-US" w:eastAsia="zh-CN" w:bidi="ar-SA"/>
      </w:rPr>
    </w:lvl>
    <w:lvl w:ilvl="6">
      <w:start w:val="0"/>
      <w:numFmt w:val="bullet"/>
      <w:lvlText w:val="•"/>
      <w:lvlJc w:val="left"/>
      <w:pPr>
        <w:ind w:left="5954" w:hanging="420"/>
      </w:pPr>
      <w:rPr>
        <w:rFonts w:hint="default"/>
        <w:lang w:val="en-US" w:eastAsia="zh-CN" w:bidi="ar-SA"/>
      </w:rPr>
    </w:lvl>
    <w:lvl w:ilvl="7">
      <w:start w:val="0"/>
      <w:numFmt w:val="bullet"/>
      <w:lvlText w:val="•"/>
      <w:lvlJc w:val="left"/>
      <w:pPr>
        <w:ind w:left="6957" w:hanging="420"/>
      </w:pPr>
      <w:rPr>
        <w:rFonts w:hint="default"/>
        <w:lang w:val="en-US" w:eastAsia="zh-CN" w:bidi="ar-SA"/>
      </w:rPr>
    </w:lvl>
    <w:lvl w:ilvl="8">
      <w:start w:val="0"/>
      <w:numFmt w:val="bullet"/>
      <w:lvlText w:val="•"/>
      <w:lvlJc w:val="left"/>
      <w:pPr>
        <w:ind w:left="7960" w:hanging="420"/>
      </w:pPr>
      <w:rPr>
        <w:rFonts w:hint="default"/>
        <w:lang w:val="en-US" w:eastAsia="zh-CN" w:bidi="ar-SA"/>
      </w:rPr>
    </w:lvl>
  </w:abstractNum>
  <w:num w:numId="1">
    <w:abstractNumId w:val="4"/>
  </w:num>
  <w:num w:numId="2">
    <w:abstractNumId w:val="9"/>
  </w:num>
  <w:num w:numId="3">
    <w:abstractNumId w:val="0"/>
  </w:num>
  <w:num w:numId="4">
    <w:abstractNumId w:val="1"/>
  </w:num>
  <w:num w:numId="5">
    <w:abstractNumId w:val="2"/>
  </w:num>
  <w:num w:numId="6">
    <w:abstractNumId w:val="3"/>
  </w:num>
  <w:num w:numId="7">
    <w:abstractNumId w:val="5"/>
  </w:num>
  <w:num w:numId="8">
    <w:abstractNumId w:val="8"/>
  </w:num>
  <w:num w:numId="9">
    <w:abstractNumId w:val="6"/>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right="39"/>
      <w:jc w:val="center"/>
      <w:outlineLvl w:val="0"/>
    </w:pPr>
    <w:rPr>
      <w:rFonts w:ascii="黑体" w:eastAsia="黑体" w:hAnsi="黑体" w:cs="黑体"/>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spacing w:before="402"/>
      <w:ind w:left="318"/>
    </w:pPr>
    <w:rPr>
      <w:rFonts w:ascii="Times New Roman" w:eastAsia="Times New Roman" w:hAnsi="Times New Roman" w:cs="Times New Roman"/>
      <w:b/>
      <w:bCs/>
      <w:sz w:val="96"/>
      <w:szCs w:val="96"/>
      <w:lang w:val="en-US" w:eastAsia="zh-CN" w:bidi="ar-SA"/>
    </w:rPr>
  </w:style>
  <w:style w:type="paragraph" w:styleId="ListParagraph">
    <w:name w:val="List Paragraph"/>
    <w:basedOn w:val="Normal"/>
    <w:uiPriority w:val="1"/>
    <w:qFormat/>
    <w:pPr>
      <w:spacing w:before="43"/>
      <w:ind w:left="1158" w:hanging="421"/>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header" Target="header11.xml" /><Relationship Id="rId24" Type="http://schemas.openxmlformats.org/officeDocument/2006/relationships/header" Target="header12.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hyperlink" Target="https://baike.baidu.com/item/RGB%E9%A2%9C%E8%89%B2%E6%A8%A1%E5%BC%8F/2757090?fromModule=lemma_inlink" TargetMode="External" /><Relationship Id="rId28" Type="http://schemas.openxmlformats.org/officeDocument/2006/relationships/hyperlink" Target="https://baike.baidu.com/item/%E7%BA%A2%E8%89%B2/33485?fromModule=lemma_inlink" TargetMode="External" /><Relationship Id="rId29" Type="http://schemas.openxmlformats.org/officeDocument/2006/relationships/hyperlink" Target="https://baike.baidu.com/item/%E5%8D%81%E5%85%AD%E8%BF%9B%E5%88%B6/4162457?fromModule=lemma_inlink" TargetMode="External" /><Relationship Id="rId3" Type="http://schemas.openxmlformats.org/officeDocument/2006/relationships/fontTable" Target="fontTable.xml" /><Relationship Id="rId30" Type="http://schemas.openxmlformats.org/officeDocument/2006/relationships/hyperlink" Target="https://baike.baidu.com/item/RGB/342517?fromModule=lemma_inlink" TargetMode="External" /><Relationship Id="rId31" Type="http://schemas.openxmlformats.org/officeDocument/2006/relationships/hyperlink" Target="https://baike.baidu.com/item/%E6%9C%80%E5%B0%8F%E5%80%BC/774537?fromModule=lemma_inlink" TargetMode="External" /><Relationship Id="rId32" Type="http://schemas.openxmlformats.org/officeDocument/2006/relationships/hyperlink" Target="https://baike.baidu.com/item/%E6%9C%80%E5%A4%A7%E5%80%BC/774514?fromModule=lemma_inlink" TargetMode="External" /><Relationship Id="rId33" Type="http://schemas.openxmlformats.org/officeDocument/2006/relationships/image" Target="media/image1.jpeg" /><Relationship Id="rId34" Type="http://schemas.openxmlformats.org/officeDocument/2006/relationships/hyperlink" Target="https://d.book118.com/097114063024006043" TargetMode="External" /><Relationship Id="rId35" Type="http://schemas.openxmlformats.org/officeDocument/2006/relationships/header" Target="header13.xml" /><Relationship Id="rId36" Type="http://schemas.openxmlformats.org/officeDocument/2006/relationships/header" Target="header14.xml" /><Relationship Id="rId37" Type="http://schemas.openxmlformats.org/officeDocument/2006/relationships/footer" Target="footer12.xml" /><Relationship Id="rId38" Type="http://schemas.openxmlformats.org/officeDocument/2006/relationships/footer" Target="footer13.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revision>0</cp:revision>
  <dcterms:created xsi:type="dcterms:W3CDTF">2024-02-21T02:46:05Z</dcterms:created>
  <dcterms:modified xsi:type="dcterms:W3CDTF">2024-02-21T02:46:05Z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WPS 文字</vt:lpwstr>
  </property>
  <property fmtid="{D5CDD505-2E9C-101B-9397-08002B2CF9AE}" pid="4" name="LastSaved">
    <vt:filetime>2024-02-21T00:00:00Z</vt:filetime>
  </property>
</Properties>
</file>