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F60FC" w:rsidP="000F60FC" w14:paraId="69DBEA8F" w14:textId="77777777">
      <w:pPr>
        <w:spacing w:before="48" w:beforeLines="20" w:after="360" w:afterLines="150" w:line="360" w:lineRule="auto"/>
        <w:jc w:val="center"/>
        <w:rPr>
          <w:rFonts w:ascii="华文中宋" w:eastAsia="华文中宋" w:hAnsi="华文中宋"/>
          <w:b/>
          <w:sz w:val="30"/>
        </w:rPr>
      </w:pPr>
      <w:r w:rsidRPr="000F60FC">
        <w:rPr>
          <w:rFonts w:ascii="华文中宋" w:eastAsia="华文中宋" w:hAnsi="华文中宋"/>
          <w:b/>
          <w:sz w:val="30"/>
        </w:rPr>
        <w:t>2023</w:t>
      </w:r>
      <w:r w:rsidRPr="000F60FC">
        <w:rPr>
          <w:rFonts w:ascii="华文中宋" w:eastAsia="华文中宋" w:hAnsi="华文中宋"/>
          <w:b/>
          <w:sz w:val="30"/>
        </w:rPr>
        <w:t>四川宜宾职业技术学院第二次考核招聘</w:t>
      </w:r>
      <w:r w:rsidRPr="000F60FC">
        <w:rPr>
          <w:rFonts w:ascii="华文中宋" w:eastAsia="华文中宋" w:hAnsi="华文中宋"/>
          <w:b/>
          <w:sz w:val="30"/>
        </w:rPr>
        <w:t>21</w:t>
      </w:r>
      <w:r w:rsidRPr="000F60FC">
        <w:rPr>
          <w:rFonts w:ascii="华文中宋" w:eastAsia="华文中宋" w:hAnsi="华文中宋"/>
          <w:b/>
          <w:sz w:val="30"/>
        </w:rPr>
        <w:t>人笔试备考题库及答案解析</w:t>
      </w:r>
    </w:p>
    <w:p w:rsidR="00A77B3E" w14:paraId="34C25BF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F501CA1" w14:textId="77777777">
      <w:pPr>
        <w:spacing w:after="260" w:line="360" w:lineRule="auto"/>
      </w:pPr>
      <w:r>
        <w:rPr>
          <w:rFonts w:ascii="微软雅黑" w:eastAsia="微软雅黑" w:cs="微软雅黑"/>
        </w:rPr>
        <w:t>一、选择题</w:t>
      </w:r>
    </w:p>
    <w:p w:rsidR="0030475A" w14:paraId="5F6721E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128C9DD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378F414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0DC81F4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5164C28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2186B54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47E5BD5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539D63D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580BC92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5731CBA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2C5E3BE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362DDBC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18550B4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19D8BA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6403C46F"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7F93C1B1"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627AAEA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178BAA4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640FCBD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4D0CE35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027A0C0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1F2B007E"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4FBEA6D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6014228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7F7DA8B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12BEC1F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3B22CA1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0AE924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042F0FDB"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1C7FF86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7469A24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13840266"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4A5CACF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606361A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FA553A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https://d.book118.com/097116116051006035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rsidP="00683DD2" w14:paraId="63EDD4D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60FC" w14:paraId="667411C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rsidP="00683DD2" w14:paraId="360BD87F" w14:textId="152AB4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60FC" w14:paraId="4C28BFE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paraId="4A30CF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60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rsidP="00683DD2" w14:textId="152AB4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60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60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rsidP="00683DD2" w14:textId="152AB4A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60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paraId="523876B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paraId="271BAF9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paraId="0E322A9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60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F60FC"/>
    <w:rsid w:val="0030475A"/>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E54B3B3"/>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0F60F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F60FC"/>
    <w:rPr>
      <w:sz w:val="18"/>
      <w:szCs w:val="18"/>
    </w:rPr>
  </w:style>
  <w:style w:type="paragraph" w:styleId="Footer">
    <w:name w:val="footer"/>
    <w:basedOn w:val="Normal"/>
    <w:link w:val="a0"/>
    <w:rsid w:val="000F60FC"/>
    <w:pPr>
      <w:tabs>
        <w:tab w:val="center" w:pos="4153"/>
        <w:tab w:val="right" w:pos="8306"/>
      </w:tabs>
      <w:snapToGrid w:val="0"/>
    </w:pPr>
    <w:rPr>
      <w:sz w:val="18"/>
      <w:szCs w:val="18"/>
    </w:rPr>
  </w:style>
  <w:style w:type="character" w:customStyle="1" w:styleId="a0">
    <w:name w:val="页脚 字符"/>
    <w:basedOn w:val="DefaultParagraphFont"/>
    <w:link w:val="Footer"/>
    <w:rsid w:val="000F60FC"/>
    <w:rPr>
      <w:sz w:val="18"/>
      <w:szCs w:val="18"/>
    </w:rPr>
  </w:style>
  <w:style w:type="character" w:styleId="PageNumber">
    <w:name w:val="page number"/>
    <w:basedOn w:val="DefaultParagraphFont"/>
    <w:rsid w:val="000F6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7116116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3238</Words>
  <Characters>18460</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